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6DD5" w:rsidRPr="00A210F1" w:rsidRDefault="0090339A" w:rsidP="009C5777">
      <w:pPr>
        <w:rPr>
          <w:szCs w:val="24"/>
        </w:rPr>
      </w:pPr>
      <w:r w:rsidRPr="0090339A">
        <w:rPr>
          <w:noProof/>
          <w:lang w:eastAsia="en-US"/>
        </w:rPr>
        <w:pict>
          <v:rect id="_x0000_s1026" style="position:absolute;margin-left:-4.95pt;margin-top:-.85pt;width:798.35pt;height:133.65pt;z-index:251657216;mso-position-horizontal-relative:page;mso-position-vertical-relative:page;v-text-anchor:middle" o:allowincell="f" fillcolor="#92cddc [1944]" strokecolor="#4bacc6 [3208]" strokeweight="1pt">
            <v:fill color2="#4bacc6 [3208]" focus="50%" type="gradient"/>
            <v:shadow on="t" type="perspective" color="#205867 [1608]" offset="1pt" offset2="-3pt"/>
            <v:textbox style="mso-next-textbox:#_x0000_s1026" inset="14.4pt,,14.4pt">
              <w:txbxContent>
                <w:p w:rsidR="00794325" w:rsidRPr="005C6286" w:rsidRDefault="00794325" w:rsidP="00254739">
                  <w:pPr>
                    <w:pStyle w:val="NoSpacing"/>
                    <w:ind w:right="3338"/>
                    <w:jc w:val="center"/>
                    <w:rPr>
                      <w:sz w:val="56"/>
                      <w:szCs w:val="56"/>
                    </w:rPr>
                  </w:pPr>
                  <w:r w:rsidRPr="005C6286">
                    <w:rPr>
                      <w:sz w:val="56"/>
                      <w:szCs w:val="56"/>
                    </w:rPr>
                    <w:t>ARCHITECTURE FOR A FUTURE NATIONAL POWER GRID</w:t>
                  </w:r>
                </w:p>
              </w:txbxContent>
            </v:textbox>
            <w10:wrap anchorx="page" anchory="page"/>
          </v:rect>
        </w:pict>
      </w:r>
      <w:r w:rsidRPr="0090339A">
        <w:rPr>
          <w:noProof/>
          <w:lang w:eastAsia="en-US"/>
        </w:rPr>
        <w:pict>
          <v:group id="_x0000_s1027" style="position:absolute;margin-left:1708.7pt;margin-top:0;width:256.4pt;height:11in;z-index:251656192;mso-position-horizontal:right;mso-position-horizontal-relative:page;mso-position-vertical:top;mso-position-vertical-relative:page" coordorigin="7329" coordsize="4911,15840" o:allowincell="f">
            <v:group id="_x0000_s1028" style="position:absolute;left:7344;width:4896;height:15840;mso-position-horizontal:right;mso-position-horizontal-relative:page;mso-position-vertical:top;mso-position-vertical-relative:page" coordorigin="7560" coordsize="4700,15840" o:allowincell="f">
              <v:rect id="_x0000_s1029" style="position:absolute;left:7755;width:4505;height:15840;mso-position-vertical:top;mso-position-vertical-relative:page" fillcolor="#a5ab81" strokecolor="black [3213]">
                <v:fill color2="#bfbfbf" rotate="t"/>
              </v:rect>
              <v:rect id="_x0000_s1030" style="position:absolute;left:7560;top:8;width:195;height:15825;mso-position-vertical-relative:page;v-text-anchor:middle" fillcolor="#a5ab81" stroked="f" strokecolor="white" strokeweight="1pt">
                <v:fill r:id="rId8" o:title="" opacity="52429f" o:opacity2="52429f" type="pattern"/>
                <v:shadow color="#d8d8d8" offset="3pt,3pt" offset2="2pt,2pt"/>
              </v:rect>
            </v:group>
            <v:rect id="_x0000_s1031" style="position:absolute;left:7344;width:4896;height:3958;mso-position-horizontal:right;mso-position-horizontal-relative:page;mso-position-vertical:top;mso-position-vertical-relative:page;v-text-anchor:bottom" o:allowincell="f" filled="f" stroked="f" strokecolor="white" strokeweight="1pt">
              <v:fill opacity="52429f"/>
              <v:shadow color="#d8d8d8" offset="3pt,3pt" offset2="2pt,2pt"/>
              <v:textbox style="mso-next-textbox:#_x0000_s1031" inset="28.8pt,14.4pt,14.4pt,14.4pt">
                <w:txbxContent>
                  <w:p w:rsidR="00794325" w:rsidRDefault="00794325" w:rsidP="009C5777">
                    <w:pPr>
                      <w:pStyle w:val="NoSpacing"/>
                    </w:pPr>
                  </w:p>
                </w:txbxContent>
              </v:textbox>
            </v:rect>
            <v:rect id="_x0000_s1032" style="position:absolute;left:7329;top:10658;width:4889;height:4462;mso-position-horizontal-relative:page;mso-position-vertical-relative:margin;v-text-anchor:bottom" o:allowincell="f" filled="f" stroked="f" strokecolor="white" strokeweight="1pt">
              <v:fill opacity="52429f"/>
              <v:shadow color="#d8d8d8" offset="3pt,3pt" offset2="2pt,2pt"/>
              <v:textbox style="mso-next-textbox:#_x0000_s1032" inset="28.8pt,14.4pt,14.4pt,14.4pt">
                <w:txbxContent>
                  <w:p w:rsidR="00794325" w:rsidRDefault="00794325" w:rsidP="009C5777">
                    <w:pPr>
                      <w:pStyle w:val="NoSpacing"/>
                      <w:rPr>
                        <w:b/>
                        <w:lang w:val="de-DE"/>
                      </w:rPr>
                    </w:pPr>
                    <w:r w:rsidRPr="00112C46">
                      <w:rPr>
                        <w:b/>
                        <w:lang w:val="de-DE"/>
                      </w:rPr>
                      <w:t xml:space="preserve">Denis Avila, </w:t>
                    </w:r>
                  </w:p>
                  <w:p w:rsidR="00794325" w:rsidRDefault="00794325" w:rsidP="009C5777">
                    <w:pPr>
                      <w:pStyle w:val="NoSpacing"/>
                      <w:rPr>
                        <w:b/>
                        <w:lang w:val="de-DE"/>
                      </w:rPr>
                    </w:pPr>
                    <w:r w:rsidRPr="00112C46">
                      <w:rPr>
                        <w:b/>
                        <w:lang w:val="de-DE"/>
                      </w:rPr>
                      <w:t xml:space="preserve">Ada Ononiwu, </w:t>
                    </w:r>
                  </w:p>
                  <w:p w:rsidR="00794325" w:rsidRPr="00112C46" w:rsidRDefault="00794325" w:rsidP="009C5777">
                    <w:pPr>
                      <w:pStyle w:val="NoSpacing"/>
                      <w:rPr>
                        <w:b/>
                        <w:lang w:val="de-DE"/>
                      </w:rPr>
                    </w:pPr>
                    <w:r w:rsidRPr="00112C46">
                      <w:rPr>
                        <w:b/>
                        <w:lang w:val="de-DE"/>
                      </w:rPr>
                      <w:t xml:space="preserve">Nate Welch         </w:t>
                    </w:r>
                  </w:p>
                  <w:p w:rsidR="00794325" w:rsidRDefault="00794325" w:rsidP="009C5777">
                    <w:pPr>
                      <w:pStyle w:val="NoSpacing"/>
                      <w:rPr>
                        <w:i/>
                      </w:rPr>
                    </w:pPr>
                  </w:p>
                  <w:p w:rsidR="00794325" w:rsidRPr="00112C46" w:rsidRDefault="00794325" w:rsidP="009C5777">
                    <w:pPr>
                      <w:pStyle w:val="NoSpacing"/>
                      <w:rPr>
                        <w:i/>
                      </w:rPr>
                    </w:pPr>
                    <w:r w:rsidRPr="00112C46">
                      <w:rPr>
                        <w:i/>
                      </w:rPr>
                      <w:t>George Mason University</w:t>
                    </w:r>
                  </w:p>
                  <w:p w:rsidR="00794325" w:rsidRPr="00112C46" w:rsidRDefault="00794325" w:rsidP="009C5777">
                    <w:pPr>
                      <w:pStyle w:val="NoSpacing"/>
                      <w:rPr>
                        <w:i/>
                      </w:rPr>
                    </w:pPr>
                    <w:r w:rsidRPr="00254739">
                      <w:rPr>
                        <w:rStyle w:val="apple-style-span"/>
                        <w:rFonts w:ascii="Arial" w:hAnsi="Arial" w:cs="Arial"/>
                        <w:sz w:val="22"/>
                        <w:szCs w:val="22"/>
                      </w:rPr>
                      <w:t>V</w:t>
                    </w:r>
                    <w:r w:rsidRPr="00254739">
                      <w:rPr>
                        <w:i/>
                        <w:szCs w:val="23"/>
                      </w:rPr>
                      <w:t>olgenau</w:t>
                    </w:r>
                    <w:r w:rsidRPr="00112C46">
                      <w:rPr>
                        <w:i/>
                        <w:szCs w:val="23"/>
                      </w:rPr>
                      <w:t xml:space="preserve"> School of Information Technology and Engineering </w:t>
                    </w:r>
                    <w:r w:rsidRPr="00112C46">
                      <w:rPr>
                        <w:i/>
                      </w:rPr>
                      <w:t xml:space="preserve"> </w:t>
                    </w:r>
                  </w:p>
                  <w:p w:rsidR="00794325" w:rsidRPr="00112C46" w:rsidRDefault="00794325" w:rsidP="009C5777">
                    <w:pPr>
                      <w:pStyle w:val="NoSpacing"/>
                    </w:pPr>
                    <w:r w:rsidRPr="00112C46">
                      <w:t xml:space="preserve">                                      </w:t>
                    </w:r>
                  </w:p>
                  <w:p w:rsidR="00794325" w:rsidRPr="00112C46" w:rsidRDefault="00794325" w:rsidP="009C5777">
                    <w:pPr>
                      <w:pStyle w:val="NoSpacing"/>
                    </w:pPr>
                    <w:r w:rsidRPr="00112C46">
                      <w:t>Sponsor:  Dr. Dwight Williams, Dept of Energy</w:t>
                    </w:r>
                  </w:p>
                  <w:p w:rsidR="00794325" w:rsidRPr="00112C46" w:rsidRDefault="00794325" w:rsidP="009C5777">
                    <w:pPr>
                      <w:pStyle w:val="NoSpacing"/>
                    </w:pPr>
                  </w:p>
                  <w:p w:rsidR="00794325" w:rsidRPr="00112C46" w:rsidRDefault="00794325" w:rsidP="009C5777">
                    <w:pPr>
                      <w:pStyle w:val="NoSpacing"/>
                    </w:pPr>
                    <w:r w:rsidRPr="00112C46">
                      <w:t>December 18, 2009</w:t>
                    </w:r>
                  </w:p>
                </w:txbxContent>
              </v:textbox>
            </v:rect>
            <w10:wrap anchorx="page" anchory="page"/>
          </v:group>
        </w:pict>
      </w:r>
    </w:p>
    <w:p w:rsidR="00F76DD5" w:rsidRPr="00A210F1" w:rsidRDefault="00F76DD5" w:rsidP="009C5777">
      <w:pPr>
        <w:rPr>
          <w:szCs w:val="24"/>
        </w:rPr>
      </w:pPr>
    </w:p>
    <w:p w:rsidR="00F76DD5" w:rsidRPr="00A210F1" w:rsidRDefault="0090339A" w:rsidP="001B6C9D">
      <w:pPr>
        <w:tabs>
          <w:tab w:val="left" w:pos="90"/>
          <w:tab w:val="left" w:pos="180"/>
          <w:tab w:val="left" w:pos="10080"/>
        </w:tabs>
        <w:ind w:left="-900" w:right="630"/>
        <w:rPr>
          <w:szCs w:val="24"/>
        </w:rPr>
      </w:pPr>
      <w:r>
        <w:rPr>
          <w:noProof/>
          <w:szCs w:val="24"/>
          <w:lang w:eastAsia="en-US"/>
        </w:rPr>
        <w:pict>
          <v:rect id="_x0000_s1110" style="position:absolute;left:0;text-align:left;margin-left:-1.4pt;margin-top:711.1pt;width:357.5pt;height:80.05pt;z-index:251677696;mso-position-horizontal-relative:page;mso-position-vertical-relative:page;v-text-anchor:middle" o:allowincell="f" fillcolor="black [3213]" strokecolor="black [3213]" strokeweight="1pt">
            <v:fill color2="black [3200]"/>
            <v:shadow on="t" type="perspective" color="#7f7f7f [1601]" offset="1pt" offset2="-3pt"/>
            <v:textbox style="mso-next-textbox:#_x0000_s1110" inset="14.4pt,,14.4pt">
              <w:txbxContent>
                <w:p w:rsidR="00794325" w:rsidRPr="005C6286" w:rsidRDefault="00794325" w:rsidP="005C6286">
                  <w:pPr>
                    <w:shd w:val="clear" w:color="auto" w:fill="000000" w:themeFill="text1"/>
                    <w:rPr>
                      <w:szCs w:val="60"/>
                    </w:rPr>
                  </w:pPr>
                </w:p>
              </w:txbxContent>
            </v:textbox>
            <w10:wrap anchorx="page" anchory="page"/>
          </v:rect>
        </w:pict>
      </w:r>
      <w:r w:rsidR="00F77B99">
        <w:rPr>
          <w:noProof/>
          <w:szCs w:val="24"/>
          <w:lang w:eastAsia="en-US"/>
        </w:rPr>
        <w:drawing>
          <wp:inline distT="0" distB="0" distL="0" distR="0">
            <wp:extent cx="6966738" cy="7399940"/>
            <wp:effectExtent l="38100" t="57150" r="119862" b="86710"/>
            <wp:docPr id="12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2" name="Picture 4" descr="C:\Users\nate\Desktop\power line.jpg"/>
                    <pic:cNvPicPr>
                      <a:picLocks noChangeAspect="1" noChangeArrowheads="1"/>
                    </pic:cNvPicPr>
                  </pic:nvPicPr>
                  <pic:blipFill>
                    <a:blip r:embed="rId9"/>
                    <a:srcRect/>
                    <a:stretch>
                      <a:fillRect/>
                    </a:stretch>
                  </pic:blipFill>
                  <pic:spPr bwMode="auto">
                    <a:xfrm>
                      <a:off x="0" y="0"/>
                      <a:ext cx="6966738" cy="7399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6DD5" w:rsidRPr="00A210F1" w:rsidRDefault="00F76DD5" w:rsidP="009C5777">
      <w:pPr>
        <w:rPr>
          <w:szCs w:val="24"/>
        </w:rPr>
      </w:pPr>
    </w:p>
    <w:p w:rsidR="00F76DD5" w:rsidRPr="00270584" w:rsidRDefault="00667705" w:rsidP="00FE339F">
      <w:pPr>
        <w:rPr>
          <w:szCs w:val="24"/>
          <w:highlight w:val="yellow"/>
        </w:rPr>
      </w:pPr>
      <w:bookmarkStart w:id="0" w:name="_Toc248680155"/>
      <w:r w:rsidRPr="00F77B99">
        <w:rPr>
          <w:rStyle w:val="Heading1Char"/>
          <w:sz w:val="24"/>
          <w:szCs w:val="24"/>
        </w:rPr>
        <w:t>executive summary</w:t>
      </w:r>
      <w:bookmarkEnd w:id="0"/>
    </w:p>
    <w:p w:rsidR="00F77B99" w:rsidRPr="00AB03FB" w:rsidRDefault="00F77B99" w:rsidP="00F77B99">
      <w:pPr>
        <w:rPr>
          <w:szCs w:val="24"/>
        </w:rPr>
      </w:pPr>
      <w:r>
        <w:rPr>
          <w:szCs w:val="24"/>
        </w:rPr>
        <w:t>Today’s technology advances require an ever growing need to power high voltage consumer elect</w:t>
      </w:r>
      <w:r w:rsidR="007A501C">
        <w:rPr>
          <w:szCs w:val="24"/>
        </w:rPr>
        <w:t>ronics, appliances, and machinery</w:t>
      </w:r>
      <w:r>
        <w:rPr>
          <w:szCs w:val="24"/>
        </w:rPr>
        <w:t>.  With electricity demand projected to increase over the next 20 years by 26%, it is critical to begin</w:t>
      </w:r>
      <w:r w:rsidR="007A501C">
        <w:rPr>
          <w:szCs w:val="24"/>
        </w:rPr>
        <w:t xml:space="preserve"> taking the necessary actions </w:t>
      </w:r>
      <w:r>
        <w:rPr>
          <w:szCs w:val="24"/>
        </w:rPr>
        <w:t>to ensure the United States electric power grid will be capable of supplying adequate</w:t>
      </w:r>
      <w:r w:rsidR="007A501C">
        <w:rPr>
          <w:szCs w:val="24"/>
        </w:rPr>
        <w:t>,</w:t>
      </w:r>
      <w:r w:rsidR="00FE258F">
        <w:rPr>
          <w:szCs w:val="24"/>
        </w:rPr>
        <w:t xml:space="preserve"> </w:t>
      </w:r>
      <w:r>
        <w:rPr>
          <w:szCs w:val="24"/>
        </w:rPr>
        <w:t>reliable electricity to consumers in the future.  The United States expects to transition from its aging, inefficient, and vulnerable power grid to a more robust, efficient, and reliable grid over the next 20 years</w:t>
      </w:r>
      <w:r w:rsidR="007A501C">
        <w:rPr>
          <w:szCs w:val="24"/>
        </w:rPr>
        <w:t>,</w:t>
      </w:r>
      <w:r>
        <w:rPr>
          <w:szCs w:val="24"/>
        </w:rPr>
        <w:t xml:space="preserve"> as identified in the Department of Energy’s “Grid 2030 Vision” and “Modern Grid Strategy”.  To support the ongoing efforts to </w:t>
      </w:r>
      <w:r w:rsidRPr="00AB03FB">
        <w:rPr>
          <w:szCs w:val="24"/>
        </w:rPr>
        <w:t xml:space="preserve">modernize the </w:t>
      </w:r>
      <w:r w:rsidR="007A501C">
        <w:rPr>
          <w:szCs w:val="24"/>
        </w:rPr>
        <w:t xml:space="preserve">current </w:t>
      </w:r>
      <w:r w:rsidRPr="00AB03FB">
        <w:rPr>
          <w:szCs w:val="24"/>
        </w:rPr>
        <w:t>power grid, our project development team develop</w:t>
      </w:r>
      <w:r w:rsidR="007A501C">
        <w:rPr>
          <w:szCs w:val="24"/>
        </w:rPr>
        <w:t>ed</w:t>
      </w:r>
      <w:r w:rsidRPr="00AB03FB">
        <w:rPr>
          <w:szCs w:val="24"/>
        </w:rPr>
        <w:t xml:space="preserve"> a systems engineering methodology that provide</w:t>
      </w:r>
      <w:r w:rsidR="007A501C">
        <w:rPr>
          <w:szCs w:val="24"/>
        </w:rPr>
        <w:t>d</w:t>
      </w:r>
      <w:r w:rsidRPr="00AB03FB">
        <w:rPr>
          <w:szCs w:val="24"/>
        </w:rPr>
        <w:t xml:space="preserve"> a proof-of-concept </w:t>
      </w:r>
      <w:r w:rsidR="00474726">
        <w:rPr>
          <w:szCs w:val="24"/>
        </w:rPr>
        <w:t>Future Power Grid Architecture</w:t>
      </w:r>
      <w:r w:rsidRPr="00AB03FB">
        <w:rPr>
          <w:szCs w:val="24"/>
        </w:rPr>
        <w:t xml:space="preserve"> to the Department of Energy.</w:t>
      </w:r>
      <w:r>
        <w:rPr>
          <w:szCs w:val="24"/>
        </w:rPr>
        <w:t xml:space="preserve">  The</w:t>
      </w:r>
      <w:r w:rsidRPr="00AB03FB">
        <w:rPr>
          <w:szCs w:val="24"/>
        </w:rPr>
        <w:t xml:space="preserve"> </w:t>
      </w:r>
      <w:r>
        <w:rPr>
          <w:szCs w:val="24"/>
        </w:rPr>
        <w:t xml:space="preserve">proof-of-concept </w:t>
      </w:r>
      <w:r w:rsidR="00474726">
        <w:rPr>
          <w:szCs w:val="24"/>
        </w:rPr>
        <w:t>architecture</w:t>
      </w:r>
      <w:r>
        <w:rPr>
          <w:szCs w:val="24"/>
        </w:rPr>
        <w:t xml:space="preserve"> documented in this </w:t>
      </w:r>
      <w:r w:rsidRPr="00AB03FB">
        <w:rPr>
          <w:szCs w:val="24"/>
        </w:rPr>
        <w:t>report</w:t>
      </w:r>
      <w:r w:rsidR="0047269D">
        <w:rPr>
          <w:szCs w:val="24"/>
        </w:rPr>
        <w:t xml:space="preserve"> </w:t>
      </w:r>
      <w:r w:rsidRPr="00AB03FB">
        <w:rPr>
          <w:szCs w:val="24"/>
        </w:rPr>
        <w:t>consider</w:t>
      </w:r>
      <w:r w:rsidR="0047269D">
        <w:rPr>
          <w:szCs w:val="24"/>
        </w:rPr>
        <w:t>ed</w:t>
      </w:r>
      <w:r w:rsidRPr="00AB03FB">
        <w:rPr>
          <w:szCs w:val="24"/>
        </w:rPr>
        <w:t>:</w:t>
      </w:r>
    </w:p>
    <w:p w:rsidR="00F77B99" w:rsidRDefault="00F77B99" w:rsidP="00F77B99">
      <w:pPr>
        <w:pStyle w:val="ListParagraph"/>
        <w:numPr>
          <w:ilvl w:val="0"/>
          <w:numId w:val="48"/>
        </w:numPr>
        <w:rPr>
          <w:szCs w:val="24"/>
        </w:rPr>
      </w:pPr>
      <w:r>
        <w:rPr>
          <w:szCs w:val="24"/>
        </w:rPr>
        <w:t>Stakeholder needs and requirements that influence the project scope and mission</w:t>
      </w:r>
    </w:p>
    <w:p w:rsidR="00F77B99" w:rsidRDefault="00F77B99" w:rsidP="00F77B99">
      <w:pPr>
        <w:pStyle w:val="ListParagraph"/>
        <w:numPr>
          <w:ilvl w:val="0"/>
          <w:numId w:val="48"/>
        </w:numPr>
        <w:rPr>
          <w:szCs w:val="24"/>
        </w:rPr>
      </w:pPr>
      <w:r>
        <w:rPr>
          <w:szCs w:val="24"/>
        </w:rPr>
        <w:t>A concept of operations that focuses on the generation and transmission of electricity</w:t>
      </w:r>
    </w:p>
    <w:p w:rsidR="00F77B99" w:rsidRPr="00F41CC1" w:rsidRDefault="00F77B99" w:rsidP="00F77B99">
      <w:pPr>
        <w:pStyle w:val="ListParagraph"/>
        <w:numPr>
          <w:ilvl w:val="0"/>
          <w:numId w:val="48"/>
        </w:numPr>
        <w:rPr>
          <w:szCs w:val="24"/>
        </w:rPr>
      </w:pPr>
      <w:r w:rsidRPr="00F41CC1">
        <w:rPr>
          <w:szCs w:val="24"/>
        </w:rPr>
        <w:t xml:space="preserve">A technology strategy that adheres to the ideal of technological acceptance as new energy technologies are developed and implemented </w:t>
      </w:r>
    </w:p>
    <w:p w:rsidR="00F77B99" w:rsidRPr="00AB03FB" w:rsidRDefault="00F77B99" w:rsidP="00F77B99">
      <w:pPr>
        <w:pStyle w:val="ListParagraph"/>
        <w:numPr>
          <w:ilvl w:val="0"/>
          <w:numId w:val="48"/>
        </w:numPr>
        <w:rPr>
          <w:szCs w:val="24"/>
        </w:rPr>
      </w:pPr>
      <w:r>
        <w:rPr>
          <w:szCs w:val="24"/>
        </w:rPr>
        <w:t>System architectures that take into account consumer demand, power grid congestion, and interoperability with</w:t>
      </w:r>
      <w:r w:rsidR="0047269D">
        <w:rPr>
          <w:szCs w:val="24"/>
        </w:rPr>
        <w:t>in</w:t>
      </w:r>
      <w:r>
        <w:rPr>
          <w:szCs w:val="24"/>
        </w:rPr>
        <w:t xml:space="preserve"> the existing high voltage grid </w:t>
      </w:r>
    </w:p>
    <w:p w:rsidR="00F77B99" w:rsidRPr="00AB03FB" w:rsidRDefault="00F77B99" w:rsidP="00F77B99">
      <w:pPr>
        <w:pStyle w:val="ListParagraph"/>
        <w:numPr>
          <w:ilvl w:val="0"/>
          <w:numId w:val="48"/>
        </w:numPr>
        <w:rPr>
          <w:szCs w:val="24"/>
        </w:rPr>
      </w:pPr>
      <w:r w:rsidRPr="00AB03FB">
        <w:rPr>
          <w:szCs w:val="24"/>
        </w:rPr>
        <w:t>An</w:t>
      </w:r>
      <w:r>
        <w:rPr>
          <w:szCs w:val="24"/>
        </w:rPr>
        <w:t xml:space="preserve"> analysis of the alternative power grid architectures</w:t>
      </w:r>
    </w:p>
    <w:p w:rsidR="00F77B99" w:rsidRDefault="00F77B99" w:rsidP="00F77B99">
      <w:pPr>
        <w:pStyle w:val="ListParagraph"/>
        <w:numPr>
          <w:ilvl w:val="0"/>
          <w:numId w:val="48"/>
        </w:numPr>
        <w:rPr>
          <w:szCs w:val="24"/>
        </w:rPr>
      </w:pPr>
      <w:r>
        <w:rPr>
          <w:szCs w:val="24"/>
        </w:rPr>
        <w:t xml:space="preserve">A cost analysis for the lifecycle costs of each power grid architecture </w:t>
      </w:r>
    </w:p>
    <w:p w:rsidR="00F77B99" w:rsidRPr="00843A23" w:rsidRDefault="00F77B99" w:rsidP="00F77B99">
      <w:pPr>
        <w:pStyle w:val="ListParagraph"/>
        <w:numPr>
          <w:ilvl w:val="0"/>
          <w:numId w:val="48"/>
        </w:numPr>
        <w:rPr>
          <w:szCs w:val="24"/>
        </w:rPr>
      </w:pPr>
      <w:r>
        <w:rPr>
          <w:szCs w:val="24"/>
        </w:rPr>
        <w:t xml:space="preserve">Future </w:t>
      </w:r>
      <w:r w:rsidR="0047269D">
        <w:rPr>
          <w:szCs w:val="24"/>
        </w:rPr>
        <w:t xml:space="preserve">research </w:t>
      </w:r>
      <w:r>
        <w:rPr>
          <w:szCs w:val="24"/>
        </w:rPr>
        <w:t>extension</w:t>
      </w:r>
      <w:r w:rsidR="0047269D">
        <w:rPr>
          <w:szCs w:val="24"/>
        </w:rPr>
        <w:t>s</w:t>
      </w:r>
      <w:r>
        <w:rPr>
          <w:szCs w:val="24"/>
        </w:rPr>
        <w:t xml:space="preserve"> that another project team m</w:t>
      </w:r>
      <w:r w:rsidR="0047269D">
        <w:rPr>
          <w:szCs w:val="24"/>
        </w:rPr>
        <w:t>ay</w:t>
      </w:r>
      <w:r>
        <w:rPr>
          <w:szCs w:val="24"/>
        </w:rPr>
        <w:t xml:space="preserve"> consider analyzing </w:t>
      </w:r>
      <w:r w:rsidRPr="00843A23">
        <w:rPr>
          <w:szCs w:val="24"/>
        </w:rPr>
        <w:t xml:space="preserve">  </w:t>
      </w:r>
    </w:p>
    <w:p w:rsidR="00F77B99" w:rsidRDefault="00F77B99" w:rsidP="00F77B99">
      <w:pPr>
        <w:rPr>
          <w:szCs w:val="24"/>
        </w:rPr>
      </w:pPr>
      <w:r>
        <w:rPr>
          <w:szCs w:val="24"/>
        </w:rPr>
        <w:t xml:space="preserve">A modified waterfall systems engineering model, which includes a six phase approach, was used to support the design and development of the </w:t>
      </w:r>
      <w:r w:rsidR="00474726">
        <w:rPr>
          <w:szCs w:val="24"/>
        </w:rPr>
        <w:t>Future Power Grid Architecture</w:t>
      </w:r>
      <w:r>
        <w:rPr>
          <w:szCs w:val="24"/>
        </w:rPr>
        <w:t xml:space="preserve">.  By identifying and understanding the primary stakeholder needs, several functional requirements were derived and implemented into the </w:t>
      </w:r>
      <w:r w:rsidR="00474726">
        <w:rPr>
          <w:szCs w:val="24"/>
        </w:rPr>
        <w:t xml:space="preserve">architecture’s </w:t>
      </w:r>
      <w:r>
        <w:rPr>
          <w:szCs w:val="24"/>
        </w:rPr>
        <w:t xml:space="preserve">design and development.  </w:t>
      </w:r>
    </w:p>
    <w:p w:rsidR="00F77B99" w:rsidRPr="00857F97" w:rsidRDefault="00F77B99" w:rsidP="00F77B99">
      <w:pPr>
        <w:rPr>
          <w:szCs w:val="24"/>
        </w:rPr>
      </w:pPr>
      <w:r w:rsidRPr="00857F97">
        <w:rPr>
          <w:szCs w:val="24"/>
        </w:rPr>
        <w:t xml:space="preserve">Attempting to provide the safest means to transition to an era of clean energy and a path for future energy distribution, a self-balancing </w:t>
      </w:r>
      <w:r>
        <w:rPr>
          <w:szCs w:val="24"/>
        </w:rPr>
        <w:t>extra high voltage grid</w:t>
      </w:r>
      <w:r w:rsidRPr="00857F97">
        <w:rPr>
          <w:szCs w:val="24"/>
        </w:rPr>
        <w:t xml:space="preserve"> (</w:t>
      </w:r>
      <w:r>
        <w:rPr>
          <w:szCs w:val="24"/>
        </w:rPr>
        <w:t xml:space="preserve">to include </w:t>
      </w:r>
      <w:r w:rsidR="0047269D" w:rsidRPr="00857F97">
        <w:rPr>
          <w:szCs w:val="24"/>
        </w:rPr>
        <w:t>75</w:t>
      </w:r>
      <w:r w:rsidR="0047269D">
        <w:rPr>
          <w:szCs w:val="24"/>
        </w:rPr>
        <w:t>6</w:t>
      </w:r>
      <w:r w:rsidR="0047269D" w:rsidRPr="00857F97">
        <w:rPr>
          <w:szCs w:val="24"/>
        </w:rPr>
        <w:t>kV</w:t>
      </w:r>
      <w:r w:rsidR="0047269D">
        <w:rPr>
          <w:szCs w:val="24"/>
        </w:rPr>
        <w:t xml:space="preserve"> </w:t>
      </w:r>
      <w:r>
        <w:rPr>
          <w:szCs w:val="24"/>
        </w:rPr>
        <w:t>transmission lines and 100 MW substations) is recommended</w:t>
      </w:r>
      <w:r w:rsidRPr="00857F97">
        <w:rPr>
          <w:szCs w:val="24"/>
        </w:rPr>
        <w:t xml:space="preserve"> to </w:t>
      </w:r>
      <w:r>
        <w:rPr>
          <w:szCs w:val="24"/>
        </w:rPr>
        <w:t xml:space="preserve">supplement the current power grid.  </w:t>
      </w:r>
      <w:r w:rsidRPr="00857F97">
        <w:rPr>
          <w:szCs w:val="24"/>
        </w:rPr>
        <w:t xml:space="preserve">The </w:t>
      </w:r>
      <w:r>
        <w:rPr>
          <w:szCs w:val="24"/>
        </w:rPr>
        <w:t xml:space="preserve">project development </w:t>
      </w:r>
      <w:r w:rsidRPr="00857F97">
        <w:rPr>
          <w:szCs w:val="24"/>
        </w:rPr>
        <w:t>team suggested three physical layouts and compared their effec</w:t>
      </w:r>
      <w:r>
        <w:rPr>
          <w:szCs w:val="24"/>
        </w:rPr>
        <w:t>tiveness to balance the grid</w:t>
      </w:r>
      <w:r w:rsidR="0047269D">
        <w:rPr>
          <w:szCs w:val="24"/>
        </w:rPr>
        <w:t>,</w:t>
      </w:r>
      <w:r>
        <w:rPr>
          <w:szCs w:val="24"/>
        </w:rPr>
        <w:t xml:space="preserve"> along with</w:t>
      </w:r>
      <w:r w:rsidRPr="00857F97">
        <w:rPr>
          <w:szCs w:val="24"/>
        </w:rPr>
        <w:t xml:space="preserve"> </w:t>
      </w:r>
      <w:r>
        <w:rPr>
          <w:szCs w:val="24"/>
        </w:rPr>
        <w:t xml:space="preserve">the </w:t>
      </w:r>
      <w:r w:rsidRPr="00857F97">
        <w:rPr>
          <w:szCs w:val="24"/>
        </w:rPr>
        <w:t xml:space="preserve">estimated </w:t>
      </w:r>
      <w:r>
        <w:rPr>
          <w:szCs w:val="24"/>
        </w:rPr>
        <w:t xml:space="preserve">lifecycle </w:t>
      </w:r>
      <w:r w:rsidRPr="00857F97">
        <w:rPr>
          <w:szCs w:val="24"/>
        </w:rPr>
        <w:t>costs</w:t>
      </w:r>
      <w:r>
        <w:rPr>
          <w:szCs w:val="24"/>
        </w:rPr>
        <w:t xml:space="preserve"> of each</w:t>
      </w:r>
      <w:r w:rsidRPr="00857F97">
        <w:rPr>
          <w:szCs w:val="24"/>
        </w:rPr>
        <w:t xml:space="preserve">. </w:t>
      </w:r>
      <w:r>
        <w:rPr>
          <w:szCs w:val="24"/>
        </w:rPr>
        <w:t xml:space="preserve"> </w:t>
      </w:r>
      <w:r w:rsidRPr="00857F97">
        <w:rPr>
          <w:szCs w:val="24"/>
        </w:rPr>
        <w:t xml:space="preserve">To compare the effectiveness of each layout, physical representations of the grid were built using Colored Petri Nets in order to simulate the </w:t>
      </w:r>
      <w:r>
        <w:rPr>
          <w:szCs w:val="24"/>
        </w:rPr>
        <w:t>power grid’s</w:t>
      </w:r>
      <w:r w:rsidRPr="00857F97">
        <w:rPr>
          <w:szCs w:val="24"/>
        </w:rPr>
        <w:t xml:space="preserve"> effectiveness. </w:t>
      </w:r>
      <w:r>
        <w:rPr>
          <w:szCs w:val="24"/>
        </w:rPr>
        <w:t xml:space="preserve"> </w:t>
      </w:r>
      <w:r w:rsidRPr="00857F97">
        <w:rPr>
          <w:szCs w:val="24"/>
        </w:rPr>
        <w:t>The cost</w:t>
      </w:r>
      <w:r w:rsidR="0047269D">
        <w:rPr>
          <w:szCs w:val="24"/>
        </w:rPr>
        <w:t>s</w:t>
      </w:r>
      <w:r w:rsidRPr="00857F97">
        <w:rPr>
          <w:szCs w:val="24"/>
        </w:rPr>
        <w:t xml:space="preserve"> </w:t>
      </w:r>
      <w:r>
        <w:rPr>
          <w:szCs w:val="24"/>
        </w:rPr>
        <w:t xml:space="preserve">for the three physical layouts </w:t>
      </w:r>
      <w:r w:rsidR="0047269D">
        <w:rPr>
          <w:szCs w:val="24"/>
        </w:rPr>
        <w:t>ranged</w:t>
      </w:r>
      <w:r>
        <w:rPr>
          <w:szCs w:val="24"/>
        </w:rPr>
        <w:t xml:space="preserve"> </w:t>
      </w:r>
      <w:r w:rsidR="0047269D">
        <w:rPr>
          <w:szCs w:val="24"/>
        </w:rPr>
        <w:t xml:space="preserve">from </w:t>
      </w:r>
      <w:r>
        <w:rPr>
          <w:szCs w:val="24"/>
        </w:rPr>
        <w:t>$6.</w:t>
      </w:r>
      <w:r w:rsidR="0047269D">
        <w:rPr>
          <w:szCs w:val="24"/>
        </w:rPr>
        <w:t>48</w:t>
      </w:r>
      <w:r>
        <w:rPr>
          <w:szCs w:val="24"/>
        </w:rPr>
        <w:t xml:space="preserve"> billion to $7.</w:t>
      </w:r>
      <w:r w:rsidR="0047269D">
        <w:rPr>
          <w:szCs w:val="24"/>
        </w:rPr>
        <w:t>86</w:t>
      </w:r>
      <w:r>
        <w:rPr>
          <w:szCs w:val="24"/>
        </w:rPr>
        <w:t xml:space="preserve"> billion</w:t>
      </w:r>
      <w:r w:rsidR="0047269D">
        <w:rPr>
          <w:szCs w:val="24"/>
        </w:rPr>
        <w:t>,</w:t>
      </w:r>
      <w:r>
        <w:rPr>
          <w:szCs w:val="24"/>
        </w:rPr>
        <w:t xml:space="preserve"> where the physical layout that considered consumer demand </w:t>
      </w:r>
      <w:r w:rsidR="0047269D">
        <w:rPr>
          <w:szCs w:val="24"/>
        </w:rPr>
        <w:t xml:space="preserve">proved to be </w:t>
      </w:r>
      <w:r>
        <w:rPr>
          <w:szCs w:val="24"/>
        </w:rPr>
        <w:t>the least expensive.</w:t>
      </w:r>
    </w:p>
    <w:p w:rsidR="00F76DD5" w:rsidRPr="00A210F1" w:rsidRDefault="00F77B99" w:rsidP="00F77B99">
      <w:pPr>
        <w:rPr>
          <w:szCs w:val="24"/>
        </w:rPr>
      </w:pPr>
      <w:r>
        <w:rPr>
          <w:szCs w:val="24"/>
        </w:rPr>
        <w:t>During the</w:t>
      </w:r>
      <w:r w:rsidRPr="00857F97">
        <w:rPr>
          <w:szCs w:val="24"/>
        </w:rPr>
        <w:t xml:space="preserve"> analysis</w:t>
      </w:r>
      <w:r>
        <w:rPr>
          <w:szCs w:val="24"/>
        </w:rPr>
        <w:t xml:space="preserve"> of the alternative power grid architectures</w:t>
      </w:r>
      <w:r w:rsidRPr="00857F97">
        <w:rPr>
          <w:szCs w:val="24"/>
        </w:rPr>
        <w:t xml:space="preserve">, a general trend was recognized.  Layouts that required more simulation steps to self-balance were increasingly expensive. </w:t>
      </w:r>
      <w:r>
        <w:rPr>
          <w:szCs w:val="24"/>
        </w:rPr>
        <w:t xml:space="preserve"> </w:t>
      </w:r>
      <w:r w:rsidRPr="00857F97">
        <w:rPr>
          <w:szCs w:val="24"/>
        </w:rPr>
        <w:t>As a result</w:t>
      </w:r>
      <w:r>
        <w:rPr>
          <w:szCs w:val="24"/>
        </w:rPr>
        <w:t>,</w:t>
      </w:r>
      <w:r w:rsidRPr="00857F97">
        <w:rPr>
          <w:szCs w:val="24"/>
        </w:rPr>
        <w:t xml:space="preserve"> a model oriented towards transporting power from the sources to consumers was found to show the </w:t>
      </w:r>
      <w:r>
        <w:rPr>
          <w:szCs w:val="24"/>
        </w:rPr>
        <w:t>quickest</w:t>
      </w:r>
      <w:r w:rsidRPr="00857F97">
        <w:rPr>
          <w:szCs w:val="24"/>
        </w:rPr>
        <w:t xml:space="preserve"> balancing </w:t>
      </w:r>
      <w:r>
        <w:rPr>
          <w:szCs w:val="24"/>
        </w:rPr>
        <w:t xml:space="preserve">at the </w:t>
      </w:r>
      <w:r w:rsidRPr="00857F97">
        <w:rPr>
          <w:szCs w:val="24"/>
        </w:rPr>
        <w:t>least cost.</w:t>
      </w:r>
      <w:r>
        <w:rPr>
          <w:szCs w:val="24"/>
        </w:rPr>
        <w:t xml:space="preserve">  Therefore, our project development team recommended that the Department of Energy consider the </w:t>
      </w:r>
      <w:r>
        <w:rPr>
          <w:szCs w:val="24"/>
        </w:rPr>
        <w:lastRenderedPageBreak/>
        <w:t>power source to consumer grid architecture as part of their ongoing efforts in the “Grid 2030 Vision” and “Modern Grid Strategy”.</w:t>
      </w:r>
    </w:p>
    <w:p w:rsidR="00805CC4" w:rsidRDefault="00805CC4" w:rsidP="00805CC4">
      <w:pPr>
        <w:rPr>
          <w:szCs w:val="24"/>
        </w:rPr>
      </w:pPr>
    </w:p>
    <w:p w:rsidR="00F76DD5" w:rsidRPr="001C2F6D" w:rsidRDefault="00F76DD5" w:rsidP="00A210F1">
      <w:pPr>
        <w:pStyle w:val="TOCHeading"/>
        <w:rPr>
          <w:color w:val="auto"/>
          <w:sz w:val="24"/>
          <w:szCs w:val="24"/>
        </w:rPr>
      </w:pPr>
      <w:r w:rsidRPr="00A210F1">
        <w:rPr>
          <w:color w:val="auto"/>
        </w:rPr>
        <w:br w:type="page"/>
      </w:r>
      <w:r>
        <w:rPr>
          <w:color w:val="auto"/>
          <w:sz w:val="24"/>
          <w:szCs w:val="24"/>
        </w:rPr>
        <w:lastRenderedPageBreak/>
        <w:t>TABLE OF CONTENTS</w:t>
      </w:r>
    </w:p>
    <w:p w:rsidR="00254739" w:rsidRDefault="0090339A">
      <w:pPr>
        <w:pStyle w:val="TOC1"/>
        <w:rPr>
          <w:rFonts w:asciiTheme="minorHAnsi" w:eastAsiaTheme="minorEastAsia" w:hAnsiTheme="minorHAnsi" w:cstheme="minorBidi"/>
          <w:b w:val="0"/>
          <w:caps w:val="0"/>
          <w:color w:val="auto"/>
          <w:sz w:val="22"/>
          <w:szCs w:val="22"/>
          <w:lang w:eastAsia="en-US"/>
        </w:rPr>
      </w:pPr>
      <w:r w:rsidRPr="0090339A">
        <w:rPr>
          <w:b w:val="0"/>
          <w:color w:val="auto"/>
          <w:szCs w:val="24"/>
        </w:rPr>
        <w:fldChar w:fldCharType="begin"/>
      </w:r>
      <w:r w:rsidR="00F76DD5" w:rsidRPr="005170C2">
        <w:rPr>
          <w:b w:val="0"/>
          <w:color w:val="auto"/>
          <w:szCs w:val="24"/>
        </w:rPr>
        <w:instrText xml:space="preserve"> TOC \o "1-3" \h \z \u </w:instrText>
      </w:r>
      <w:r w:rsidRPr="0090339A">
        <w:rPr>
          <w:b w:val="0"/>
          <w:color w:val="auto"/>
          <w:szCs w:val="24"/>
        </w:rPr>
        <w:fldChar w:fldCharType="separate"/>
      </w:r>
      <w:hyperlink w:anchor="_Toc248680155" w:history="1">
        <w:r w:rsidR="00254739" w:rsidRPr="00311776">
          <w:rPr>
            <w:rStyle w:val="Hyperlink"/>
          </w:rPr>
          <w:t>executive summary</w:t>
        </w:r>
        <w:r w:rsidR="00254739">
          <w:rPr>
            <w:webHidden/>
          </w:rPr>
          <w:tab/>
        </w:r>
        <w:r>
          <w:rPr>
            <w:webHidden/>
          </w:rPr>
          <w:fldChar w:fldCharType="begin"/>
        </w:r>
        <w:r w:rsidR="00254739">
          <w:rPr>
            <w:webHidden/>
          </w:rPr>
          <w:instrText xml:space="preserve"> PAGEREF _Toc248680155 \h </w:instrText>
        </w:r>
        <w:r>
          <w:rPr>
            <w:webHidden/>
          </w:rPr>
        </w:r>
        <w:r>
          <w:rPr>
            <w:webHidden/>
          </w:rPr>
          <w:fldChar w:fldCharType="separate"/>
        </w:r>
        <w:r w:rsidR="00254739">
          <w:rPr>
            <w:webHidden/>
          </w:rPr>
          <w:t>2</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56" w:history="1">
        <w:r w:rsidR="00254739" w:rsidRPr="00311776">
          <w:rPr>
            <w:rStyle w:val="Hyperlink"/>
          </w:rPr>
          <w:t>List of figures</w:t>
        </w:r>
        <w:r w:rsidR="00254739">
          <w:rPr>
            <w:webHidden/>
          </w:rPr>
          <w:tab/>
        </w:r>
        <w:r>
          <w:rPr>
            <w:webHidden/>
          </w:rPr>
          <w:fldChar w:fldCharType="begin"/>
        </w:r>
        <w:r w:rsidR="00254739">
          <w:rPr>
            <w:webHidden/>
          </w:rPr>
          <w:instrText xml:space="preserve"> PAGEREF _Toc248680156 \h </w:instrText>
        </w:r>
        <w:r>
          <w:rPr>
            <w:webHidden/>
          </w:rPr>
        </w:r>
        <w:r>
          <w:rPr>
            <w:webHidden/>
          </w:rPr>
          <w:fldChar w:fldCharType="separate"/>
        </w:r>
        <w:r w:rsidR="00254739">
          <w:rPr>
            <w:webHidden/>
          </w:rPr>
          <w:t>6</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57" w:history="1">
        <w:r w:rsidR="00254739" w:rsidRPr="00311776">
          <w:rPr>
            <w:rStyle w:val="Hyperlink"/>
          </w:rPr>
          <w:t>List of Tables</w:t>
        </w:r>
        <w:r w:rsidR="00254739">
          <w:rPr>
            <w:webHidden/>
          </w:rPr>
          <w:tab/>
        </w:r>
        <w:r>
          <w:rPr>
            <w:webHidden/>
          </w:rPr>
          <w:fldChar w:fldCharType="begin"/>
        </w:r>
        <w:r w:rsidR="00254739">
          <w:rPr>
            <w:webHidden/>
          </w:rPr>
          <w:instrText xml:space="preserve"> PAGEREF _Toc248680157 \h </w:instrText>
        </w:r>
        <w:r>
          <w:rPr>
            <w:webHidden/>
          </w:rPr>
        </w:r>
        <w:r>
          <w:rPr>
            <w:webHidden/>
          </w:rPr>
          <w:fldChar w:fldCharType="separate"/>
        </w:r>
        <w:r w:rsidR="00254739">
          <w:rPr>
            <w:webHidden/>
          </w:rPr>
          <w:t>8</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58" w:history="1">
        <w:r w:rsidR="00254739" w:rsidRPr="00311776">
          <w:rPr>
            <w:rStyle w:val="Hyperlink"/>
          </w:rPr>
          <w:t>1.0 Introduction</w:t>
        </w:r>
        <w:r w:rsidR="00254739">
          <w:rPr>
            <w:webHidden/>
          </w:rPr>
          <w:tab/>
        </w:r>
        <w:r>
          <w:rPr>
            <w:webHidden/>
          </w:rPr>
          <w:fldChar w:fldCharType="begin"/>
        </w:r>
        <w:r w:rsidR="00254739">
          <w:rPr>
            <w:webHidden/>
          </w:rPr>
          <w:instrText xml:space="preserve"> PAGEREF _Toc248680158 \h </w:instrText>
        </w:r>
        <w:r>
          <w:rPr>
            <w:webHidden/>
          </w:rPr>
        </w:r>
        <w:r>
          <w:rPr>
            <w:webHidden/>
          </w:rPr>
          <w:fldChar w:fldCharType="separate"/>
        </w:r>
        <w:r w:rsidR="00254739">
          <w:rPr>
            <w:webHidden/>
          </w:rPr>
          <w:t>9</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59" w:history="1">
        <w:r w:rsidR="00254739" w:rsidRPr="00311776">
          <w:rPr>
            <w:rStyle w:val="Hyperlink"/>
          </w:rPr>
          <w:t>1.1 Background</w:t>
        </w:r>
        <w:r w:rsidR="00254739">
          <w:rPr>
            <w:webHidden/>
          </w:rPr>
          <w:tab/>
        </w:r>
        <w:r>
          <w:rPr>
            <w:webHidden/>
          </w:rPr>
          <w:fldChar w:fldCharType="begin"/>
        </w:r>
        <w:r w:rsidR="00254739">
          <w:rPr>
            <w:webHidden/>
          </w:rPr>
          <w:instrText xml:space="preserve"> PAGEREF _Toc248680159 \h </w:instrText>
        </w:r>
        <w:r>
          <w:rPr>
            <w:webHidden/>
          </w:rPr>
        </w:r>
        <w:r>
          <w:rPr>
            <w:webHidden/>
          </w:rPr>
          <w:fldChar w:fldCharType="separate"/>
        </w:r>
        <w:r w:rsidR="00254739">
          <w:rPr>
            <w:webHidden/>
          </w:rPr>
          <w:t>9</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0" w:history="1">
        <w:r w:rsidR="00254739" w:rsidRPr="00311776">
          <w:rPr>
            <w:rStyle w:val="Hyperlink"/>
          </w:rPr>
          <w:t>1.2 Purpose</w:t>
        </w:r>
        <w:r w:rsidR="00254739">
          <w:rPr>
            <w:webHidden/>
          </w:rPr>
          <w:tab/>
        </w:r>
        <w:r>
          <w:rPr>
            <w:webHidden/>
          </w:rPr>
          <w:fldChar w:fldCharType="begin"/>
        </w:r>
        <w:r w:rsidR="00254739">
          <w:rPr>
            <w:webHidden/>
          </w:rPr>
          <w:instrText xml:space="preserve"> PAGEREF _Toc248680160 \h </w:instrText>
        </w:r>
        <w:r>
          <w:rPr>
            <w:webHidden/>
          </w:rPr>
        </w:r>
        <w:r>
          <w:rPr>
            <w:webHidden/>
          </w:rPr>
          <w:fldChar w:fldCharType="separate"/>
        </w:r>
        <w:r w:rsidR="00254739">
          <w:rPr>
            <w:webHidden/>
          </w:rPr>
          <w:t>11</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1" w:history="1">
        <w:r w:rsidR="00254739" w:rsidRPr="00311776">
          <w:rPr>
            <w:rStyle w:val="Hyperlink"/>
          </w:rPr>
          <w:t>1.3 Problem Statement</w:t>
        </w:r>
        <w:r w:rsidR="00254739">
          <w:rPr>
            <w:webHidden/>
          </w:rPr>
          <w:tab/>
        </w:r>
        <w:r>
          <w:rPr>
            <w:webHidden/>
          </w:rPr>
          <w:fldChar w:fldCharType="begin"/>
        </w:r>
        <w:r w:rsidR="00254739">
          <w:rPr>
            <w:webHidden/>
          </w:rPr>
          <w:instrText xml:space="preserve"> PAGEREF _Toc248680161 \h </w:instrText>
        </w:r>
        <w:r>
          <w:rPr>
            <w:webHidden/>
          </w:rPr>
        </w:r>
        <w:r>
          <w:rPr>
            <w:webHidden/>
          </w:rPr>
          <w:fldChar w:fldCharType="separate"/>
        </w:r>
        <w:r w:rsidR="00254739">
          <w:rPr>
            <w:webHidden/>
          </w:rPr>
          <w:t>11</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2" w:history="1">
        <w:r w:rsidR="00254739" w:rsidRPr="00311776">
          <w:rPr>
            <w:rStyle w:val="Hyperlink"/>
          </w:rPr>
          <w:t>1.4 Mission Statement</w:t>
        </w:r>
        <w:r w:rsidR="00254739">
          <w:rPr>
            <w:webHidden/>
          </w:rPr>
          <w:tab/>
        </w:r>
        <w:r>
          <w:rPr>
            <w:webHidden/>
          </w:rPr>
          <w:fldChar w:fldCharType="begin"/>
        </w:r>
        <w:r w:rsidR="00254739">
          <w:rPr>
            <w:webHidden/>
          </w:rPr>
          <w:instrText xml:space="preserve"> PAGEREF _Toc248680162 \h </w:instrText>
        </w:r>
        <w:r>
          <w:rPr>
            <w:webHidden/>
          </w:rPr>
        </w:r>
        <w:r>
          <w:rPr>
            <w:webHidden/>
          </w:rPr>
          <w:fldChar w:fldCharType="separate"/>
        </w:r>
        <w:r w:rsidR="00254739">
          <w:rPr>
            <w:webHidden/>
          </w:rPr>
          <w:t>11</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63" w:history="1">
        <w:r w:rsidR="00254739" w:rsidRPr="00311776">
          <w:rPr>
            <w:rStyle w:val="Hyperlink"/>
          </w:rPr>
          <w:t>2.0 Strategy &amp; Approach</w:t>
        </w:r>
        <w:r w:rsidR="00254739">
          <w:rPr>
            <w:webHidden/>
          </w:rPr>
          <w:tab/>
        </w:r>
        <w:r>
          <w:rPr>
            <w:webHidden/>
          </w:rPr>
          <w:fldChar w:fldCharType="begin"/>
        </w:r>
        <w:r w:rsidR="00254739">
          <w:rPr>
            <w:webHidden/>
          </w:rPr>
          <w:instrText xml:space="preserve"> PAGEREF _Toc248680163 \h </w:instrText>
        </w:r>
        <w:r>
          <w:rPr>
            <w:webHidden/>
          </w:rPr>
        </w:r>
        <w:r>
          <w:rPr>
            <w:webHidden/>
          </w:rPr>
          <w:fldChar w:fldCharType="separate"/>
        </w:r>
        <w:r w:rsidR="00254739">
          <w:rPr>
            <w:webHidden/>
          </w:rPr>
          <w:t>12</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4" w:history="1">
        <w:r w:rsidR="00254739" w:rsidRPr="00311776">
          <w:rPr>
            <w:rStyle w:val="Hyperlink"/>
          </w:rPr>
          <w:t>2.1 Project Development</w:t>
        </w:r>
        <w:r w:rsidR="00254739">
          <w:rPr>
            <w:webHidden/>
          </w:rPr>
          <w:tab/>
        </w:r>
        <w:r>
          <w:rPr>
            <w:webHidden/>
          </w:rPr>
          <w:fldChar w:fldCharType="begin"/>
        </w:r>
        <w:r w:rsidR="00254739">
          <w:rPr>
            <w:webHidden/>
          </w:rPr>
          <w:instrText xml:space="preserve"> PAGEREF _Toc248680164 \h </w:instrText>
        </w:r>
        <w:r>
          <w:rPr>
            <w:webHidden/>
          </w:rPr>
        </w:r>
        <w:r>
          <w:rPr>
            <w:webHidden/>
          </w:rPr>
          <w:fldChar w:fldCharType="separate"/>
        </w:r>
        <w:r w:rsidR="00254739">
          <w:rPr>
            <w:webHidden/>
          </w:rPr>
          <w:t>12</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5" w:history="1">
        <w:r w:rsidR="00254739" w:rsidRPr="00311776">
          <w:rPr>
            <w:rStyle w:val="Hyperlink"/>
          </w:rPr>
          <w:t>2.2 Defense Architecture Framework (DoDAF)</w:t>
        </w:r>
        <w:r w:rsidR="00254739">
          <w:rPr>
            <w:webHidden/>
          </w:rPr>
          <w:tab/>
        </w:r>
        <w:r>
          <w:rPr>
            <w:webHidden/>
          </w:rPr>
          <w:fldChar w:fldCharType="begin"/>
        </w:r>
        <w:r w:rsidR="00254739">
          <w:rPr>
            <w:webHidden/>
          </w:rPr>
          <w:instrText xml:space="preserve"> PAGEREF _Toc248680165 \h </w:instrText>
        </w:r>
        <w:r>
          <w:rPr>
            <w:webHidden/>
          </w:rPr>
        </w:r>
        <w:r>
          <w:rPr>
            <w:webHidden/>
          </w:rPr>
          <w:fldChar w:fldCharType="separate"/>
        </w:r>
        <w:r w:rsidR="00254739">
          <w:rPr>
            <w:webHidden/>
          </w:rPr>
          <w:t>13</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66" w:history="1">
        <w:r w:rsidR="00254739" w:rsidRPr="00311776">
          <w:rPr>
            <w:rStyle w:val="Hyperlink"/>
          </w:rPr>
          <w:t>3.0 stakeholder identification</w:t>
        </w:r>
        <w:r w:rsidR="00254739">
          <w:rPr>
            <w:webHidden/>
          </w:rPr>
          <w:tab/>
        </w:r>
        <w:r>
          <w:rPr>
            <w:webHidden/>
          </w:rPr>
          <w:fldChar w:fldCharType="begin"/>
        </w:r>
        <w:r w:rsidR="00254739">
          <w:rPr>
            <w:webHidden/>
          </w:rPr>
          <w:instrText xml:space="preserve"> PAGEREF _Toc248680166 \h </w:instrText>
        </w:r>
        <w:r>
          <w:rPr>
            <w:webHidden/>
          </w:rPr>
        </w:r>
        <w:r>
          <w:rPr>
            <w:webHidden/>
          </w:rPr>
          <w:fldChar w:fldCharType="separate"/>
        </w:r>
        <w:r w:rsidR="00254739">
          <w:rPr>
            <w:webHidden/>
          </w:rPr>
          <w:t>14</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7" w:history="1">
        <w:r w:rsidR="00254739" w:rsidRPr="00311776">
          <w:rPr>
            <w:rStyle w:val="Hyperlink"/>
          </w:rPr>
          <w:t>3.1 Stakeholder Definition</w:t>
        </w:r>
        <w:r w:rsidR="00254739">
          <w:rPr>
            <w:webHidden/>
          </w:rPr>
          <w:tab/>
        </w:r>
        <w:r>
          <w:rPr>
            <w:webHidden/>
          </w:rPr>
          <w:fldChar w:fldCharType="begin"/>
        </w:r>
        <w:r w:rsidR="00254739">
          <w:rPr>
            <w:webHidden/>
          </w:rPr>
          <w:instrText xml:space="preserve"> PAGEREF _Toc248680167 \h </w:instrText>
        </w:r>
        <w:r>
          <w:rPr>
            <w:webHidden/>
          </w:rPr>
        </w:r>
        <w:r>
          <w:rPr>
            <w:webHidden/>
          </w:rPr>
          <w:fldChar w:fldCharType="separate"/>
        </w:r>
        <w:r w:rsidR="00254739">
          <w:rPr>
            <w:webHidden/>
          </w:rPr>
          <w:t>14</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8" w:history="1">
        <w:r w:rsidR="00254739" w:rsidRPr="00311776">
          <w:rPr>
            <w:rStyle w:val="Hyperlink"/>
          </w:rPr>
          <w:t>3.2 Stakeholder Needs</w:t>
        </w:r>
        <w:r w:rsidR="00254739">
          <w:rPr>
            <w:webHidden/>
          </w:rPr>
          <w:tab/>
        </w:r>
        <w:r>
          <w:rPr>
            <w:webHidden/>
          </w:rPr>
          <w:fldChar w:fldCharType="begin"/>
        </w:r>
        <w:r w:rsidR="00254739">
          <w:rPr>
            <w:webHidden/>
          </w:rPr>
          <w:instrText xml:space="preserve"> PAGEREF _Toc248680168 \h </w:instrText>
        </w:r>
        <w:r>
          <w:rPr>
            <w:webHidden/>
          </w:rPr>
        </w:r>
        <w:r>
          <w:rPr>
            <w:webHidden/>
          </w:rPr>
          <w:fldChar w:fldCharType="separate"/>
        </w:r>
        <w:r w:rsidR="00254739">
          <w:rPr>
            <w:webHidden/>
          </w:rPr>
          <w:t>14</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69" w:history="1">
        <w:r w:rsidR="00254739" w:rsidRPr="00311776">
          <w:rPr>
            <w:rStyle w:val="Hyperlink"/>
          </w:rPr>
          <w:t>3.3 Stakeholder Value Mapping</w:t>
        </w:r>
        <w:r w:rsidR="00254739">
          <w:rPr>
            <w:webHidden/>
          </w:rPr>
          <w:tab/>
        </w:r>
        <w:r>
          <w:rPr>
            <w:webHidden/>
          </w:rPr>
          <w:fldChar w:fldCharType="begin"/>
        </w:r>
        <w:r w:rsidR="00254739">
          <w:rPr>
            <w:webHidden/>
          </w:rPr>
          <w:instrText xml:space="preserve"> PAGEREF _Toc248680169 \h </w:instrText>
        </w:r>
        <w:r>
          <w:rPr>
            <w:webHidden/>
          </w:rPr>
        </w:r>
        <w:r>
          <w:rPr>
            <w:webHidden/>
          </w:rPr>
          <w:fldChar w:fldCharType="separate"/>
        </w:r>
        <w:r w:rsidR="00254739">
          <w:rPr>
            <w:webHidden/>
          </w:rPr>
          <w:t>15</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70" w:history="1">
        <w:r w:rsidR="00254739" w:rsidRPr="00311776">
          <w:rPr>
            <w:rStyle w:val="Hyperlink"/>
          </w:rPr>
          <w:t>3.4 Quality Function Deployment (QFD)</w:t>
        </w:r>
        <w:r w:rsidR="00254739">
          <w:rPr>
            <w:webHidden/>
          </w:rPr>
          <w:tab/>
        </w:r>
        <w:r>
          <w:rPr>
            <w:webHidden/>
          </w:rPr>
          <w:fldChar w:fldCharType="begin"/>
        </w:r>
        <w:r w:rsidR="00254739">
          <w:rPr>
            <w:webHidden/>
          </w:rPr>
          <w:instrText xml:space="preserve"> PAGEREF _Toc248680170 \h </w:instrText>
        </w:r>
        <w:r>
          <w:rPr>
            <w:webHidden/>
          </w:rPr>
        </w:r>
        <w:r>
          <w:rPr>
            <w:webHidden/>
          </w:rPr>
          <w:fldChar w:fldCharType="separate"/>
        </w:r>
        <w:r w:rsidR="00254739">
          <w:rPr>
            <w:webHidden/>
          </w:rPr>
          <w:t>16</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71" w:history="1">
        <w:r w:rsidR="00254739" w:rsidRPr="00311776">
          <w:rPr>
            <w:rStyle w:val="Hyperlink"/>
          </w:rPr>
          <w:t>4.0 concept of operations</w:t>
        </w:r>
        <w:r w:rsidR="00254739">
          <w:rPr>
            <w:webHidden/>
          </w:rPr>
          <w:tab/>
        </w:r>
        <w:r>
          <w:rPr>
            <w:webHidden/>
          </w:rPr>
          <w:fldChar w:fldCharType="begin"/>
        </w:r>
        <w:r w:rsidR="00254739">
          <w:rPr>
            <w:webHidden/>
          </w:rPr>
          <w:instrText xml:space="preserve"> PAGEREF _Toc248680171 \h </w:instrText>
        </w:r>
        <w:r>
          <w:rPr>
            <w:webHidden/>
          </w:rPr>
        </w:r>
        <w:r>
          <w:rPr>
            <w:webHidden/>
          </w:rPr>
          <w:fldChar w:fldCharType="separate"/>
        </w:r>
        <w:r w:rsidR="00254739">
          <w:rPr>
            <w:webHidden/>
          </w:rPr>
          <w:t>17</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72" w:history="1">
        <w:r w:rsidR="00254739" w:rsidRPr="00311776">
          <w:rPr>
            <w:rStyle w:val="Hyperlink"/>
          </w:rPr>
          <w:t>4.1 Scope and Operational Concept</w:t>
        </w:r>
        <w:r w:rsidR="00254739">
          <w:rPr>
            <w:webHidden/>
          </w:rPr>
          <w:tab/>
        </w:r>
        <w:r>
          <w:rPr>
            <w:webHidden/>
          </w:rPr>
          <w:fldChar w:fldCharType="begin"/>
        </w:r>
        <w:r w:rsidR="00254739">
          <w:rPr>
            <w:webHidden/>
          </w:rPr>
          <w:instrText xml:space="preserve"> PAGEREF _Toc248680172 \h </w:instrText>
        </w:r>
        <w:r>
          <w:rPr>
            <w:webHidden/>
          </w:rPr>
        </w:r>
        <w:r>
          <w:rPr>
            <w:webHidden/>
          </w:rPr>
          <w:fldChar w:fldCharType="separate"/>
        </w:r>
        <w:r w:rsidR="00254739">
          <w:rPr>
            <w:webHidden/>
          </w:rPr>
          <w:t>17</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73" w:history="1">
        <w:r w:rsidR="00254739" w:rsidRPr="00311776">
          <w:rPr>
            <w:rStyle w:val="Hyperlink"/>
          </w:rPr>
          <w:t>4.2 Use Case Analysis</w:t>
        </w:r>
        <w:r w:rsidR="00254739">
          <w:rPr>
            <w:webHidden/>
          </w:rPr>
          <w:tab/>
        </w:r>
        <w:r>
          <w:rPr>
            <w:webHidden/>
          </w:rPr>
          <w:fldChar w:fldCharType="begin"/>
        </w:r>
        <w:r w:rsidR="00254739">
          <w:rPr>
            <w:webHidden/>
          </w:rPr>
          <w:instrText xml:space="preserve"> PAGEREF _Toc248680173 \h </w:instrText>
        </w:r>
        <w:r>
          <w:rPr>
            <w:webHidden/>
          </w:rPr>
        </w:r>
        <w:r>
          <w:rPr>
            <w:webHidden/>
          </w:rPr>
          <w:fldChar w:fldCharType="separate"/>
        </w:r>
        <w:r w:rsidR="00254739">
          <w:rPr>
            <w:webHidden/>
          </w:rPr>
          <w:t>18</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74" w:history="1">
        <w:r w:rsidR="00254739" w:rsidRPr="00311776">
          <w:rPr>
            <w:rStyle w:val="Hyperlink"/>
          </w:rPr>
          <w:t>5.0 technology strategy</w:t>
        </w:r>
        <w:r w:rsidR="00254739">
          <w:rPr>
            <w:webHidden/>
          </w:rPr>
          <w:tab/>
        </w:r>
        <w:r>
          <w:rPr>
            <w:webHidden/>
          </w:rPr>
          <w:fldChar w:fldCharType="begin"/>
        </w:r>
        <w:r w:rsidR="00254739">
          <w:rPr>
            <w:webHidden/>
          </w:rPr>
          <w:instrText xml:space="preserve"> PAGEREF _Toc248680174 \h </w:instrText>
        </w:r>
        <w:r>
          <w:rPr>
            <w:webHidden/>
          </w:rPr>
        </w:r>
        <w:r>
          <w:rPr>
            <w:webHidden/>
          </w:rPr>
          <w:fldChar w:fldCharType="separate"/>
        </w:r>
        <w:r w:rsidR="00254739">
          <w:rPr>
            <w:webHidden/>
          </w:rPr>
          <w:t>19</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75" w:history="1">
        <w:r w:rsidR="00254739" w:rsidRPr="00311776">
          <w:rPr>
            <w:rStyle w:val="Hyperlink"/>
          </w:rPr>
          <w:t>5.1 Renewable Resources</w:t>
        </w:r>
        <w:r w:rsidR="00254739">
          <w:rPr>
            <w:webHidden/>
          </w:rPr>
          <w:tab/>
        </w:r>
        <w:r>
          <w:rPr>
            <w:webHidden/>
          </w:rPr>
          <w:fldChar w:fldCharType="begin"/>
        </w:r>
        <w:r w:rsidR="00254739">
          <w:rPr>
            <w:webHidden/>
          </w:rPr>
          <w:instrText xml:space="preserve"> PAGEREF _Toc248680175 \h </w:instrText>
        </w:r>
        <w:r>
          <w:rPr>
            <w:webHidden/>
          </w:rPr>
        </w:r>
        <w:r>
          <w:rPr>
            <w:webHidden/>
          </w:rPr>
          <w:fldChar w:fldCharType="separate"/>
        </w:r>
        <w:r w:rsidR="00254739">
          <w:rPr>
            <w:webHidden/>
          </w:rPr>
          <w:t>20</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76" w:history="1">
        <w:r w:rsidR="00254739" w:rsidRPr="00311776">
          <w:rPr>
            <w:rStyle w:val="Hyperlink"/>
          </w:rPr>
          <w:t>5.2 Local Power Generation</w:t>
        </w:r>
        <w:r w:rsidR="00254739">
          <w:rPr>
            <w:webHidden/>
          </w:rPr>
          <w:tab/>
        </w:r>
        <w:r>
          <w:rPr>
            <w:webHidden/>
          </w:rPr>
          <w:fldChar w:fldCharType="begin"/>
        </w:r>
        <w:r w:rsidR="00254739">
          <w:rPr>
            <w:webHidden/>
          </w:rPr>
          <w:instrText xml:space="preserve"> PAGEREF _Toc248680176 \h </w:instrText>
        </w:r>
        <w:r>
          <w:rPr>
            <w:webHidden/>
          </w:rPr>
        </w:r>
        <w:r>
          <w:rPr>
            <w:webHidden/>
          </w:rPr>
          <w:fldChar w:fldCharType="separate"/>
        </w:r>
        <w:r w:rsidR="00254739">
          <w:rPr>
            <w:webHidden/>
          </w:rPr>
          <w:t>20</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77" w:history="1">
        <w:r w:rsidR="00254739" w:rsidRPr="00311776">
          <w:rPr>
            <w:rStyle w:val="Hyperlink"/>
          </w:rPr>
          <w:t>5.3 Technology Projection</w:t>
        </w:r>
        <w:r w:rsidR="00254739">
          <w:rPr>
            <w:webHidden/>
          </w:rPr>
          <w:tab/>
        </w:r>
        <w:r>
          <w:rPr>
            <w:webHidden/>
          </w:rPr>
          <w:fldChar w:fldCharType="begin"/>
        </w:r>
        <w:r w:rsidR="00254739">
          <w:rPr>
            <w:webHidden/>
          </w:rPr>
          <w:instrText xml:space="preserve"> PAGEREF _Toc248680177 \h </w:instrText>
        </w:r>
        <w:r>
          <w:rPr>
            <w:webHidden/>
          </w:rPr>
        </w:r>
        <w:r>
          <w:rPr>
            <w:webHidden/>
          </w:rPr>
          <w:fldChar w:fldCharType="separate"/>
        </w:r>
        <w:r w:rsidR="00254739">
          <w:rPr>
            <w:webHidden/>
          </w:rPr>
          <w:t>21</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78" w:history="1">
        <w:r w:rsidR="00254739" w:rsidRPr="00311776">
          <w:rPr>
            <w:rStyle w:val="Hyperlink"/>
          </w:rPr>
          <w:t>6.0 system architecture</w:t>
        </w:r>
        <w:r w:rsidR="00254739">
          <w:rPr>
            <w:webHidden/>
          </w:rPr>
          <w:tab/>
        </w:r>
        <w:r>
          <w:rPr>
            <w:webHidden/>
          </w:rPr>
          <w:fldChar w:fldCharType="begin"/>
        </w:r>
        <w:r w:rsidR="00254739">
          <w:rPr>
            <w:webHidden/>
          </w:rPr>
          <w:instrText xml:space="preserve"> PAGEREF _Toc248680178 \h </w:instrText>
        </w:r>
        <w:r>
          <w:rPr>
            <w:webHidden/>
          </w:rPr>
        </w:r>
        <w:r>
          <w:rPr>
            <w:webHidden/>
          </w:rPr>
          <w:fldChar w:fldCharType="separate"/>
        </w:r>
        <w:r w:rsidR="00254739">
          <w:rPr>
            <w:webHidden/>
          </w:rPr>
          <w:t>22</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79" w:history="1">
        <w:r w:rsidR="00254739" w:rsidRPr="00311776">
          <w:rPr>
            <w:rStyle w:val="Hyperlink"/>
          </w:rPr>
          <w:t>6.1 Functional Decomposition</w:t>
        </w:r>
        <w:r w:rsidR="00254739">
          <w:rPr>
            <w:webHidden/>
          </w:rPr>
          <w:tab/>
        </w:r>
        <w:r>
          <w:rPr>
            <w:webHidden/>
          </w:rPr>
          <w:fldChar w:fldCharType="begin"/>
        </w:r>
        <w:r w:rsidR="00254739">
          <w:rPr>
            <w:webHidden/>
          </w:rPr>
          <w:instrText xml:space="preserve"> PAGEREF _Toc248680179 \h </w:instrText>
        </w:r>
        <w:r>
          <w:rPr>
            <w:webHidden/>
          </w:rPr>
        </w:r>
        <w:r>
          <w:rPr>
            <w:webHidden/>
          </w:rPr>
          <w:fldChar w:fldCharType="separate"/>
        </w:r>
        <w:r w:rsidR="00254739">
          <w:rPr>
            <w:webHidden/>
          </w:rPr>
          <w:t>23</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80" w:history="1">
        <w:r w:rsidR="00254739" w:rsidRPr="00311776">
          <w:rPr>
            <w:rStyle w:val="Hyperlink"/>
          </w:rPr>
          <w:t>6.2 System Requirements, Codes, Standards and Regulations</w:t>
        </w:r>
        <w:r w:rsidR="00254739">
          <w:rPr>
            <w:webHidden/>
          </w:rPr>
          <w:tab/>
        </w:r>
        <w:r>
          <w:rPr>
            <w:webHidden/>
          </w:rPr>
          <w:fldChar w:fldCharType="begin"/>
        </w:r>
        <w:r w:rsidR="00254739">
          <w:rPr>
            <w:webHidden/>
          </w:rPr>
          <w:instrText xml:space="preserve"> PAGEREF _Toc248680180 \h </w:instrText>
        </w:r>
        <w:r>
          <w:rPr>
            <w:webHidden/>
          </w:rPr>
        </w:r>
        <w:r>
          <w:rPr>
            <w:webHidden/>
          </w:rPr>
          <w:fldChar w:fldCharType="separate"/>
        </w:r>
        <w:r w:rsidR="00254739">
          <w:rPr>
            <w:webHidden/>
          </w:rPr>
          <w:t>23</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81" w:history="1">
        <w:r w:rsidR="00254739" w:rsidRPr="00311776">
          <w:rPr>
            <w:rStyle w:val="Hyperlink"/>
          </w:rPr>
          <w:t>6.3 Architecture Development and Simulation</w:t>
        </w:r>
        <w:r w:rsidR="00254739">
          <w:rPr>
            <w:webHidden/>
          </w:rPr>
          <w:tab/>
        </w:r>
        <w:r>
          <w:rPr>
            <w:webHidden/>
          </w:rPr>
          <w:fldChar w:fldCharType="begin"/>
        </w:r>
        <w:r w:rsidR="00254739">
          <w:rPr>
            <w:webHidden/>
          </w:rPr>
          <w:instrText xml:space="preserve"> PAGEREF _Toc248680181 \h </w:instrText>
        </w:r>
        <w:r>
          <w:rPr>
            <w:webHidden/>
          </w:rPr>
        </w:r>
        <w:r>
          <w:rPr>
            <w:webHidden/>
          </w:rPr>
          <w:fldChar w:fldCharType="separate"/>
        </w:r>
        <w:r w:rsidR="00254739">
          <w:rPr>
            <w:webHidden/>
          </w:rPr>
          <w:t>24</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82" w:history="1">
        <w:r w:rsidR="00254739" w:rsidRPr="00311776">
          <w:rPr>
            <w:rStyle w:val="Hyperlink"/>
          </w:rPr>
          <w:t>6.4 Analysis of Alternative Architecture Models</w:t>
        </w:r>
        <w:r w:rsidR="00254739">
          <w:rPr>
            <w:webHidden/>
          </w:rPr>
          <w:tab/>
        </w:r>
        <w:r>
          <w:rPr>
            <w:webHidden/>
          </w:rPr>
          <w:fldChar w:fldCharType="begin"/>
        </w:r>
        <w:r w:rsidR="00254739">
          <w:rPr>
            <w:webHidden/>
          </w:rPr>
          <w:instrText xml:space="preserve"> PAGEREF _Toc248680182 \h </w:instrText>
        </w:r>
        <w:r>
          <w:rPr>
            <w:webHidden/>
          </w:rPr>
        </w:r>
        <w:r>
          <w:rPr>
            <w:webHidden/>
          </w:rPr>
          <w:fldChar w:fldCharType="separate"/>
        </w:r>
        <w:r w:rsidR="00254739">
          <w:rPr>
            <w:webHidden/>
          </w:rPr>
          <w:t>26</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83" w:history="1">
        <w:r w:rsidR="00254739" w:rsidRPr="00311776">
          <w:rPr>
            <w:rStyle w:val="Hyperlink"/>
          </w:rPr>
          <w:t>7.0 business CAse</w:t>
        </w:r>
        <w:r w:rsidR="00254739">
          <w:rPr>
            <w:webHidden/>
          </w:rPr>
          <w:tab/>
        </w:r>
        <w:r>
          <w:rPr>
            <w:webHidden/>
          </w:rPr>
          <w:fldChar w:fldCharType="begin"/>
        </w:r>
        <w:r w:rsidR="00254739">
          <w:rPr>
            <w:webHidden/>
          </w:rPr>
          <w:instrText xml:space="preserve"> PAGEREF _Toc248680183 \h </w:instrText>
        </w:r>
        <w:r>
          <w:rPr>
            <w:webHidden/>
          </w:rPr>
        </w:r>
        <w:r>
          <w:rPr>
            <w:webHidden/>
          </w:rPr>
          <w:fldChar w:fldCharType="separate"/>
        </w:r>
        <w:r w:rsidR="00254739">
          <w:rPr>
            <w:webHidden/>
          </w:rPr>
          <w:t>27</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84" w:history="1">
        <w:r w:rsidR="00254739" w:rsidRPr="00311776">
          <w:rPr>
            <w:rStyle w:val="Hyperlink"/>
          </w:rPr>
          <w:t>7.1 Business Need</w:t>
        </w:r>
        <w:r w:rsidR="00254739">
          <w:rPr>
            <w:webHidden/>
          </w:rPr>
          <w:tab/>
        </w:r>
        <w:r>
          <w:rPr>
            <w:webHidden/>
          </w:rPr>
          <w:fldChar w:fldCharType="begin"/>
        </w:r>
        <w:r w:rsidR="00254739">
          <w:rPr>
            <w:webHidden/>
          </w:rPr>
          <w:instrText xml:space="preserve"> PAGEREF _Toc248680184 \h </w:instrText>
        </w:r>
        <w:r>
          <w:rPr>
            <w:webHidden/>
          </w:rPr>
        </w:r>
        <w:r>
          <w:rPr>
            <w:webHidden/>
          </w:rPr>
          <w:fldChar w:fldCharType="separate"/>
        </w:r>
        <w:r w:rsidR="00254739">
          <w:rPr>
            <w:webHidden/>
          </w:rPr>
          <w:t>27</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85" w:history="1">
        <w:r w:rsidR="00254739" w:rsidRPr="00311776">
          <w:rPr>
            <w:rStyle w:val="Hyperlink"/>
          </w:rPr>
          <w:t>7.2 Marketing Strategy</w:t>
        </w:r>
        <w:r w:rsidR="00254739">
          <w:rPr>
            <w:webHidden/>
          </w:rPr>
          <w:tab/>
        </w:r>
        <w:r>
          <w:rPr>
            <w:webHidden/>
          </w:rPr>
          <w:fldChar w:fldCharType="begin"/>
        </w:r>
        <w:r w:rsidR="00254739">
          <w:rPr>
            <w:webHidden/>
          </w:rPr>
          <w:instrText xml:space="preserve"> PAGEREF _Toc248680185 \h </w:instrText>
        </w:r>
        <w:r>
          <w:rPr>
            <w:webHidden/>
          </w:rPr>
        </w:r>
        <w:r>
          <w:rPr>
            <w:webHidden/>
          </w:rPr>
          <w:fldChar w:fldCharType="separate"/>
        </w:r>
        <w:r w:rsidR="00254739">
          <w:rPr>
            <w:webHidden/>
          </w:rPr>
          <w:t>27</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86" w:history="1">
        <w:r w:rsidR="00254739" w:rsidRPr="00311776">
          <w:rPr>
            <w:rStyle w:val="Hyperlink"/>
          </w:rPr>
          <w:t>7.3 Cost Analysis</w:t>
        </w:r>
        <w:r w:rsidR="00254739">
          <w:rPr>
            <w:webHidden/>
          </w:rPr>
          <w:tab/>
        </w:r>
        <w:r>
          <w:rPr>
            <w:webHidden/>
          </w:rPr>
          <w:fldChar w:fldCharType="begin"/>
        </w:r>
        <w:r w:rsidR="00254739">
          <w:rPr>
            <w:webHidden/>
          </w:rPr>
          <w:instrText xml:space="preserve"> PAGEREF _Toc248680186 \h </w:instrText>
        </w:r>
        <w:r>
          <w:rPr>
            <w:webHidden/>
          </w:rPr>
        </w:r>
        <w:r>
          <w:rPr>
            <w:webHidden/>
          </w:rPr>
          <w:fldChar w:fldCharType="separate"/>
        </w:r>
        <w:r w:rsidR="00254739">
          <w:rPr>
            <w:webHidden/>
          </w:rPr>
          <w:t>27</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87" w:history="1">
        <w:r w:rsidR="00254739" w:rsidRPr="00311776">
          <w:rPr>
            <w:rStyle w:val="Hyperlink"/>
          </w:rPr>
          <w:t>8.0 future research extensions</w:t>
        </w:r>
        <w:r w:rsidR="00254739">
          <w:rPr>
            <w:webHidden/>
          </w:rPr>
          <w:tab/>
        </w:r>
        <w:r>
          <w:rPr>
            <w:webHidden/>
          </w:rPr>
          <w:fldChar w:fldCharType="begin"/>
        </w:r>
        <w:r w:rsidR="00254739">
          <w:rPr>
            <w:webHidden/>
          </w:rPr>
          <w:instrText xml:space="preserve"> PAGEREF _Toc248680187 \h </w:instrText>
        </w:r>
        <w:r>
          <w:rPr>
            <w:webHidden/>
          </w:rPr>
        </w:r>
        <w:r>
          <w:rPr>
            <w:webHidden/>
          </w:rPr>
          <w:fldChar w:fldCharType="separate"/>
        </w:r>
        <w:r w:rsidR="00254739">
          <w:rPr>
            <w:webHidden/>
          </w:rPr>
          <w:t>30</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88" w:history="1">
        <w:r w:rsidR="00254739" w:rsidRPr="00311776">
          <w:rPr>
            <w:rStyle w:val="Hyperlink"/>
          </w:rPr>
          <w:t>9.0 conclusionS and recommendations</w:t>
        </w:r>
        <w:r w:rsidR="00254739">
          <w:rPr>
            <w:webHidden/>
          </w:rPr>
          <w:tab/>
        </w:r>
        <w:r>
          <w:rPr>
            <w:webHidden/>
          </w:rPr>
          <w:fldChar w:fldCharType="begin"/>
        </w:r>
        <w:r w:rsidR="00254739">
          <w:rPr>
            <w:webHidden/>
          </w:rPr>
          <w:instrText xml:space="preserve"> PAGEREF _Toc248680188 \h </w:instrText>
        </w:r>
        <w:r>
          <w:rPr>
            <w:webHidden/>
          </w:rPr>
        </w:r>
        <w:r>
          <w:rPr>
            <w:webHidden/>
          </w:rPr>
          <w:fldChar w:fldCharType="separate"/>
        </w:r>
        <w:r w:rsidR="00254739">
          <w:rPr>
            <w:webHidden/>
          </w:rPr>
          <w:t>31</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89" w:history="1">
        <w:r w:rsidR="00254739" w:rsidRPr="00311776">
          <w:rPr>
            <w:rStyle w:val="Hyperlink"/>
          </w:rPr>
          <w:t>BIBLIOGRAPHY</w:t>
        </w:r>
        <w:r w:rsidR="00254739">
          <w:rPr>
            <w:webHidden/>
          </w:rPr>
          <w:tab/>
        </w:r>
        <w:r>
          <w:rPr>
            <w:webHidden/>
          </w:rPr>
          <w:fldChar w:fldCharType="begin"/>
        </w:r>
        <w:r w:rsidR="00254739">
          <w:rPr>
            <w:webHidden/>
          </w:rPr>
          <w:instrText xml:space="preserve"> PAGEREF _Toc248680189 \h </w:instrText>
        </w:r>
        <w:r>
          <w:rPr>
            <w:webHidden/>
          </w:rPr>
        </w:r>
        <w:r>
          <w:rPr>
            <w:webHidden/>
          </w:rPr>
          <w:fldChar w:fldCharType="separate"/>
        </w:r>
        <w:r w:rsidR="00254739">
          <w:rPr>
            <w:webHidden/>
          </w:rPr>
          <w:t>33</w:t>
        </w:r>
        <w:r>
          <w:rPr>
            <w:webHidden/>
          </w:rPr>
          <w:fldChar w:fldCharType="end"/>
        </w:r>
      </w:hyperlink>
    </w:p>
    <w:p w:rsidR="00254739" w:rsidRDefault="0090339A">
      <w:pPr>
        <w:pStyle w:val="TOC1"/>
        <w:rPr>
          <w:rFonts w:asciiTheme="minorHAnsi" w:eastAsiaTheme="minorEastAsia" w:hAnsiTheme="minorHAnsi" w:cstheme="minorBidi"/>
          <w:b w:val="0"/>
          <w:caps w:val="0"/>
          <w:color w:val="auto"/>
          <w:sz w:val="22"/>
          <w:szCs w:val="22"/>
          <w:lang w:eastAsia="en-US"/>
        </w:rPr>
      </w:pPr>
      <w:hyperlink w:anchor="_Toc248680190" w:history="1">
        <w:r w:rsidR="00254739" w:rsidRPr="00311776">
          <w:rPr>
            <w:rStyle w:val="Hyperlink"/>
          </w:rPr>
          <w:t>Appendices</w:t>
        </w:r>
        <w:r w:rsidR="00254739">
          <w:rPr>
            <w:webHidden/>
          </w:rPr>
          <w:tab/>
        </w:r>
        <w:r>
          <w:rPr>
            <w:webHidden/>
          </w:rPr>
          <w:fldChar w:fldCharType="begin"/>
        </w:r>
        <w:r w:rsidR="00254739">
          <w:rPr>
            <w:webHidden/>
          </w:rPr>
          <w:instrText xml:space="preserve"> PAGEREF _Toc248680190 \h </w:instrText>
        </w:r>
        <w:r>
          <w:rPr>
            <w:webHidden/>
          </w:rPr>
        </w:r>
        <w:r>
          <w:rPr>
            <w:webHidden/>
          </w:rPr>
          <w:fldChar w:fldCharType="separate"/>
        </w:r>
        <w:r w:rsidR="00254739">
          <w:rPr>
            <w:webHidden/>
          </w:rPr>
          <w:t>35</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1" w:history="1">
        <w:r w:rsidR="00254739" w:rsidRPr="00311776">
          <w:rPr>
            <w:rStyle w:val="Hyperlink"/>
          </w:rPr>
          <w:t>Appendix A – Quality Function Deployment (QFD)</w:t>
        </w:r>
        <w:r w:rsidR="00254739">
          <w:rPr>
            <w:webHidden/>
          </w:rPr>
          <w:tab/>
        </w:r>
        <w:r>
          <w:rPr>
            <w:webHidden/>
          </w:rPr>
          <w:fldChar w:fldCharType="begin"/>
        </w:r>
        <w:r w:rsidR="00254739">
          <w:rPr>
            <w:webHidden/>
          </w:rPr>
          <w:instrText xml:space="preserve"> PAGEREF _Toc248680191 \h </w:instrText>
        </w:r>
        <w:r>
          <w:rPr>
            <w:webHidden/>
          </w:rPr>
        </w:r>
        <w:r>
          <w:rPr>
            <w:webHidden/>
          </w:rPr>
          <w:fldChar w:fldCharType="separate"/>
        </w:r>
        <w:r w:rsidR="00254739">
          <w:rPr>
            <w:webHidden/>
          </w:rPr>
          <w:t>35</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2" w:history="1">
        <w:r w:rsidR="00254739" w:rsidRPr="00311776">
          <w:rPr>
            <w:rStyle w:val="Hyperlink"/>
          </w:rPr>
          <w:t>Appendix B – Project Development Process</w:t>
        </w:r>
        <w:r w:rsidR="00254739">
          <w:rPr>
            <w:webHidden/>
          </w:rPr>
          <w:tab/>
        </w:r>
        <w:r>
          <w:rPr>
            <w:webHidden/>
          </w:rPr>
          <w:fldChar w:fldCharType="begin"/>
        </w:r>
        <w:r w:rsidR="00254739">
          <w:rPr>
            <w:webHidden/>
          </w:rPr>
          <w:instrText xml:space="preserve"> PAGEREF _Toc248680192 \h </w:instrText>
        </w:r>
        <w:r>
          <w:rPr>
            <w:webHidden/>
          </w:rPr>
        </w:r>
        <w:r>
          <w:rPr>
            <w:webHidden/>
          </w:rPr>
          <w:fldChar w:fldCharType="separate"/>
        </w:r>
        <w:r w:rsidR="00254739">
          <w:rPr>
            <w:webHidden/>
          </w:rPr>
          <w:t>38</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3" w:history="1">
        <w:r w:rsidR="00254739" w:rsidRPr="00311776">
          <w:rPr>
            <w:rStyle w:val="Hyperlink"/>
          </w:rPr>
          <w:t>Appendix C – Use Cases</w:t>
        </w:r>
        <w:r w:rsidR="00254739">
          <w:rPr>
            <w:webHidden/>
          </w:rPr>
          <w:tab/>
        </w:r>
        <w:r>
          <w:rPr>
            <w:webHidden/>
          </w:rPr>
          <w:fldChar w:fldCharType="begin"/>
        </w:r>
        <w:r w:rsidR="00254739">
          <w:rPr>
            <w:webHidden/>
          </w:rPr>
          <w:instrText xml:space="preserve"> PAGEREF _Toc248680193 \h </w:instrText>
        </w:r>
        <w:r>
          <w:rPr>
            <w:webHidden/>
          </w:rPr>
        </w:r>
        <w:r>
          <w:rPr>
            <w:webHidden/>
          </w:rPr>
          <w:fldChar w:fldCharType="separate"/>
        </w:r>
        <w:r w:rsidR="00254739">
          <w:rPr>
            <w:webHidden/>
          </w:rPr>
          <w:t>42</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4" w:history="1">
        <w:r w:rsidR="00254739" w:rsidRPr="00311776">
          <w:rPr>
            <w:rStyle w:val="Hyperlink"/>
          </w:rPr>
          <w:t>Appendix D – Renewable Resources</w:t>
        </w:r>
        <w:r w:rsidR="00254739">
          <w:rPr>
            <w:webHidden/>
          </w:rPr>
          <w:tab/>
        </w:r>
        <w:r>
          <w:rPr>
            <w:webHidden/>
          </w:rPr>
          <w:fldChar w:fldCharType="begin"/>
        </w:r>
        <w:r w:rsidR="00254739">
          <w:rPr>
            <w:webHidden/>
          </w:rPr>
          <w:instrText xml:space="preserve"> PAGEREF _Toc248680194 \h </w:instrText>
        </w:r>
        <w:r>
          <w:rPr>
            <w:webHidden/>
          </w:rPr>
        </w:r>
        <w:r>
          <w:rPr>
            <w:webHidden/>
          </w:rPr>
          <w:fldChar w:fldCharType="separate"/>
        </w:r>
        <w:r w:rsidR="00254739">
          <w:rPr>
            <w:webHidden/>
          </w:rPr>
          <w:t>46</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5" w:history="1">
        <w:r w:rsidR="00254739" w:rsidRPr="00311776">
          <w:rPr>
            <w:rStyle w:val="Hyperlink"/>
          </w:rPr>
          <w:t>Appendix E – Energy Storage</w:t>
        </w:r>
        <w:r w:rsidR="00254739">
          <w:rPr>
            <w:webHidden/>
          </w:rPr>
          <w:tab/>
        </w:r>
        <w:r>
          <w:rPr>
            <w:webHidden/>
          </w:rPr>
          <w:fldChar w:fldCharType="begin"/>
        </w:r>
        <w:r w:rsidR="00254739">
          <w:rPr>
            <w:webHidden/>
          </w:rPr>
          <w:instrText xml:space="preserve"> PAGEREF _Toc248680195 \h </w:instrText>
        </w:r>
        <w:r>
          <w:rPr>
            <w:webHidden/>
          </w:rPr>
        </w:r>
        <w:r>
          <w:rPr>
            <w:webHidden/>
          </w:rPr>
          <w:fldChar w:fldCharType="separate"/>
        </w:r>
        <w:r w:rsidR="00254739">
          <w:rPr>
            <w:webHidden/>
          </w:rPr>
          <w:t>56</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6" w:history="1">
        <w:r w:rsidR="00254739" w:rsidRPr="00311776">
          <w:rPr>
            <w:rStyle w:val="Hyperlink"/>
          </w:rPr>
          <w:t>Appendix F – Standards, Regulations, Codes</w:t>
        </w:r>
        <w:r w:rsidR="00254739">
          <w:rPr>
            <w:webHidden/>
          </w:rPr>
          <w:tab/>
        </w:r>
        <w:r>
          <w:rPr>
            <w:webHidden/>
          </w:rPr>
          <w:fldChar w:fldCharType="begin"/>
        </w:r>
        <w:r w:rsidR="00254739">
          <w:rPr>
            <w:webHidden/>
          </w:rPr>
          <w:instrText xml:space="preserve"> PAGEREF _Toc248680196 \h </w:instrText>
        </w:r>
        <w:r>
          <w:rPr>
            <w:webHidden/>
          </w:rPr>
        </w:r>
        <w:r>
          <w:rPr>
            <w:webHidden/>
          </w:rPr>
          <w:fldChar w:fldCharType="separate"/>
        </w:r>
        <w:r w:rsidR="00254739">
          <w:rPr>
            <w:webHidden/>
          </w:rPr>
          <w:t>57</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7" w:history="1">
        <w:r w:rsidR="00254739" w:rsidRPr="00311776">
          <w:rPr>
            <w:rStyle w:val="Hyperlink"/>
          </w:rPr>
          <w:t>Appendix G – DoDAF Products</w:t>
        </w:r>
        <w:r w:rsidR="00254739">
          <w:rPr>
            <w:webHidden/>
          </w:rPr>
          <w:tab/>
        </w:r>
        <w:r>
          <w:rPr>
            <w:webHidden/>
          </w:rPr>
          <w:fldChar w:fldCharType="begin"/>
        </w:r>
        <w:r w:rsidR="00254739">
          <w:rPr>
            <w:webHidden/>
          </w:rPr>
          <w:instrText xml:space="preserve"> PAGEREF _Toc248680197 \h </w:instrText>
        </w:r>
        <w:r>
          <w:rPr>
            <w:webHidden/>
          </w:rPr>
        </w:r>
        <w:r>
          <w:rPr>
            <w:webHidden/>
          </w:rPr>
          <w:fldChar w:fldCharType="separate"/>
        </w:r>
        <w:r w:rsidR="00254739">
          <w:rPr>
            <w:webHidden/>
          </w:rPr>
          <w:t>60</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8" w:history="1">
        <w:r w:rsidR="00254739" w:rsidRPr="00311776">
          <w:rPr>
            <w:rStyle w:val="Hyperlink"/>
          </w:rPr>
          <w:t>Appendix H– CPN Models</w:t>
        </w:r>
        <w:r w:rsidR="00254739">
          <w:rPr>
            <w:webHidden/>
          </w:rPr>
          <w:tab/>
        </w:r>
        <w:r>
          <w:rPr>
            <w:webHidden/>
          </w:rPr>
          <w:fldChar w:fldCharType="begin"/>
        </w:r>
        <w:r w:rsidR="00254739">
          <w:rPr>
            <w:webHidden/>
          </w:rPr>
          <w:instrText xml:space="preserve"> PAGEREF _Toc248680198 \h </w:instrText>
        </w:r>
        <w:r>
          <w:rPr>
            <w:webHidden/>
          </w:rPr>
        </w:r>
        <w:r>
          <w:rPr>
            <w:webHidden/>
          </w:rPr>
          <w:fldChar w:fldCharType="separate"/>
        </w:r>
        <w:r w:rsidR="00254739">
          <w:rPr>
            <w:webHidden/>
          </w:rPr>
          <w:t>77</w:t>
        </w:r>
        <w:r>
          <w:rPr>
            <w:webHidden/>
          </w:rPr>
          <w:fldChar w:fldCharType="end"/>
        </w:r>
      </w:hyperlink>
    </w:p>
    <w:p w:rsidR="00254739" w:rsidRDefault="0090339A">
      <w:pPr>
        <w:pStyle w:val="TOC2"/>
        <w:rPr>
          <w:rFonts w:asciiTheme="minorHAnsi" w:eastAsiaTheme="minorEastAsia" w:hAnsiTheme="minorHAnsi" w:cstheme="minorBidi"/>
          <w:sz w:val="22"/>
          <w:szCs w:val="22"/>
          <w:lang w:eastAsia="en-US"/>
        </w:rPr>
      </w:pPr>
      <w:hyperlink w:anchor="_Toc248680199" w:history="1">
        <w:r w:rsidR="00254739" w:rsidRPr="00311776">
          <w:rPr>
            <w:rStyle w:val="Hyperlink"/>
          </w:rPr>
          <w:t>Appendix I – Business Case Analysis</w:t>
        </w:r>
        <w:r w:rsidR="00254739">
          <w:rPr>
            <w:webHidden/>
          </w:rPr>
          <w:tab/>
        </w:r>
        <w:r>
          <w:rPr>
            <w:webHidden/>
          </w:rPr>
          <w:fldChar w:fldCharType="begin"/>
        </w:r>
        <w:r w:rsidR="00254739">
          <w:rPr>
            <w:webHidden/>
          </w:rPr>
          <w:instrText xml:space="preserve"> PAGEREF _Toc248680199 \h </w:instrText>
        </w:r>
        <w:r>
          <w:rPr>
            <w:webHidden/>
          </w:rPr>
        </w:r>
        <w:r>
          <w:rPr>
            <w:webHidden/>
          </w:rPr>
          <w:fldChar w:fldCharType="separate"/>
        </w:r>
        <w:r w:rsidR="00254739">
          <w:rPr>
            <w:webHidden/>
          </w:rPr>
          <w:t>86</w:t>
        </w:r>
        <w:r>
          <w:rPr>
            <w:webHidden/>
          </w:rPr>
          <w:fldChar w:fldCharType="end"/>
        </w:r>
      </w:hyperlink>
    </w:p>
    <w:p w:rsidR="00F76DD5" w:rsidRPr="005170C2" w:rsidRDefault="0090339A" w:rsidP="00FE339F">
      <w:pPr>
        <w:rPr>
          <w:szCs w:val="24"/>
        </w:rPr>
      </w:pPr>
      <w:r w:rsidRPr="005170C2">
        <w:rPr>
          <w:b/>
          <w:szCs w:val="24"/>
        </w:rPr>
        <w:fldChar w:fldCharType="end"/>
      </w:r>
    </w:p>
    <w:p w:rsidR="00F76DD5" w:rsidRPr="005170C2" w:rsidRDefault="00F76DD5" w:rsidP="009C5777">
      <w:pPr>
        <w:rPr>
          <w:szCs w:val="24"/>
        </w:rPr>
      </w:pPr>
    </w:p>
    <w:p w:rsidR="00F76DD5" w:rsidRPr="005170C2" w:rsidRDefault="00F76DD5" w:rsidP="009C5777">
      <w:pPr>
        <w:rPr>
          <w:szCs w:val="24"/>
        </w:rPr>
      </w:pPr>
    </w:p>
    <w:p w:rsidR="00392023" w:rsidRDefault="00392023">
      <w:pPr>
        <w:spacing w:after="0" w:line="240" w:lineRule="auto"/>
        <w:rPr>
          <w:b/>
          <w:caps/>
          <w:sz w:val="32"/>
          <w:szCs w:val="32"/>
        </w:rPr>
      </w:pPr>
      <w:r>
        <w:br w:type="page"/>
      </w:r>
    </w:p>
    <w:p w:rsidR="00392023" w:rsidRDefault="00392023" w:rsidP="00392023">
      <w:pPr>
        <w:pStyle w:val="Heading1"/>
      </w:pPr>
      <w:bookmarkStart w:id="1" w:name="_Toc248680156"/>
      <w:r w:rsidRPr="00831338">
        <w:lastRenderedPageBreak/>
        <w:t xml:space="preserve">List of </w:t>
      </w:r>
      <w:r>
        <w:t>figures</w:t>
      </w:r>
      <w:bookmarkEnd w:id="1"/>
      <w:r>
        <w:t xml:space="preserve"> </w:t>
      </w:r>
    </w:p>
    <w:p w:rsidR="00392023" w:rsidRDefault="0090339A" w:rsidP="00392023">
      <w:pPr>
        <w:pStyle w:val="TableofFigures"/>
        <w:tabs>
          <w:tab w:val="left" w:pos="9360"/>
          <w:tab w:val="right" w:leader="dot" w:pos="10070"/>
        </w:tabs>
        <w:spacing w:line="240" w:lineRule="auto"/>
      </w:pPr>
      <w:r w:rsidRPr="003E164E">
        <w:fldChar w:fldCharType="begin"/>
      </w:r>
      <w:r w:rsidR="00392023">
        <w:instrText xml:space="preserve"> TOC \h \z \c "FIGURE A" </w:instrText>
      </w:r>
      <w:r w:rsidRPr="003E164E">
        <w:fldChar w:fldCharType="separate"/>
      </w:r>
      <w:r w:rsidR="00392023">
        <w:t xml:space="preserve">Figure </w:t>
      </w:r>
      <w:fldSimple w:instr=" SEQ Figure \* ARABIC ">
        <w:r w:rsidR="00392023">
          <w:t>1</w:t>
        </w:r>
      </w:fldSimple>
      <w:r w:rsidR="00392023">
        <w:t xml:space="preserve">. </w:t>
      </w:r>
      <w:r w:rsidR="00392023" w:rsidRPr="00057B9C">
        <w:t>U.S. Power</w:t>
      </w:r>
      <w:r w:rsidR="00392023">
        <w:t xml:space="preserve"> Grid………………………………………………………………………….</w:t>
      </w:r>
      <w:r w:rsidR="00392023">
        <w:tab/>
        <w:t>6</w:t>
      </w:r>
    </w:p>
    <w:p w:rsidR="00392023" w:rsidRDefault="00392023" w:rsidP="00392023">
      <w:pPr>
        <w:tabs>
          <w:tab w:val="left" w:pos="9360"/>
        </w:tabs>
        <w:spacing w:after="0" w:line="240" w:lineRule="auto"/>
      </w:pPr>
      <w:r>
        <w:t xml:space="preserve">Figure </w:t>
      </w:r>
      <w:fldSimple w:instr=" SEQ Figure \* ARABIC ">
        <w:r>
          <w:t>2</w:t>
        </w:r>
      </w:fldSimple>
      <w:r>
        <w:t xml:space="preserve">. </w:t>
      </w:r>
      <w:r w:rsidRPr="00525CB0" w:rsidDel="00A91738">
        <w:t>U</w:t>
      </w:r>
      <w:r w:rsidRPr="00525CB0">
        <w:t>.S. Electric</w:t>
      </w:r>
      <w:r>
        <w:t>ity</w:t>
      </w:r>
      <w:r w:rsidRPr="00525CB0">
        <w:t xml:space="preserve"> Supply and Demand</w:t>
      </w:r>
      <w:r>
        <w:t>……………………………………………………..</w:t>
      </w:r>
      <w:r>
        <w:tab/>
        <w:t>7</w:t>
      </w:r>
    </w:p>
    <w:p w:rsidR="00392023" w:rsidRDefault="00392023" w:rsidP="00392023">
      <w:pPr>
        <w:tabs>
          <w:tab w:val="left" w:pos="9360"/>
        </w:tabs>
        <w:spacing w:after="0" w:line="240" w:lineRule="auto"/>
      </w:pPr>
      <w:r>
        <w:t xml:space="preserve">Figure </w:t>
      </w:r>
      <w:fldSimple w:instr=" SEQ Figure \* ARABIC ">
        <w:r>
          <w:t>3</w:t>
        </w:r>
      </w:fldSimple>
      <w:r>
        <w:t>. PDDP Mod</w:t>
      </w:r>
      <w:r w:rsidR="00474726">
        <w:t>el……………………………………………………………………………</w:t>
      </w:r>
      <w:r w:rsidR="00474726">
        <w:tab/>
      </w:r>
      <w:r>
        <w:t>9</w:t>
      </w:r>
    </w:p>
    <w:p w:rsidR="00392023" w:rsidRDefault="00392023" w:rsidP="00392023">
      <w:pPr>
        <w:pStyle w:val="Caption"/>
        <w:tabs>
          <w:tab w:val="left" w:pos="9360"/>
        </w:tabs>
        <w:spacing w:after="0" w:line="240" w:lineRule="auto"/>
        <w:rPr>
          <w:b w:val="0"/>
          <w:bCs w:val="0"/>
          <w:caps w:val="0"/>
          <w:sz w:val="24"/>
          <w:szCs w:val="20"/>
        </w:rPr>
      </w:pPr>
      <w:r w:rsidRPr="009602BB">
        <w:rPr>
          <w:b w:val="0"/>
          <w:bCs w:val="0"/>
          <w:caps w:val="0"/>
          <w:sz w:val="24"/>
          <w:szCs w:val="20"/>
        </w:rPr>
        <w:t xml:space="preserve">Figure </w:t>
      </w:r>
      <w:r w:rsidR="0090339A" w:rsidRPr="009602BB">
        <w:rPr>
          <w:b w:val="0"/>
          <w:bCs w:val="0"/>
          <w:caps w:val="0"/>
          <w:sz w:val="24"/>
          <w:szCs w:val="20"/>
        </w:rPr>
        <w:fldChar w:fldCharType="begin"/>
      </w:r>
      <w:r w:rsidRPr="009602BB">
        <w:rPr>
          <w:b w:val="0"/>
          <w:bCs w:val="0"/>
          <w:caps w:val="0"/>
          <w:sz w:val="24"/>
          <w:szCs w:val="20"/>
        </w:rPr>
        <w:instrText xml:space="preserve"> SEQ Figure \* ARABIC </w:instrText>
      </w:r>
      <w:r w:rsidR="0090339A" w:rsidRPr="009602BB">
        <w:rPr>
          <w:b w:val="0"/>
          <w:bCs w:val="0"/>
          <w:caps w:val="0"/>
          <w:sz w:val="24"/>
          <w:szCs w:val="20"/>
        </w:rPr>
        <w:fldChar w:fldCharType="separate"/>
      </w:r>
      <w:r w:rsidRPr="009602BB">
        <w:rPr>
          <w:b w:val="0"/>
          <w:bCs w:val="0"/>
          <w:caps w:val="0"/>
          <w:sz w:val="24"/>
          <w:szCs w:val="20"/>
        </w:rPr>
        <w:t>4</w:t>
      </w:r>
      <w:r w:rsidR="0090339A" w:rsidRPr="009602BB">
        <w:rPr>
          <w:b w:val="0"/>
          <w:bCs w:val="0"/>
          <w:caps w:val="0"/>
          <w:sz w:val="24"/>
          <w:szCs w:val="20"/>
        </w:rPr>
        <w:fldChar w:fldCharType="end"/>
      </w:r>
      <w:r w:rsidRPr="009602BB">
        <w:rPr>
          <w:b w:val="0"/>
          <w:bCs w:val="0"/>
          <w:caps w:val="0"/>
          <w:sz w:val="24"/>
          <w:szCs w:val="20"/>
        </w:rPr>
        <w:t>.</w:t>
      </w:r>
      <w:r>
        <w:rPr>
          <w:b w:val="0"/>
          <w:bCs w:val="0"/>
          <w:caps w:val="0"/>
          <w:sz w:val="24"/>
          <w:szCs w:val="20"/>
        </w:rPr>
        <w:t xml:space="preserve"> Stakeholder N</w:t>
      </w:r>
      <w:r w:rsidRPr="009602BB">
        <w:rPr>
          <w:b w:val="0"/>
          <w:bCs w:val="0"/>
          <w:caps w:val="0"/>
          <w:sz w:val="24"/>
          <w:szCs w:val="20"/>
        </w:rPr>
        <w:t>eeds</w:t>
      </w:r>
      <w:r w:rsidR="00474726">
        <w:rPr>
          <w:b w:val="0"/>
          <w:bCs w:val="0"/>
          <w:caps w:val="0"/>
          <w:sz w:val="24"/>
          <w:szCs w:val="20"/>
        </w:rPr>
        <w:t>……………………………………………………………………….</w:t>
      </w:r>
      <w:r w:rsidR="00474726">
        <w:rPr>
          <w:b w:val="0"/>
          <w:bCs w:val="0"/>
          <w:caps w:val="0"/>
          <w:sz w:val="24"/>
          <w:szCs w:val="20"/>
        </w:rPr>
        <w:tab/>
      </w:r>
      <w:r>
        <w:rPr>
          <w:b w:val="0"/>
          <w:bCs w:val="0"/>
          <w:caps w:val="0"/>
          <w:sz w:val="24"/>
          <w:szCs w:val="20"/>
        </w:rPr>
        <w:t>11</w:t>
      </w:r>
    </w:p>
    <w:p w:rsidR="00392023" w:rsidRDefault="00392023" w:rsidP="00392023">
      <w:pPr>
        <w:tabs>
          <w:tab w:val="left" w:pos="9360"/>
        </w:tabs>
        <w:spacing w:after="0" w:line="240" w:lineRule="auto"/>
      </w:pPr>
      <w:r>
        <w:t xml:space="preserve">Figure </w:t>
      </w:r>
      <w:fldSimple w:instr=" SEQ Figure \* ARABIC ">
        <w:r>
          <w:t>5</w:t>
        </w:r>
      </w:fldSimple>
      <w:r>
        <w:t>. U.S. Power Grid Primary Ope</w:t>
      </w:r>
      <w:r w:rsidR="00474726">
        <w:t>rations………………………………………………….....</w:t>
      </w:r>
      <w:r w:rsidR="00474726">
        <w:tab/>
      </w:r>
      <w:r>
        <w:t>13</w:t>
      </w:r>
    </w:p>
    <w:p w:rsidR="00392023" w:rsidRDefault="00392023" w:rsidP="00392023">
      <w:pPr>
        <w:tabs>
          <w:tab w:val="left" w:pos="9360"/>
        </w:tabs>
        <w:spacing w:after="0" w:line="240" w:lineRule="auto"/>
      </w:pPr>
      <w:r>
        <w:t xml:space="preserve">Figure </w:t>
      </w:r>
      <w:fldSimple w:instr=" SEQ Figure \* ARABIC ">
        <w:r>
          <w:t>6</w:t>
        </w:r>
      </w:fldSimple>
      <w:r>
        <w:t xml:space="preserve">. Power Grid </w:t>
      </w:r>
      <w:r w:rsidR="00474726">
        <w:t>OV-1………………………………………………………………………...</w:t>
      </w:r>
      <w:r w:rsidR="00474726">
        <w:tab/>
      </w:r>
      <w:r>
        <w:t>14</w:t>
      </w:r>
    </w:p>
    <w:p w:rsidR="00392023" w:rsidRDefault="00392023" w:rsidP="00392023">
      <w:pPr>
        <w:tabs>
          <w:tab w:val="left" w:pos="9360"/>
        </w:tabs>
        <w:spacing w:after="0" w:line="240" w:lineRule="auto"/>
      </w:pPr>
      <w:r>
        <w:t xml:space="preserve">Figure </w:t>
      </w:r>
      <w:fldSimple w:instr=" SEQ Figure \* ARABIC ">
        <w:r>
          <w:t>7</w:t>
        </w:r>
      </w:fldSimple>
      <w:r>
        <w:t>. Generate Power U</w:t>
      </w:r>
      <w:r w:rsidR="00474726">
        <w:t>se Case……………………………………………………………….</w:t>
      </w:r>
      <w:r w:rsidR="00474726">
        <w:tab/>
      </w:r>
      <w:r>
        <w:t>15</w:t>
      </w:r>
    </w:p>
    <w:p w:rsidR="00392023" w:rsidRDefault="00392023" w:rsidP="00392023">
      <w:pPr>
        <w:tabs>
          <w:tab w:val="left" w:pos="9360"/>
        </w:tabs>
        <w:spacing w:after="0" w:line="240" w:lineRule="auto"/>
      </w:pPr>
      <w:r>
        <w:t xml:space="preserve">Figure </w:t>
      </w:r>
      <w:fldSimple w:instr=" SEQ Figure \* ARABIC ">
        <w:r>
          <w:t>8</w:t>
        </w:r>
      </w:fldSimple>
      <w:r>
        <w:t>. Regulate Power U</w:t>
      </w:r>
      <w:r w:rsidR="00474726">
        <w:t>se Case………………………………………………………………...</w:t>
      </w:r>
      <w:r w:rsidR="00474726">
        <w:tab/>
      </w:r>
      <w:r>
        <w:t>16</w:t>
      </w:r>
    </w:p>
    <w:p w:rsidR="00392023" w:rsidRDefault="00392023" w:rsidP="00392023">
      <w:pPr>
        <w:tabs>
          <w:tab w:val="left" w:pos="9360"/>
        </w:tabs>
        <w:spacing w:after="0" w:line="240" w:lineRule="auto"/>
      </w:pPr>
      <w:r>
        <w:t xml:space="preserve">Figure </w:t>
      </w:r>
      <w:fldSimple w:instr=" SEQ Figure \* ARABIC ">
        <w:r>
          <w:t>9</w:t>
        </w:r>
      </w:fldSimple>
      <w:r>
        <w:t xml:space="preserve">. </w:t>
      </w:r>
      <w:r w:rsidRPr="005D18EA">
        <w:t>Local Power Generation Schematic</w:t>
      </w:r>
      <w:r w:rsidR="00474726">
        <w:t>……………………………………………………..</w:t>
      </w:r>
      <w:r w:rsidR="00474726">
        <w:tab/>
      </w:r>
      <w:r>
        <w:t>17</w:t>
      </w:r>
    </w:p>
    <w:p w:rsidR="00392023" w:rsidRDefault="00392023" w:rsidP="00392023">
      <w:pPr>
        <w:tabs>
          <w:tab w:val="left" w:pos="9360"/>
        </w:tabs>
        <w:spacing w:after="0" w:line="240" w:lineRule="auto"/>
      </w:pPr>
      <w:r>
        <w:t>Figure 10. Technology Pre</w:t>
      </w:r>
      <w:r w:rsidR="00474726">
        <w:t>diction…………………………………………………………………</w:t>
      </w:r>
      <w:r w:rsidR="00474726">
        <w:tab/>
      </w:r>
      <w:r>
        <w:t>18</w:t>
      </w:r>
    </w:p>
    <w:p w:rsidR="00392023" w:rsidRDefault="00392023" w:rsidP="00392023">
      <w:pPr>
        <w:tabs>
          <w:tab w:val="left" w:pos="9360"/>
        </w:tabs>
        <w:spacing w:after="0" w:line="240" w:lineRule="auto"/>
      </w:pPr>
      <w:r>
        <w:t xml:space="preserve">Figure </w:t>
      </w:r>
      <w:fldSimple w:instr=" SEQ Figure \* ARABIC ">
        <w:r>
          <w:t>11</w:t>
        </w:r>
      </w:fldSimple>
      <w:r>
        <w:t>. Functional Decompositio</w:t>
      </w:r>
      <w:r w:rsidR="00474726">
        <w:t>n……………………………………………………………</w:t>
      </w:r>
      <w:r w:rsidR="00474726">
        <w:tab/>
      </w:r>
      <w:r>
        <w:t>19</w:t>
      </w:r>
    </w:p>
    <w:p w:rsidR="00392023" w:rsidRDefault="00392023" w:rsidP="00392023">
      <w:pPr>
        <w:tabs>
          <w:tab w:val="left" w:pos="9360"/>
        </w:tabs>
        <w:spacing w:after="0" w:line="240" w:lineRule="auto"/>
      </w:pPr>
      <w:r>
        <w:t>Figure 12. Power Grid Development Phases………………………………………………………</w:t>
      </w:r>
      <w:r>
        <w:tab/>
        <w:t>27</w:t>
      </w:r>
    </w:p>
    <w:p w:rsidR="00392023" w:rsidRDefault="00392023" w:rsidP="00392023">
      <w:pPr>
        <w:tabs>
          <w:tab w:val="left" w:pos="9360"/>
        </w:tabs>
        <w:spacing w:after="0" w:line="240" w:lineRule="auto"/>
      </w:pPr>
      <w:r>
        <w:t>Figure A</w:t>
      </w:r>
      <w:fldSimple w:instr=" SEQ FIGURE_A \* ARABIC ">
        <w:r>
          <w:t>1</w:t>
        </w:r>
      </w:fldSimple>
      <w:r>
        <w:t>. QFD Parameters………………………………………………………………………..</w:t>
      </w:r>
      <w:r>
        <w:tab/>
        <w:t>29</w:t>
      </w:r>
    </w:p>
    <w:p w:rsidR="00392023" w:rsidRDefault="00392023" w:rsidP="00392023">
      <w:pPr>
        <w:pStyle w:val="Caption"/>
        <w:spacing w:after="0" w:line="240" w:lineRule="auto"/>
        <w:rPr>
          <w:b w:val="0"/>
          <w:bCs w:val="0"/>
          <w:caps w:val="0"/>
          <w:sz w:val="24"/>
          <w:szCs w:val="20"/>
        </w:rPr>
      </w:pPr>
      <w:r w:rsidRPr="00D23DA2">
        <w:rPr>
          <w:b w:val="0"/>
          <w:bCs w:val="0"/>
          <w:caps w:val="0"/>
          <w:sz w:val="24"/>
          <w:szCs w:val="20"/>
        </w:rPr>
        <w:t>F</w:t>
      </w:r>
      <w:r>
        <w:rPr>
          <w:b w:val="0"/>
          <w:bCs w:val="0"/>
          <w:caps w:val="0"/>
          <w:sz w:val="24"/>
          <w:szCs w:val="20"/>
        </w:rPr>
        <w:t>igure</w:t>
      </w:r>
      <w:r w:rsidRPr="00D23DA2">
        <w:rPr>
          <w:b w:val="0"/>
          <w:bCs w:val="0"/>
          <w:caps w:val="0"/>
          <w:sz w:val="24"/>
          <w:szCs w:val="20"/>
        </w:rPr>
        <w:t xml:space="preserve"> A</w:t>
      </w:r>
      <w:r w:rsidR="0090339A" w:rsidRPr="00D23DA2">
        <w:rPr>
          <w:b w:val="0"/>
          <w:bCs w:val="0"/>
          <w:caps w:val="0"/>
          <w:sz w:val="24"/>
          <w:szCs w:val="20"/>
        </w:rPr>
        <w:fldChar w:fldCharType="begin"/>
      </w:r>
      <w:r w:rsidRPr="00D23DA2">
        <w:rPr>
          <w:b w:val="0"/>
          <w:bCs w:val="0"/>
          <w:caps w:val="0"/>
          <w:sz w:val="24"/>
          <w:szCs w:val="20"/>
        </w:rPr>
        <w:instrText xml:space="preserve"> SEQ FIGURE_A \* ARABIC </w:instrText>
      </w:r>
      <w:r w:rsidR="0090339A" w:rsidRPr="00D23DA2">
        <w:rPr>
          <w:b w:val="0"/>
          <w:bCs w:val="0"/>
          <w:caps w:val="0"/>
          <w:sz w:val="24"/>
          <w:szCs w:val="20"/>
        </w:rPr>
        <w:fldChar w:fldCharType="separate"/>
      </w:r>
      <w:r w:rsidRPr="00D23DA2">
        <w:rPr>
          <w:b w:val="0"/>
          <w:bCs w:val="0"/>
          <w:caps w:val="0"/>
          <w:sz w:val="24"/>
          <w:szCs w:val="20"/>
        </w:rPr>
        <w:t>2</w:t>
      </w:r>
      <w:r w:rsidR="0090339A" w:rsidRPr="00D23DA2">
        <w:rPr>
          <w:b w:val="0"/>
          <w:bCs w:val="0"/>
          <w:caps w:val="0"/>
          <w:sz w:val="24"/>
          <w:szCs w:val="20"/>
        </w:rPr>
        <w:fldChar w:fldCharType="end"/>
      </w:r>
      <w:r w:rsidRPr="00D23DA2">
        <w:rPr>
          <w:b w:val="0"/>
          <w:bCs w:val="0"/>
          <w:caps w:val="0"/>
          <w:sz w:val="24"/>
          <w:szCs w:val="20"/>
        </w:rPr>
        <w:t xml:space="preserve">. QFD </w:t>
      </w:r>
      <w:r>
        <w:rPr>
          <w:b w:val="0"/>
          <w:bCs w:val="0"/>
          <w:caps w:val="0"/>
          <w:sz w:val="24"/>
          <w:szCs w:val="20"/>
        </w:rPr>
        <w:t>M</w:t>
      </w:r>
      <w:r w:rsidRPr="00D23DA2">
        <w:rPr>
          <w:b w:val="0"/>
          <w:bCs w:val="0"/>
          <w:caps w:val="0"/>
          <w:sz w:val="24"/>
          <w:szCs w:val="20"/>
        </w:rPr>
        <w:t>odel</w:t>
      </w:r>
      <w:r w:rsidR="00474726">
        <w:rPr>
          <w:b w:val="0"/>
          <w:bCs w:val="0"/>
          <w:caps w:val="0"/>
          <w:sz w:val="24"/>
          <w:szCs w:val="20"/>
        </w:rPr>
        <w:t>……………………………………………………………………………</w:t>
      </w:r>
      <w:r w:rsidR="00474726">
        <w:rPr>
          <w:b w:val="0"/>
          <w:bCs w:val="0"/>
          <w:caps w:val="0"/>
          <w:sz w:val="24"/>
          <w:szCs w:val="20"/>
        </w:rPr>
        <w:tab/>
      </w:r>
      <w:r>
        <w:rPr>
          <w:b w:val="0"/>
          <w:bCs w:val="0"/>
          <w:caps w:val="0"/>
          <w:sz w:val="24"/>
          <w:szCs w:val="20"/>
        </w:rPr>
        <w:t>30</w:t>
      </w:r>
    </w:p>
    <w:p w:rsidR="00392023" w:rsidRPr="00D23DA2" w:rsidRDefault="00392023" w:rsidP="00392023">
      <w:pPr>
        <w:spacing w:after="0" w:line="240" w:lineRule="auto"/>
      </w:pPr>
      <w:r>
        <w:t>Figure B</w:t>
      </w:r>
      <w:fldSimple w:instr=" SEQ FIGURE_B \* ARABIC ">
        <w:r>
          <w:t>1</w:t>
        </w:r>
      </w:fldSimple>
      <w:r>
        <w:t>. PDDP Mod</w:t>
      </w:r>
      <w:r w:rsidR="00474726">
        <w:t>el…………………………………………………………………………</w:t>
      </w:r>
      <w:r w:rsidR="00474726">
        <w:tab/>
      </w:r>
      <w:r>
        <w:t>32</w:t>
      </w:r>
    </w:p>
    <w:p w:rsidR="00392023" w:rsidRPr="00D23DA2" w:rsidRDefault="00392023" w:rsidP="00392023">
      <w:pPr>
        <w:tabs>
          <w:tab w:val="left" w:pos="9360"/>
        </w:tabs>
        <w:spacing w:after="0" w:line="240" w:lineRule="auto"/>
      </w:pPr>
      <w:r>
        <w:t>Figure D</w:t>
      </w:r>
      <w:fldSimple w:instr=" SEQ FIGURE_D \* ARABIC ">
        <w:r>
          <w:t>1</w:t>
        </w:r>
      </w:fldSimple>
      <w:r>
        <w:t xml:space="preserve">. </w:t>
      </w:r>
      <w:r w:rsidRPr="00413B48">
        <w:t>Potential State Electricity Self-Sufficiency using Untapped Small and Micro Hydro Plants</w:t>
      </w:r>
      <w:r>
        <w:t>……………………………………………………………………………………………….</w:t>
      </w:r>
      <w:r>
        <w:tab/>
        <w:t>41</w:t>
      </w:r>
    </w:p>
    <w:p w:rsidR="00392023" w:rsidRDefault="00392023" w:rsidP="00392023">
      <w:pPr>
        <w:tabs>
          <w:tab w:val="left" w:pos="9360"/>
        </w:tabs>
        <w:spacing w:after="0" w:line="240" w:lineRule="auto"/>
      </w:pPr>
      <w:r>
        <w:t>Figure D</w:t>
      </w:r>
      <w:fldSimple w:instr=" SEQ FIGURE_D \* ARABIC ">
        <w:r>
          <w:t>2</w:t>
        </w:r>
      </w:fldSimple>
      <w:r>
        <w:t xml:space="preserve">. </w:t>
      </w:r>
      <w:r w:rsidRPr="000971CE">
        <w:t>Potential State Electricity Self-Sufficiency using Conventional Geothermal Power</w:t>
      </w:r>
      <w:r>
        <w:t>…..</w:t>
      </w:r>
      <w:r>
        <w:tab/>
        <w:t>43</w:t>
      </w:r>
    </w:p>
    <w:p w:rsidR="00392023" w:rsidRDefault="00392023" w:rsidP="00392023">
      <w:pPr>
        <w:tabs>
          <w:tab w:val="left" w:pos="9360"/>
          <w:tab w:val="left" w:pos="9450"/>
        </w:tabs>
        <w:spacing w:after="0" w:line="240" w:lineRule="auto"/>
      </w:pPr>
      <w:r>
        <w:t>Figure D</w:t>
      </w:r>
      <w:fldSimple w:instr=" SEQ FIGURE_D \* ARABIC ">
        <w:r>
          <w:t>3</w:t>
        </w:r>
      </w:fldSimple>
      <w:r>
        <w:t xml:space="preserve">. </w:t>
      </w:r>
      <w:r w:rsidRPr="00856EBF">
        <w:t>Potential State Electricity Self-Sufficiency using Enhanced Geothermal Power</w:t>
      </w:r>
      <w:r>
        <w:t>………</w:t>
      </w:r>
      <w:r>
        <w:tab/>
        <w:t>44</w:t>
      </w:r>
    </w:p>
    <w:p w:rsidR="00392023" w:rsidRDefault="00392023" w:rsidP="00392023">
      <w:pPr>
        <w:tabs>
          <w:tab w:val="left" w:pos="9360"/>
        </w:tabs>
        <w:spacing w:after="0" w:line="240" w:lineRule="auto"/>
      </w:pPr>
      <w:r>
        <w:t>Figure D</w:t>
      </w:r>
      <w:fldSimple w:instr=" SEQ FIGURE_D \* ARABIC ">
        <w:r>
          <w:t>4</w:t>
        </w:r>
      </w:fldSimple>
      <w:r>
        <w:t xml:space="preserve">. </w:t>
      </w:r>
      <w:r w:rsidRPr="00F778BF">
        <w:t>Potential State Electricity Self-Sufficiency using Rooftop Solar Photovoltaics</w:t>
      </w:r>
      <w:r>
        <w:t>……….</w:t>
      </w:r>
      <w:r>
        <w:tab/>
        <w:t>46</w:t>
      </w:r>
    </w:p>
    <w:p w:rsidR="00392023" w:rsidRDefault="00392023" w:rsidP="00392023">
      <w:pPr>
        <w:tabs>
          <w:tab w:val="left" w:pos="9360"/>
        </w:tabs>
        <w:spacing w:after="0" w:line="240" w:lineRule="auto"/>
      </w:pPr>
      <w:r>
        <w:t>Figure D</w:t>
      </w:r>
      <w:fldSimple w:instr=" SEQ FIGURE_D \* ARABIC ">
        <w:r>
          <w:t>5</w:t>
        </w:r>
      </w:fldSimple>
      <w:r>
        <w:t xml:space="preserve">. </w:t>
      </w:r>
      <w:r w:rsidRPr="00E91427">
        <w:t>Potential State Electricity Self-Sufficiency using Onshore Wind Power</w:t>
      </w:r>
      <w:r w:rsidR="00474726">
        <w:t>……………..</w:t>
      </w:r>
      <w:r w:rsidR="00474726">
        <w:tab/>
      </w:r>
      <w:r>
        <w:t>48</w:t>
      </w:r>
    </w:p>
    <w:p w:rsidR="00392023" w:rsidRDefault="00392023" w:rsidP="00392023">
      <w:pPr>
        <w:tabs>
          <w:tab w:val="left" w:pos="9360"/>
        </w:tabs>
        <w:spacing w:after="0" w:line="240" w:lineRule="auto"/>
      </w:pPr>
      <w:r>
        <w:t>Figure D</w:t>
      </w:r>
      <w:fldSimple w:instr=" SEQ FIGURE_D \* ARABIC ">
        <w:r>
          <w:t>6</w:t>
        </w:r>
      </w:fldSimple>
      <w:r>
        <w:t xml:space="preserve">. </w:t>
      </w:r>
      <w:r w:rsidRPr="00E05663">
        <w:t>Potential State Electricity Self-Sufficiency using Offshore Wind Power</w:t>
      </w:r>
      <w:r>
        <w:t>……………...</w:t>
      </w:r>
      <w:r>
        <w:tab/>
        <w:t>49</w:t>
      </w:r>
    </w:p>
    <w:p w:rsidR="00392023" w:rsidRDefault="00392023" w:rsidP="00392023">
      <w:pPr>
        <w:spacing w:after="0" w:line="240" w:lineRule="auto"/>
      </w:pPr>
      <w:r>
        <w:t>Figure F</w:t>
      </w:r>
      <w:fldSimple w:instr=" SEQ FIGURE_F \* ARABIC ">
        <w:r>
          <w:t>1</w:t>
        </w:r>
      </w:fldSimple>
      <w:r>
        <w:t xml:space="preserve">. </w:t>
      </w:r>
      <w:r w:rsidRPr="00050A2C">
        <w:t>E</w:t>
      </w:r>
      <w:r>
        <w:t xml:space="preserve">fficiency Resource </w:t>
      </w:r>
      <w:r w:rsidR="00474726">
        <w:t>Standards………………………………………………………..</w:t>
      </w:r>
      <w:r w:rsidR="00474726">
        <w:tab/>
      </w:r>
      <w:r>
        <w:t>53</w:t>
      </w:r>
    </w:p>
    <w:p w:rsidR="00392023" w:rsidRDefault="00392023" w:rsidP="00392023">
      <w:pPr>
        <w:tabs>
          <w:tab w:val="left" w:pos="9360"/>
        </w:tabs>
        <w:spacing w:after="0" w:line="240" w:lineRule="auto"/>
      </w:pPr>
      <w:r>
        <w:t>Figure G</w:t>
      </w:r>
      <w:fldSimple w:instr=" SEQ FIGURE_G \* ARABIC ">
        <w:r>
          <w:t>1</w:t>
        </w:r>
      </w:fldSimple>
      <w:r>
        <w:t xml:space="preserve">. </w:t>
      </w:r>
      <w:r w:rsidRPr="00140059">
        <w:t>OV-1: High Level Operational Concept Graphic</w:t>
      </w:r>
      <w:r>
        <w:t>……………………………………...</w:t>
      </w:r>
      <w:r>
        <w:tab/>
        <w:t>55</w:t>
      </w:r>
    </w:p>
    <w:p w:rsidR="00392023" w:rsidRDefault="00392023" w:rsidP="00392023">
      <w:pPr>
        <w:tabs>
          <w:tab w:val="left" w:pos="9360"/>
        </w:tabs>
        <w:spacing w:after="0" w:line="240" w:lineRule="auto"/>
      </w:pPr>
      <w:r>
        <w:t>Figure G</w:t>
      </w:r>
      <w:fldSimple w:instr=" SEQ FIGURE_G \* ARABIC ">
        <w:r>
          <w:t>2</w:t>
        </w:r>
      </w:fldSimple>
      <w:r>
        <w:t xml:space="preserve">. </w:t>
      </w:r>
      <w:r w:rsidRPr="00B25EF3">
        <w:t>OV-2: Operational Node Connectivity</w:t>
      </w:r>
      <w:r>
        <w:t>………………………………………………...</w:t>
      </w:r>
      <w:r>
        <w:tab/>
        <w:t>56</w:t>
      </w:r>
    </w:p>
    <w:p w:rsidR="00392023" w:rsidRDefault="00392023" w:rsidP="00392023">
      <w:pPr>
        <w:tabs>
          <w:tab w:val="left" w:pos="9360"/>
        </w:tabs>
        <w:spacing w:after="0" w:line="240" w:lineRule="auto"/>
      </w:pPr>
      <w:r>
        <w:t>Figure G</w:t>
      </w:r>
      <w:fldSimple w:instr=" SEQ FIGURE_G \* ARABIC ">
        <w:r>
          <w:t>3</w:t>
        </w:r>
      </w:fldSimple>
      <w:r>
        <w:t xml:space="preserve">. </w:t>
      </w:r>
      <w:r w:rsidRPr="008C0CD6">
        <w:t>OV-3: Operational Information Element Exchange Matrix</w:t>
      </w:r>
      <w:r>
        <w:t>…………………………...</w:t>
      </w:r>
      <w:r>
        <w:tab/>
        <w:t>57</w:t>
      </w:r>
    </w:p>
    <w:p w:rsidR="00392023" w:rsidRDefault="00392023" w:rsidP="00392023">
      <w:pPr>
        <w:tabs>
          <w:tab w:val="left" w:pos="9360"/>
        </w:tabs>
        <w:spacing w:after="0" w:line="240" w:lineRule="auto"/>
      </w:pPr>
      <w:r>
        <w:t>Figure G</w:t>
      </w:r>
      <w:fldSimple w:instr=" SEQ FIGURE_G \* ARABIC ">
        <w:r>
          <w:t>4</w:t>
        </w:r>
      </w:fldSimple>
      <w:r>
        <w:t xml:space="preserve">. </w:t>
      </w:r>
      <w:r w:rsidRPr="00221F67">
        <w:t>OV-4: Organizational Relationships Chart</w:t>
      </w:r>
      <w:r>
        <w:t>…………………………………………….</w:t>
      </w:r>
      <w:r>
        <w:tab/>
        <w:t>58</w:t>
      </w:r>
    </w:p>
    <w:p w:rsidR="00392023" w:rsidRDefault="00392023" w:rsidP="00392023">
      <w:pPr>
        <w:tabs>
          <w:tab w:val="left" w:pos="9360"/>
        </w:tabs>
        <w:spacing w:after="0" w:line="240" w:lineRule="auto"/>
      </w:pPr>
      <w:r>
        <w:t>Figure G</w:t>
      </w:r>
      <w:fldSimple w:instr=" SEQ FIGURE_G \* ARABIC ">
        <w:r>
          <w:t>5</w:t>
        </w:r>
      </w:fldSimple>
      <w:r>
        <w:t xml:space="preserve">. </w:t>
      </w:r>
      <w:r w:rsidRPr="00286FCB">
        <w:t>OV-5.1: Operational Activity Model (Provide Electric Power)</w:t>
      </w:r>
      <w:r>
        <w:t>……………………….</w:t>
      </w:r>
      <w:r>
        <w:tab/>
        <w:t>59</w:t>
      </w:r>
    </w:p>
    <w:p w:rsidR="00392023" w:rsidRDefault="00392023" w:rsidP="00392023">
      <w:pPr>
        <w:tabs>
          <w:tab w:val="left" w:pos="9360"/>
        </w:tabs>
        <w:spacing w:after="0" w:line="240" w:lineRule="auto"/>
      </w:pPr>
      <w:r>
        <w:t>Figure G</w:t>
      </w:r>
      <w:fldSimple w:instr=" SEQ FIGURE_G \* ARABIC ">
        <w:r>
          <w:t>6</w:t>
        </w:r>
      </w:fldSimple>
      <w:r>
        <w:t xml:space="preserve">. </w:t>
      </w:r>
      <w:r w:rsidRPr="006F4CC6">
        <w:t>OV-5.2: Operational Activity Model</w:t>
      </w:r>
      <w:r>
        <w:t xml:space="preserve"> (1)………………………………………………</w:t>
      </w:r>
      <w:r>
        <w:tab/>
        <w:t>60</w:t>
      </w:r>
    </w:p>
    <w:p w:rsidR="00392023" w:rsidRDefault="00392023" w:rsidP="00392023">
      <w:pPr>
        <w:pStyle w:val="Caption"/>
        <w:spacing w:after="0" w:line="240" w:lineRule="auto"/>
        <w:rPr>
          <w:b w:val="0"/>
          <w:bCs w:val="0"/>
          <w:caps w:val="0"/>
          <w:sz w:val="24"/>
          <w:szCs w:val="20"/>
        </w:rPr>
      </w:pPr>
      <w:r w:rsidRPr="00607DEC">
        <w:rPr>
          <w:b w:val="0"/>
          <w:bCs w:val="0"/>
          <w:caps w:val="0"/>
          <w:sz w:val="24"/>
          <w:szCs w:val="20"/>
        </w:rPr>
        <w:t>F</w:t>
      </w:r>
      <w:r>
        <w:rPr>
          <w:b w:val="0"/>
          <w:bCs w:val="0"/>
          <w:caps w:val="0"/>
          <w:sz w:val="24"/>
          <w:szCs w:val="20"/>
        </w:rPr>
        <w:t>igure</w:t>
      </w:r>
      <w:r w:rsidRPr="00607DEC">
        <w:rPr>
          <w:b w:val="0"/>
          <w:bCs w:val="0"/>
          <w:caps w:val="0"/>
          <w:sz w:val="24"/>
          <w:szCs w:val="20"/>
        </w:rPr>
        <w:t xml:space="preserve"> G</w:t>
      </w:r>
      <w:r w:rsidR="0090339A" w:rsidRPr="00607DEC">
        <w:rPr>
          <w:b w:val="0"/>
          <w:bCs w:val="0"/>
          <w:caps w:val="0"/>
          <w:sz w:val="24"/>
          <w:szCs w:val="20"/>
        </w:rPr>
        <w:fldChar w:fldCharType="begin"/>
      </w:r>
      <w:r w:rsidRPr="00607DEC">
        <w:rPr>
          <w:b w:val="0"/>
          <w:bCs w:val="0"/>
          <w:caps w:val="0"/>
          <w:sz w:val="24"/>
          <w:szCs w:val="20"/>
        </w:rPr>
        <w:instrText xml:space="preserve"> SEQ FIGURE_G \* ARABIC </w:instrText>
      </w:r>
      <w:r w:rsidR="0090339A" w:rsidRPr="00607DEC">
        <w:rPr>
          <w:b w:val="0"/>
          <w:bCs w:val="0"/>
          <w:caps w:val="0"/>
          <w:sz w:val="24"/>
          <w:szCs w:val="20"/>
        </w:rPr>
        <w:fldChar w:fldCharType="separate"/>
      </w:r>
      <w:r w:rsidRPr="00607DEC">
        <w:rPr>
          <w:b w:val="0"/>
          <w:bCs w:val="0"/>
          <w:caps w:val="0"/>
          <w:sz w:val="24"/>
          <w:szCs w:val="20"/>
        </w:rPr>
        <w:t>7</w:t>
      </w:r>
      <w:r w:rsidR="0090339A" w:rsidRPr="00607DEC">
        <w:rPr>
          <w:b w:val="0"/>
          <w:bCs w:val="0"/>
          <w:caps w:val="0"/>
          <w:sz w:val="24"/>
          <w:szCs w:val="20"/>
        </w:rPr>
        <w:fldChar w:fldCharType="end"/>
      </w:r>
      <w:r w:rsidRPr="00607DEC">
        <w:rPr>
          <w:b w:val="0"/>
          <w:bCs w:val="0"/>
          <w:caps w:val="0"/>
          <w:sz w:val="24"/>
          <w:szCs w:val="20"/>
        </w:rPr>
        <w:t>. OV-5.2: Operational Activity Model (2)</w:t>
      </w:r>
      <w:r>
        <w:rPr>
          <w:b w:val="0"/>
          <w:bCs w:val="0"/>
          <w:caps w:val="0"/>
          <w:sz w:val="24"/>
          <w:szCs w:val="20"/>
        </w:rPr>
        <w:t>……………………………………………….</w:t>
      </w:r>
      <w:r>
        <w:rPr>
          <w:b w:val="0"/>
          <w:bCs w:val="0"/>
          <w:caps w:val="0"/>
          <w:sz w:val="24"/>
          <w:szCs w:val="20"/>
        </w:rPr>
        <w:tab/>
        <w:t>61</w:t>
      </w:r>
    </w:p>
    <w:p w:rsidR="00392023" w:rsidRDefault="00392023" w:rsidP="00392023">
      <w:pPr>
        <w:pStyle w:val="Caption"/>
        <w:tabs>
          <w:tab w:val="left" w:pos="9360"/>
        </w:tabs>
        <w:spacing w:after="0" w:line="240" w:lineRule="auto"/>
        <w:rPr>
          <w:b w:val="0"/>
          <w:bCs w:val="0"/>
          <w:caps w:val="0"/>
          <w:sz w:val="24"/>
          <w:szCs w:val="20"/>
        </w:rPr>
      </w:pPr>
      <w:r w:rsidRPr="003E164E">
        <w:rPr>
          <w:b w:val="0"/>
          <w:bCs w:val="0"/>
          <w:caps w:val="0"/>
          <w:sz w:val="24"/>
          <w:szCs w:val="20"/>
        </w:rPr>
        <w:t>F</w:t>
      </w:r>
      <w:r>
        <w:rPr>
          <w:b w:val="0"/>
          <w:bCs w:val="0"/>
          <w:caps w:val="0"/>
          <w:sz w:val="24"/>
          <w:szCs w:val="20"/>
        </w:rPr>
        <w:t>igure</w:t>
      </w:r>
      <w:r w:rsidRPr="003E164E">
        <w:rPr>
          <w:b w:val="0"/>
          <w:bCs w:val="0"/>
          <w:caps w:val="0"/>
          <w:sz w:val="24"/>
          <w:szCs w:val="20"/>
        </w:rPr>
        <w:t xml:space="preserve"> G</w:t>
      </w:r>
      <w:r w:rsidR="0090339A" w:rsidRPr="003E164E">
        <w:rPr>
          <w:b w:val="0"/>
          <w:bCs w:val="0"/>
          <w:caps w:val="0"/>
          <w:sz w:val="24"/>
          <w:szCs w:val="20"/>
        </w:rPr>
        <w:fldChar w:fldCharType="begin"/>
      </w:r>
      <w:r w:rsidRPr="003E164E">
        <w:rPr>
          <w:b w:val="0"/>
          <w:bCs w:val="0"/>
          <w:caps w:val="0"/>
          <w:sz w:val="24"/>
          <w:szCs w:val="20"/>
        </w:rPr>
        <w:instrText xml:space="preserve"> SEQ FIGURE_G \* ARABIC </w:instrText>
      </w:r>
      <w:r w:rsidR="0090339A" w:rsidRPr="003E164E">
        <w:rPr>
          <w:b w:val="0"/>
          <w:bCs w:val="0"/>
          <w:caps w:val="0"/>
          <w:sz w:val="24"/>
          <w:szCs w:val="20"/>
        </w:rPr>
        <w:fldChar w:fldCharType="separate"/>
      </w:r>
      <w:r w:rsidRPr="003E164E">
        <w:rPr>
          <w:b w:val="0"/>
          <w:bCs w:val="0"/>
          <w:caps w:val="0"/>
          <w:sz w:val="24"/>
          <w:szCs w:val="20"/>
        </w:rPr>
        <w:t>8</w:t>
      </w:r>
      <w:r w:rsidR="0090339A" w:rsidRPr="003E164E">
        <w:rPr>
          <w:b w:val="0"/>
          <w:bCs w:val="0"/>
          <w:caps w:val="0"/>
          <w:sz w:val="24"/>
          <w:szCs w:val="20"/>
        </w:rPr>
        <w:fldChar w:fldCharType="end"/>
      </w:r>
      <w:r w:rsidRPr="003E164E">
        <w:rPr>
          <w:b w:val="0"/>
          <w:bCs w:val="0"/>
          <w:caps w:val="0"/>
          <w:sz w:val="24"/>
          <w:szCs w:val="20"/>
        </w:rPr>
        <w:t>. OV-7: Logical Data Model</w:t>
      </w:r>
      <w:r>
        <w:rPr>
          <w:b w:val="0"/>
          <w:bCs w:val="0"/>
          <w:caps w:val="0"/>
          <w:sz w:val="24"/>
          <w:szCs w:val="20"/>
        </w:rPr>
        <w:t>……………………………………………………………..</w:t>
      </w:r>
      <w:r>
        <w:rPr>
          <w:b w:val="0"/>
          <w:bCs w:val="0"/>
          <w:caps w:val="0"/>
          <w:sz w:val="24"/>
          <w:szCs w:val="20"/>
        </w:rPr>
        <w:tab/>
        <w:t>62</w:t>
      </w:r>
    </w:p>
    <w:p w:rsidR="00392023" w:rsidRDefault="00392023" w:rsidP="00392023">
      <w:pPr>
        <w:pStyle w:val="Caption"/>
        <w:tabs>
          <w:tab w:val="left" w:pos="9360"/>
        </w:tabs>
        <w:spacing w:after="0" w:line="240" w:lineRule="auto"/>
        <w:rPr>
          <w:b w:val="0"/>
          <w:bCs w:val="0"/>
          <w:caps w:val="0"/>
          <w:sz w:val="24"/>
          <w:szCs w:val="20"/>
        </w:rPr>
      </w:pPr>
      <w:r w:rsidRPr="003E164E">
        <w:rPr>
          <w:b w:val="0"/>
          <w:bCs w:val="0"/>
          <w:caps w:val="0"/>
          <w:sz w:val="24"/>
          <w:szCs w:val="20"/>
        </w:rPr>
        <w:t>F</w:t>
      </w:r>
      <w:r>
        <w:rPr>
          <w:b w:val="0"/>
          <w:bCs w:val="0"/>
          <w:caps w:val="0"/>
          <w:sz w:val="24"/>
          <w:szCs w:val="20"/>
        </w:rPr>
        <w:t>igure</w:t>
      </w:r>
      <w:r w:rsidRPr="003E164E">
        <w:rPr>
          <w:b w:val="0"/>
          <w:bCs w:val="0"/>
          <w:caps w:val="0"/>
          <w:sz w:val="24"/>
          <w:szCs w:val="20"/>
        </w:rPr>
        <w:t xml:space="preserve"> G</w:t>
      </w:r>
      <w:r w:rsidR="0090339A" w:rsidRPr="003E164E">
        <w:rPr>
          <w:b w:val="0"/>
          <w:bCs w:val="0"/>
          <w:caps w:val="0"/>
          <w:sz w:val="24"/>
          <w:szCs w:val="20"/>
        </w:rPr>
        <w:fldChar w:fldCharType="begin"/>
      </w:r>
      <w:r w:rsidRPr="003E164E">
        <w:rPr>
          <w:b w:val="0"/>
          <w:bCs w:val="0"/>
          <w:caps w:val="0"/>
          <w:sz w:val="24"/>
          <w:szCs w:val="20"/>
        </w:rPr>
        <w:instrText xml:space="preserve"> SEQ FIGURE_G \* ARABIC </w:instrText>
      </w:r>
      <w:r w:rsidR="0090339A" w:rsidRPr="003E164E">
        <w:rPr>
          <w:b w:val="0"/>
          <w:bCs w:val="0"/>
          <w:caps w:val="0"/>
          <w:sz w:val="24"/>
          <w:szCs w:val="20"/>
        </w:rPr>
        <w:fldChar w:fldCharType="separate"/>
      </w:r>
      <w:r w:rsidRPr="003E164E">
        <w:rPr>
          <w:b w:val="0"/>
          <w:bCs w:val="0"/>
          <w:caps w:val="0"/>
          <w:sz w:val="24"/>
          <w:szCs w:val="20"/>
        </w:rPr>
        <w:t>9</w:t>
      </w:r>
      <w:r w:rsidR="0090339A" w:rsidRPr="003E164E">
        <w:rPr>
          <w:b w:val="0"/>
          <w:bCs w:val="0"/>
          <w:caps w:val="0"/>
          <w:sz w:val="24"/>
          <w:szCs w:val="20"/>
        </w:rPr>
        <w:fldChar w:fldCharType="end"/>
      </w:r>
      <w:r w:rsidRPr="003E164E">
        <w:rPr>
          <w:b w:val="0"/>
          <w:bCs w:val="0"/>
          <w:caps w:val="0"/>
          <w:sz w:val="24"/>
          <w:szCs w:val="20"/>
        </w:rPr>
        <w:t>. SV-1</w:t>
      </w:r>
      <w:r>
        <w:rPr>
          <w:b w:val="0"/>
          <w:bCs w:val="0"/>
          <w:caps w:val="0"/>
          <w:sz w:val="24"/>
          <w:szCs w:val="20"/>
        </w:rPr>
        <w:t>:</w:t>
      </w:r>
      <w:r w:rsidRPr="003E164E">
        <w:rPr>
          <w:b w:val="0"/>
          <w:bCs w:val="0"/>
          <w:caps w:val="0"/>
          <w:sz w:val="24"/>
          <w:szCs w:val="20"/>
        </w:rPr>
        <w:t xml:space="preserve"> Systems Interface Description; Services Interface Description</w:t>
      </w:r>
      <w:r>
        <w:rPr>
          <w:b w:val="0"/>
          <w:bCs w:val="0"/>
          <w:caps w:val="0"/>
          <w:sz w:val="24"/>
          <w:szCs w:val="20"/>
        </w:rPr>
        <w:t>…………………</w:t>
      </w:r>
      <w:r>
        <w:rPr>
          <w:b w:val="0"/>
          <w:bCs w:val="0"/>
          <w:caps w:val="0"/>
          <w:sz w:val="24"/>
          <w:szCs w:val="20"/>
        </w:rPr>
        <w:tab/>
        <w:t>63</w:t>
      </w:r>
    </w:p>
    <w:p w:rsidR="00392023" w:rsidRDefault="00392023" w:rsidP="00392023">
      <w:pPr>
        <w:tabs>
          <w:tab w:val="left" w:pos="9360"/>
        </w:tabs>
        <w:spacing w:after="0" w:line="240" w:lineRule="auto"/>
      </w:pPr>
      <w:r>
        <w:t>Figure G</w:t>
      </w:r>
      <w:fldSimple w:instr=" SEQ FIGURE_G \* ARABIC ">
        <w:r>
          <w:t>10</w:t>
        </w:r>
      </w:fldSimple>
      <w:r>
        <w:t xml:space="preserve">. </w:t>
      </w:r>
      <w:r w:rsidRPr="00583A02">
        <w:t>SV-2</w:t>
      </w:r>
      <w:r>
        <w:t>:</w:t>
      </w:r>
      <w:r w:rsidRPr="00583A02">
        <w:t xml:space="preserve"> Systems &amp; Services Communications Description</w:t>
      </w:r>
      <w:r>
        <w:t>…………………………….</w:t>
      </w:r>
      <w:r>
        <w:tab/>
        <w:t>64</w:t>
      </w:r>
    </w:p>
    <w:p w:rsidR="00392023" w:rsidRDefault="00392023" w:rsidP="00392023">
      <w:pPr>
        <w:tabs>
          <w:tab w:val="left" w:pos="9360"/>
        </w:tabs>
        <w:spacing w:after="0" w:line="240" w:lineRule="auto"/>
      </w:pPr>
      <w:r>
        <w:t>Figure G</w:t>
      </w:r>
      <w:fldSimple w:instr=" SEQ FIGURE_G \* ARABIC ">
        <w:r>
          <w:t>11</w:t>
        </w:r>
      </w:fldSimple>
      <w:r>
        <w:t xml:space="preserve">. </w:t>
      </w:r>
      <w:r w:rsidRPr="00C82634">
        <w:t>SV-3</w:t>
      </w:r>
      <w:r>
        <w:t>:</w:t>
      </w:r>
      <w:r w:rsidRPr="00C82634">
        <w:t xml:space="preserve"> Systems-Systems, Systems-Services, Services-Services Matrices</w:t>
      </w:r>
      <w:r>
        <w:t>…………….</w:t>
      </w:r>
      <w:r>
        <w:tab/>
        <w:t>65</w:t>
      </w:r>
    </w:p>
    <w:p w:rsidR="00392023" w:rsidRDefault="00392023" w:rsidP="00392023">
      <w:pPr>
        <w:tabs>
          <w:tab w:val="left" w:pos="9360"/>
        </w:tabs>
        <w:spacing w:after="0" w:line="240" w:lineRule="auto"/>
      </w:pPr>
      <w:r>
        <w:t>Figure G</w:t>
      </w:r>
      <w:fldSimple w:instr=" SEQ FIGURE_G \* ARABIC ">
        <w:r>
          <w:t>12</w:t>
        </w:r>
      </w:fldSimple>
      <w:r>
        <w:t xml:space="preserve">. </w:t>
      </w:r>
      <w:r w:rsidRPr="001A17E8">
        <w:t>SV-6</w:t>
      </w:r>
      <w:r>
        <w:t>:</w:t>
      </w:r>
      <w:r w:rsidRPr="001A17E8">
        <w:t xml:space="preserve"> Systems Data Exchange Matrix / Services Data Exchange Matrix</w:t>
      </w:r>
      <w:r>
        <w:t>……………</w:t>
      </w:r>
      <w:r>
        <w:tab/>
        <w:t>66</w:t>
      </w:r>
    </w:p>
    <w:p w:rsidR="00392023" w:rsidRDefault="00392023" w:rsidP="00392023">
      <w:pPr>
        <w:tabs>
          <w:tab w:val="left" w:pos="9360"/>
        </w:tabs>
        <w:spacing w:after="0" w:line="240" w:lineRule="auto"/>
      </w:pPr>
      <w:r>
        <w:t>Figure G</w:t>
      </w:r>
      <w:fldSimple w:instr=" SEQ FIGURE_G \* ARABIC ">
        <w:r>
          <w:t>13</w:t>
        </w:r>
      </w:fldSimple>
      <w:r>
        <w:t xml:space="preserve">. </w:t>
      </w:r>
      <w:r w:rsidRPr="002845A6">
        <w:t>SV-7</w:t>
      </w:r>
      <w:r>
        <w:t>:</w:t>
      </w:r>
      <w:r w:rsidRPr="002845A6">
        <w:t xml:space="preserve"> Systems Performance Parameters Matrix / Services Performance Parameters Matrix</w:t>
      </w:r>
      <w:r>
        <w:t>……………………………………………………………………………………………….</w:t>
      </w:r>
      <w:r>
        <w:tab/>
        <w:t>67</w:t>
      </w:r>
    </w:p>
    <w:p w:rsidR="00392023" w:rsidRDefault="00392023" w:rsidP="00392023">
      <w:pPr>
        <w:tabs>
          <w:tab w:val="left" w:pos="9360"/>
        </w:tabs>
        <w:spacing w:after="0" w:line="240" w:lineRule="auto"/>
      </w:pPr>
      <w:r>
        <w:t>Figure G</w:t>
      </w:r>
      <w:fldSimple w:instr=" SEQ FIGURE_G \* ARABIC ">
        <w:r>
          <w:t>14</w:t>
        </w:r>
      </w:fldSimple>
      <w:r>
        <w:t xml:space="preserve">. </w:t>
      </w:r>
      <w:r w:rsidRPr="00B2277F">
        <w:t>SV-11</w:t>
      </w:r>
      <w:r>
        <w:t>:</w:t>
      </w:r>
      <w:r w:rsidRPr="00B2277F">
        <w:t xml:space="preserve"> Physical Schema – Option 1: Power </w:t>
      </w:r>
      <w:r>
        <w:t>S</w:t>
      </w:r>
      <w:r w:rsidRPr="00B2277F">
        <w:t xml:space="preserve">ource to </w:t>
      </w:r>
      <w:r>
        <w:t>C</w:t>
      </w:r>
      <w:r w:rsidRPr="00B2277F">
        <w:t xml:space="preserve">onsumer </w:t>
      </w:r>
      <w:r>
        <w:t>T</w:t>
      </w:r>
      <w:r w:rsidRPr="00B2277F">
        <w:t>ransmission</w:t>
      </w:r>
      <w:r>
        <w:t>…….</w:t>
      </w:r>
      <w:r>
        <w:tab/>
        <w:t>68</w:t>
      </w:r>
    </w:p>
    <w:p w:rsidR="00392023" w:rsidRDefault="00392023" w:rsidP="00392023">
      <w:pPr>
        <w:tabs>
          <w:tab w:val="left" w:pos="9360"/>
        </w:tabs>
        <w:spacing w:after="0" w:line="240" w:lineRule="auto"/>
      </w:pPr>
      <w:r>
        <w:t>Figure G</w:t>
      </w:r>
      <w:fldSimple w:instr=" SEQ FIGURE_G \* ARABIC ">
        <w:r>
          <w:t>15</w:t>
        </w:r>
      </w:fldSimple>
      <w:r>
        <w:t xml:space="preserve">. </w:t>
      </w:r>
      <w:r w:rsidRPr="00920AF3">
        <w:t>SV-11</w:t>
      </w:r>
      <w:r>
        <w:t>:</w:t>
      </w:r>
      <w:r w:rsidRPr="00920AF3">
        <w:t xml:space="preserve"> Physical Schema – Option 2: Power </w:t>
      </w:r>
      <w:r>
        <w:t>G</w:t>
      </w:r>
      <w:r w:rsidRPr="00920AF3">
        <w:t xml:space="preserve">eographically </w:t>
      </w:r>
      <w:r>
        <w:t>D</w:t>
      </w:r>
      <w:r w:rsidRPr="00920AF3">
        <w:t>ispersed</w:t>
      </w:r>
      <w:r>
        <w:t>……………..</w:t>
      </w:r>
      <w:r>
        <w:tab/>
        <w:t>69</w:t>
      </w:r>
    </w:p>
    <w:p w:rsidR="00392023" w:rsidRDefault="00392023" w:rsidP="00392023">
      <w:pPr>
        <w:tabs>
          <w:tab w:val="left" w:pos="9360"/>
        </w:tabs>
        <w:spacing w:after="0" w:line="240" w:lineRule="auto"/>
      </w:pPr>
      <w:r>
        <w:t>Figure G</w:t>
      </w:r>
      <w:fldSimple w:instr=" SEQ FIGURE_G \* ARABIC ">
        <w:r>
          <w:t>16</w:t>
        </w:r>
      </w:fldSimple>
      <w:r>
        <w:t xml:space="preserve">. </w:t>
      </w:r>
      <w:r w:rsidRPr="00BD7098">
        <w:t>SV-11</w:t>
      </w:r>
      <w:r>
        <w:t>:</w:t>
      </w:r>
      <w:r w:rsidRPr="00BD7098">
        <w:t xml:space="preserve"> Physical Schema – Option 3: Congestion </w:t>
      </w:r>
      <w:r>
        <w:t>A</w:t>
      </w:r>
      <w:r w:rsidRPr="00BD7098">
        <w:t>lleviation</w:t>
      </w:r>
      <w:r>
        <w:t>………………………..</w:t>
      </w:r>
      <w:r>
        <w:tab/>
        <w:t>70</w:t>
      </w:r>
    </w:p>
    <w:p w:rsidR="00392023" w:rsidRDefault="00392023" w:rsidP="00392023">
      <w:pPr>
        <w:tabs>
          <w:tab w:val="left" w:pos="9360"/>
        </w:tabs>
        <w:spacing w:after="0" w:line="240" w:lineRule="auto"/>
      </w:pPr>
      <w:r>
        <w:t>Figure H</w:t>
      </w:r>
      <w:fldSimple w:instr=" SEQ FIGURE_H \* ARABIC ">
        <w:r>
          <w:t>1</w:t>
        </w:r>
      </w:fldSimple>
      <w:r>
        <w:t xml:space="preserve">. </w:t>
      </w:r>
      <w:r w:rsidRPr="007F1B1A">
        <w:t>CPN Power Source Transition Model</w:t>
      </w:r>
      <w:r>
        <w:t>………………………………………………….</w:t>
      </w:r>
      <w:r>
        <w:tab/>
        <w:t>71</w:t>
      </w:r>
    </w:p>
    <w:p w:rsidR="00392023" w:rsidRDefault="00392023" w:rsidP="00392023">
      <w:pPr>
        <w:tabs>
          <w:tab w:val="left" w:pos="9360"/>
        </w:tabs>
        <w:spacing w:after="0" w:line="240" w:lineRule="auto"/>
      </w:pPr>
      <w:r>
        <w:t>Figure H</w:t>
      </w:r>
      <w:fldSimple w:instr=" SEQ FIGURE_H \* ARABIC ">
        <w:r>
          <w:t>2</w:t>
        </w:r>
      </w:fldSimple>
      <w:r>
        <w:t>. CPN Line Balance Model………………………………………………………………</w:t>
      </w:r>
      <w:r>
        <w:tab/>
        <w:t>72</w:t>
      </w:r>
    </w:p>
    <w:p w:rsidR="00392023" w:rsidRPr="003E164E" w:rsidRDefault="00392023" w:rsidP="00392023">
      <w:pPr>
        <w:tabs>
          <w:tab w:val="left" w:pos="9360"/>
        </w:tabs>
        <w:spacing w:after="0" w:line="240" w:lineRule="auto"/>
      </w:pPr>
      <w:r>
        <w:lastRenderedPageBreak/>
        <w:t>Figure H</w:t>
      </w:r>
      <w:fldSimple w:instr=" SEQ FIGURE_H \* ARABIC ">
        <w:r>
          <w:t>3</w:t>
        </w:r>
      </w:fldSimple>
      <w:r>
        <w:t xml:space="preserve">. </w:t>
      </w:r>
      <w:r w:rsidRPr="00455525">
        <w:t>S</w:t>
      </w:r>
      <w:r>
        <w:t>uperimposed Grid with Net Energy Per State………………………………………...</w:t>
      </w:r>
      <w:r>
        <w:tab/>
        <w:t>73</w:t>
      </w:r>
    </w:p>
    <w:p w:rsidR="00392023" w:rsidRDefault="00392023" w:rsidP="00392023">
      <w:pPr>
        <w:pStyle w:val="Caption"/>
        <w:tabs>
          <w:tab w:val="left" w:pos="9360"/>
        </w:tabs>
        <w:spacing w:after="0" w:line="240" w:lineRule="auto"/>
        <w:rPr>
          <w:b w:val="0"/>
          <w:bCs w:val="0"/>
          <w:caps w:val="0"/>
          <w:sz w:val="24"/>
          <w:szCs w:val="20"/>
        </w:rPr>
      </w:pPr>
      <w:r w:rsidRPr="00341FE1">
        <w:rPr>
          <w:b w:val="0"/>
          <w:bCs w:val="0"/>
          <w:caps w:val="0"/>
          <w:sz w:val="24"/>
          <w:szCs w:val="20"/>
        </w:rPr>
        <w:t>F</w:t>
      </w:r>
      <w:r>
        <w:rPr>
          <w:b w:val="0"/>
          <w:bCs w:val="0"/>
          <w:caps w:val="0"/>
          <w:sz w:val="24"/>
          <w:szCs w:val="20"/>
        </w:rPr>
        <w:t>igure H</w:t>
      </w:r>
      <w:r w:rsidR="0090339A" w:rsidRPr="00341FE1">
        <w:rPr>
          <w:b w:val="0"/>
          <w:bCs w:val="0"/>
          <w:caps w:val="0"/>
          <w:sz w:val="24"/>
          <w:szCs w:val="20"/>
        </w:rPr>
        <w:fldChar w:fldCharType="begin"/>
      </w:r>
      <w:r w:rsidRPr="00341FE1">
        <w:rPr>
          <w:b w:val="0"/>
          <w:bCs w:val="0"/>
          <w:caps w:val="0"/>
          <w:sz w:val="24"/>
          <w:szCs w:val="20"/>
        </w:rPr>
        <w:instrText xml:space="preserve"> SEQ FIGURE_H \* ARABIC </w:instrText>
      </w:r>
      <w:r w:rsidR="0090339A" w:rsidRPr="00341FE1">
        <w:rPr>
          <w:b w:val="0"/>
          <w:bCs w:val="0"/>
          <w:caps w:val="0"/>
          <w:sz w:val="24"/>
          <w:szCs w:val="20"/>
        </w:rPr>
        <w:fldChar w:fldCharType="separate"/>
      </w:r>
      <w:r w:rsidRPr="00341FE1">
        <w:rPr>
          <w:b w:val="0"/>
          <w:bCs w:val="0"/>
          <w:caps w:val="0"/>
          <w:sz w:val="24"/>
          <w:szCs w:val="20"/>
        </w:rPr>
        <w:t>4</w:t>
      </w:r>
      <w:r w:rsidR="0090339A" w:rsidRPr="00341FE1">
        <w:rPr>
          <w:b w:val="0"/>
          <w:bCs w:val="0"/>
          <w:caps w:val="0"/>
          <w:sz w:val="24"/>
          <w:szCs w:val="20"/>
        </w:rPr>
        <w:fldChar w:fldCharType="end"/>
      </w:r>
      <w:r w:rsidRPr="00341FE1">
        <w:rPr>
          <w:b w:val="0"/>
          <w:bCs w:val="0"/>
          <w:caps w:val="0"/>
          <w:sz w:val="24"/>
          <w:szCs w:val="20"/>
        </w:rPr>
        <w:t>. Physical layout # 1: Power Source to Consumer Transmission</w:t>
      </w:r>
      <w:r>
        <w:rPr>
          <w:b w:val="0"/>
          <w:bCs w:val="0"/>
          <w:caps w:val="0"/>
          <w:sz w:val="24"/>
          <w:szCs w:val="20"/>
        </w:rPr>
        <w:t>………………………..</w:t>
      </w:r>
      <w:r>
        <w:rPr>
          <w:b w:val="0"/>
          <w:bCs w:val="0"/>
          <w:caps w:val="0"/>
          <w:sz w:val="24"/>
          <w:szCs w:val="20"/>
        </w:rPr>
        <w:tab/>
        <w:t>74</w:t>
      </w:r>
    </w:p>
    <w:p w:rsidR="00392023" w:rsidRDefault="00392023" w:rsidP="00392023">
      <w:pPr>
        <w:pStyle w:val="Caption"/>
        <w:tabs>
          <w:tab w:val="left" w:pos="9360"/>
        </w:tabs>
        <w:spacing w:after="0" w:line="240" w:lineRule="auto"/>
        <w:rPr>
          <w:b w:val="0"/>
          <w:bCs w:val="0"/>
          <w:caps w:val="0"/>
          <w:sz w:val="24"/>
          <w:szCs w:val="20"/>
        </w:rPr>
      </w:pPr>
      <w:r w:rsidRPr="00341FE1">
        <w:rPr>
          <w:b w:val="0"/>
          <w:bCs w:val="0"/>
          <w:caps w:val="0"/>
          <w:sz w:val="24"/>
          <w:szCs w:val="20"/>
        </w:rPr>
        <w:t>F</w:t>
      </w:r>
      <w:r>
        <w:rPr>
          <w:b w:val="0"/>
          <w:bCs w:val="0"/>
          <w:caps w:val="0"/>
          <w:sz w:val="24"/>
          <w:szCs w:val="20"/>
        </w:rPr>
        <w:t>igure</w:t>
      </w:r>
      <w:r w:rsidRPr="00341FE1">
        <w:rPr>
          <w:b w:val="0"/>
          <w:bCs w:val="0"/>
          <w:caps w:val="0"/>
          <w:sz w:val="24"/>
          <w:szCs w:val="20"/>
        </w:rPr>
        <w:t xml:space="preserve"> H</w:t>
      </w:r>
      <w:r w:rsidR="0090339A" w:rsidRPr="00341FE1">
        <w:rPr>
          <w:b w:val="0"/>
          <w:bCs w:val="0"/>
          <w:caps w:val="0"/>
          <w:sz w:val="24"/>
          <w:szCs w:val="20"/>
        </w:rPr>
        <w:fldChar w:fldCharType="begin"/>
      </w:r>
      <w:r w:rsidRPr="00341FE1">
        <w:rPr>
          <w:b w:val="0"/>
          <w:bCs w:val="0"/>
          <w:caps w:val="0"/>
          <w:sz w:val="24"/>
          <w:szCs w:val="20"/>
        </w:rPr>
        <w:instrText xml:space="preserve"> SEQ FIGURE_H \* ARABIC </w:instrText>
      </w:r>
      <w:r w:rsidR="0090339A" w:rsidRPr="00341FE1">
        <w:rPr>
          <w:b w:val="0"/>
          <w:bCs w:val="0"/>
          <w:caps w:val="0"/>
          <w:sz w:val="24"/>
          <w:szCs w:val="20"/>
        </w:rPr>
        <w:fldChar w:fldCharType="separate"/>
      </w:r>
      <w:r w:rsidRPr="00341FE1">
        <w:rPr>
          <w:b w:val="0"/>
          <w:bCs w:val="0"/>
          <w:caps w:val="0"/>
          <w:sz w:val="24"/>
          <w:szCs w:val="20"/>
        </w:rPr>
        <w:t>5</w:t>
      </w:r>
      <w:r w:rsidR="0090339A" w:rsidRPr="00341FE1">
        <w:rPr>
          <w:b w:val="0"/>
          <w:bCs w:val="0"/>
          <w:caps w:val="0"/>
          <w:sz w:val="24"/>
          <w:szCs w:val="20"/>
        </w:rPr>
        <w:fldChar w:fldCharType="end"/>
      </w:r>
      <w:r w:rsidRPr="00341FE1">
        <w:rPr>
          <w:b w:val="0"/>
          <w:bCs w:val="0"/>
          <w:caps w:val="0"/>
          <w:sz w:val="24"/>
          <w:szCs w:val="20"/>
        </w:rPr>
        <w:t>. Physical layout # 2: Geographically Dispersed</w:t>
      </w:r>
      <w:r>
        <w:rPr>
          <w:b w:val="0"/>
          <w:bCs w:val="0"/>
          <w:caps w:val="0"/>
          <w:sz w:val="24"/>
          <w:szCs w:val="20"/>
        </w:rPr>
        <w:t>………………………………………...</w:t>
      </w:r>
      <w:r>
        <w:rPr>
          <w:b w:val="0"/>
          <w:bCs w:val="0"/>
          <w:caps w:val="0"/>
          <w:sz w:val="24"/>
          <w:szCs w:val="20"/>
        </w:rPr>
        <w:tab/>
        <w:t>75</w:t>
      </w:r>
    </w:p>
    <w:p w:rsidR="00392023" w:rsidRDefault="00392023" w:rsidP="00392023">
      <w:pPr>
        <w:pStyle w:val="Caption"/>
        <w:tabs>
          <w:tab w:val="left" w:pos="9360"/>
        </w:tabs>
        <w:spacing w:after="0" w:line="240" w:lineRule="auto"/>
        <w:rPr>
          <w:b w:val="0"/>
          <w:bCs w:val="0"/>
          <w:caps w:val="0"/>
          <w:sz w:val="24"/>
          <w:szCs w:val="20"/>
        </w:rPr>
      </w:pPr>
      <w:r w:rsidRPr="00844E01">
        <w:rPr>
          <w:b w:val="0"/>
          <w:bCs w:val="0"/>
          <w:caps w:val="0"/>
          <w:sz w:val="24"/>
          <w:szCs w:val="20"/>
        </w:rPr>
        <w:t>F</w:t>
      </w:r>
      <w:r>
        <w:rPr>
          <w:b w:val="0"/>
          <w:bCs w:val="0"/>
          <w:caps w:val="0"/>
          <w:sz w:val="24"/>
          <w:szCs w:val="20"/>
        </w:rPr>
        <w:t>igure</w:t>
      </w:r>
      <w:r w:rsidRPr="00844E01">
        <w:rPr>
          <w:b w:val="0"/>
          <w:bCs w:val="0"/>
          <w:caps w:val="0"/>
          <w:sz w:val="24"/>
          <w:szCs w:val="20"/>
        </w:rPr>
        <w:t xml:space="preserve"> H</w:t>
      </w:r>
      <w:r w:rsidR="0090339A" w:rsidRPr="00844E01">
        <w:rPr>
          <w:b w:val="0"/>
          <w:bCs w:val="0"/>
          <w:caps w:val="0"/>
          <w:sz w:val="24"/>
          <w:szCs w:val="20"/>
        </w:rPr>
        <w:fldChar w:fldCharType="begin"/>
      </w:r>
      <w:r w:rsidRPr="00844E01">
        <w:rPr>
          <w:b w:val="0"/>
          <w:bCs w:val="0"/>
          <w:caps w:val="0"/>
          <w:sz w:val="24"/>
          <w:szCs w:val="20"/>
        </w:rPr>
        <w:instrText xml:space="preserve"> SEQ FIGURE_H \* ARABIC </w:instrText>
      </w:r>
      <w:r w:rsidR="0090339A" w:rsidRPr="00844E01">
        <w:rPr>
          <w:b w:val="0"/>
          <w:bCs w:val="0"/>
          <w:caps w:val="0"/>
          <w:sz w:val="24"/>
          <w:szCs w:val="20"/>
        </w:rPr>
        <w:fldChar w:fldCharType="separate"/>
      </w:r>
      <w:r w:rsidRPr="00844E01">
        <w:rPr>
          <w:b w:val="0"/>
          <w:bCs w:val="0"/>
          <w:caps w:val="0"/>
          <w:sz w:val="24"/>
          <w:szCs w:val="20"/>
        </w:rPr>
        <w:t>6</w:t>
      </w:r>
      <w:r w:rsidR="0090339A" w:rsidRPr="00844E01">
        <w:rPr>
          <w:b w:val="0"/>
          <w:bCs w:val="0"/>
          <w:caps w:val="0"/>
          <w:sz w:val="24"/>
          <w:szCs w:val="20"/>
        </w:rPr>
        <w:fldChar w:fldCharType="end"/>
      </w:r>
      <w:r w:rsidRPr="00844E01">
        <w:rPr>
          <w:b w:val="0"/>
          <w:bCs w:val="0"/>
          <w:caps w:val="0"/>
          <w:sz w:val="24"/>
          <w:szCs w:val="20"/>
        </w:rPr>
        <w:t xml:space="preserve">. </w:t>
      </w:r>
      <w:r>
        <w:rPr>
          <w:b w:val="0"/>
          <w:bCs w:val="0"/>
          <w:caps w:val="0"/>
          <w:sz w:val="24"/>
          <w:szCs w:val="20"/>
        </w:rPr>
        <w:t>S</w:t>
      </w:r>
      <w:r w:rsidRPr="00844E01">
        <w:rPr>
          <w:b w:val="0"/>
          <w:bCs w:val="0"/>
          <w:caps w:val="0"/>
          <w:sz w:val="24"/>
          <w:szCs w:val="20"/>
        </w:rPr>
        <w:t xml:space="preserve">uperimposed </w:t>
      </w:r>
      <w:r>
        <w:rPr>
          <w:b w:val="0"/>
          <w:bCs w:val="0"/>
          <w:caps w:val="0"/>
          <w:sz w:val="24"/>
          <w:szCs w:val="20"/>
        </w:rPr>
        <w:t>G</w:t>
      </w:r>
      <w:r w:rsidRPr="00844E01">
        <w:rPr>
          <w:b w:val="0"/>
          <w:bCs w:val="0"/>
          <w:caps w:val="0"/>
          <w:sz w:val="24"/>
          <w:szCs w:val="20"/>
        </w:rPr>
        <w:t xml:space="preserve">rid with </w:t>
      </w:r>
      <w:r>
        <w:rPr>
          <w:b w:val="0"/>
          <w:bCs w:val="0"/>
          <w:caps w:val="0"/>
          <w:sz w:val="24"/>
          <w:szCs w:val="20"/>
        </w:rPr>
        <w:t>A</w:t>
      </w:r>
      <w:r w:rsidRPr="00844E01">
        <w:rPr>
          <w:b w:val="0"/>
          <w:bCs w:val="0"/>
          <w:caps w:val="0"/>
          <w:sz w:val="24"/>
          <w:szCs w:val="20"/>
        </w:rPr>
        <w:t xml:space="preserve">nalyzed </w:t>
      </w:r>
      <w:r>
        <w:rPr>
          <w:b w:val="0"/>
          <w:bCs w:val="0"/>
          <w:caps w:val="0"/>
          <w:sz w:val="24"/>
          <w:szCs w:val="20"/>
        </w:rPr>
        <w:t>C</w:t>
      </w:r>
      <w:r w:rsidRPr="00844E01">
        <w:rPr>
          <w:b w:val="0"/>
          <w:bCs w:val="0"/>
          <w:caps w:val="0"/>
          <w:sz w:val="24"/>
          <w:szCs w:val="20"/>
        </w:rPr>
        <w:t xml:space="preserve">ongestion </w:t>
      </w:r>
      <w:r>
        <w:rPr>
          <w:b w:val="0"/>
          <w:bCs w:val="0"/>
          <w:caps w:val="0"/>
          <w:sz w:val="24"/>
          <w:szCs w:val="20"/>
        </w:rPr>
        <w:t>A</w:t>
      </w:r>
      <w:r w:rsidRPr="00844E01">
        <w:rPr>
          <w:b w:val="0"/>
          <w:bCs w:val="0"/>
          <w:caps w:val="0"/>
          <w:sz w:val="24"/>
          <w:szCs w:val="20"/>
        </w:rPr>
        <w:t>reas</w:t>
      </w:r>
      <w:r>
        <w:rPr>
          <w:b w:val="0"/>
          <w:bCs w:val="0"/>
          <w:caps w:val="0"/>
          <w:sz w:val="24"/>
          <w:szCs w:val="20"/>
        </w:rPr>
        <w:t>…………………………………</w:t>
      </w:r>
      <w:r>
        <w:rPr>
          <w:b w:val="0"/>
          <w:bCs w:val="0"/>
          <w:caps w:val="0"/>
          <w:sz w:val="24"/>
          <w:szCs w:val="20"/>
        </w:rPr>
        <w:tab/>
        <w:t>76</w:t>
      </w:r>
    </w:p>
    <w:p w:rsidR="00392023" w:rsidRDefault="00392023" w:rsidP="00392023">
      <w:pPr>
        <w:spacing w:after="0" w:line="240" w:lineRule="auto"/>
      </w:pPr>
      <w:r>
        <w:t>Figure H</w:t>
      </w:r>
      <w:fldSimple w:instr=" SEQ FIGURE_H \* ARABIC ">
        <w:r>
          <w:rPr>
            <w:noProof/>
          </w:rPr>
          <w:t>7</w:t>
        </w:r>
      </w:fldSimple>
      <w:r>
        <w:t xml:space="preserve">. </w:t>
      </w:r>
      <w:r w:rsidRPr="005F5B45">
        <w:t>Physical layout # 3: Congestion Alleviation</w:t>
      </w:r>
      <w:r>
        <w:t>…………………………………………...</w:t>
      </w:r>
      <w:r>
        <w:tab/>
        <w:t>77</w:t>
      </w:r>
    </w:p>
    <w:p w:rsidR="00392023" w:rsidRDefault="00392023" w:rsidP="00392023">
      <w:pPr>
        <w:tabs>
          <w:tab w:val="left" w:pos="9360"/>
        </w:tabs>
        <w:spacing w:after="0" w:line="240" w:lineRule="auto"/>
      </w:pPr>
      <w:r>
        <w:t>Figure I</w:t>
      </w:r>
      <w:fldSimple w:instr=" SEQ FIGURE_I \* ARABIC ">
        <w:r>
          <w:rPr>
            <w:noProof/>
          </w:rPr>
          <w:t>1</w:t>
        </w:r>
      </w:fldSimple>
      <w:r>
        <w:t xml:space="preserve">. </w:t>
      </w:r>
      <w:r w:rsidRPr="00BE167F">
        <w:t>Power Source to Consumer Terrain Map</w:t>
      </w:r>
      <w:r>
        <w:t>………………………………………………..</w:t>
      </w:r>
      <w:r>
        <w:tab/>
        <w:t>80</w:t>
      </w:r>
    </w:p>
    <w:p w:rsidR="00392023" w:rsidRDefault="00392023" w:rsidP="00392023">
      <w:pPr>
        <w:spacing w:after="0" w:line="240" w:lineRule="auto"/>
      </w:pPr>
      <w:r>
        <w:t>Figure I</w:t>
      </w:r>
      <w:fldSimple w:instr=" SEQ FIGURE_I \* ARABIC ">
        <w:r>
          <w:rPr>
            <w:noProof/>
          </w:rPr>
          <w:t>2</w:t>
        </w:r>
      </w:fldSimple>
      <w:r>
        <w:t xml:space="preserve">. </w:t>
      </w:r>
      <w:r w:rsidRPr="00A34406">
        <w:t>Geographically Dispersed Terrain Map</w:t>
      </w:r>
      <w:r>
        <w:t>…………………………………………………</w:t>
      </w:r>
      <w:r>
        <w:tab/>
        <w:t>81</w:t>
      </w:r>
    </w:p>
    <w:p w:rsidR="00392023" w:rsidRDefault="00392023" w:rsidP="00392023">
      <w:pPr>
        <w:tabs>
          <w:tab w:val="left" w:pos="9360"/>
        </w:tabs>
        <w:spacing w:after="0" w:line="240" w:lineRule="auto"/>
      </w:pPr>
      <w:r>
        <w:t>Figure I</w:t>
      </w:r>
      <w:fldSimple w:instr=" SEQ FIGURE_I \* ARABIC ">
        <w:r>
          <w:rPr>
            <w:noProof/>
          </w:rPr>
          <w:t>3</w:t>
        </w:r>
      </w:fldSimple>
      <w:r>
        <w:t xml:space="preserve">. </w:t>
      </w:r>
      <w:r w:rsidRPr="00240C05">
        <w:t>Congestion Alleviation Terrain Map</w:t>
      </w:r>
      <w:r>
        <w:t>……………………………………………………</w:t>
      </w:r>
      <w:r>
        <w:tab/>
        <w:t>82</w:t>
      </w:r>
    </w:p>
    <w:p w:rsidR="00392023" w:rsidRDefault="00392023" w:rsidP="00392023">
      <w:pPr>
        <w:tabs>
          <w:tab w:val="left" w:pos="9360"/>
        </w:tabs>
        <w:spacing w:after="0" w:line="240" w:lineRule="auto"/>
      </w:pPr>
      <w:r>
        <w:t>Figure J</w:t>
      </w:r>
      <w:fldSimple w:instr=" SEQ FIGURE_J \* ARABIC ">
        <w:r>
          <w:rPr>
            <w:noProof/>
          </w:rPr>
          <w:t>1</w:t>
        </w:r>
      </w:fldSimple>
      <w:r>
        <w:t>. Current U.S. Power Grid………………………………………………………………..</w:t>
      </w:r>
      <w:r>
        <w:tab/>
        <w:t>87</w:t>
      </w:r>
    </w:p>
    <w:p w:rsidR="00392023" w:rsidRDefault="00392023" w:rsidP="00392023">
      <w:pPr>
        <w:tabs>
          <w:tab w:val="left" w:pos="9360"/>
        </w:tabs>
        <w:spacing w:after="0" w:line="240" w:lineRule="auto"/>
      </w:pPr>
      <w:r>
        <w:t>Figure J</w:t>
      </w:r>
      <w:fldSimple w:instr=" SEQ FIGURE_J \* ARABIC ">
        <w:r>
          <w:rPr>
            <w:noProof/>
          </w:rPr>
          <w:t>2</w:t>
        </w:r>
      </w:fldSimple>
      <w:r>
        <w:t>. Conditional Constraint Areas……………………………………………………………</w:t>
      </w:r>
      <w:r>
        <w:tab/>
        <w:t>88</w:t>
      </w:r>
    </w:p>
    <w:p w:rsidR="00392023" w:rsidRDefault="00392023" w:rsidP="00392023">
      <w:pPr>
        <w:tabs>
          <w:tab w:val="left" w:pos="9360"/>
        </w:tabs>
        <w:spacing w:after="0" w:line="240" w:lineRule="auto"/>
      </w:pPr>
      <w:r>
        <w:t>Figure J</w:t>
      </w:r>
      <w:fldSimple w:instr=" SEQ FIGURE_J \* ARABIC ">
        <w:r>
          <w:rPr>
            <w:noProof/>
          </w:rPr>
          <w:t>3</w:t>
        </w:r>
      </w:fldSimple>
      <w:r>
        <w:t xml:space="preserve">. </w:t>
      </w:r>
      <w:r w:rsidRPr="0052188B">
        <w:t>Nodes in Congestion Simulation of Eastern Interconnection</w:t>
      </w:r>
      <w:r>
        <w:t>…………………………...</w:t>
      </w:r>
      <w:r>
        <w:tab/>
        <w:t>89</w:t>
      </w:r>
    </w:p>
    <w:p w:rsidR="00392023" w:rsidRDefault="00392023" w:rsidP="00392023">
      <w:pPr>
        <w:tabs>
          <w:tab w:val="left" w:pos="9360"/>
        </w:tabs>
        <w:spacing w:after="0" w:line="240" w:lineRule="auto"/>
      </w:pPr>
      <w:r>
        <w:t>Figure J</w:t>
      </w:r>
      <w:fldSimple w:instr=" SEQ FIGURE_J \* ARABIC ">
        <w:r>
          <w:rPr>
            <w:noProof/>
          </w:rPr>
          <w:t>4</w:t>
        </w:r>
      </w:fldSimple>
      <w:r>
        <w:t xml:space="preserve">. </w:t>
      </w:r>
      <w:r w:rsidRPr="00C0498F">
        <w:t>High Coal Generation and Associated New Transmission Lines, 2015</w:t>
      </w:r>
      <w:r>
        <w:t>………………..</w:t>
      </w:r>
      <w:r>
        <w:tab/>
        <w:t>90</w:t>
      </w:r>
    </w:p>
    <w:p w:rsidR="00392023" w:rsidRDefault="00392023" w:rsidP="00392023">
      <w:pPr>
        <w:tabs>
          <w:tab w:val="left" w:pos="9360"/>
        </w:tabs>
        <w:spacing w:after="0" w:line="240" w:lineRule="auto"/>
      </w:pPr>
      <w:r>
        <w:t>Figure J</w:t>
      </w:r>
      <w:fldSimple w:instr=" SEQ FIGURE_J \* ARABIC ">
        <w:r>
          <w:rPr>
            <w:noProof/>
          </w:rPr>
          <w:t>5</w:t>
        </w:r>
      </w:fldSimple>
      <w:r>
        <w:t xml:space="preserve">. </w:t>
      </w:r>
      <w:r w:rsidRPr="00B33E18">
        <w:t>High Renewable Generation and Associated New Transmission Lines, 2015</w:t>
      </w:r>
      <w:r>
        <w:t>…………</w:t>
      </w:r>
      <w:r>
        <w:tab/>
        <w:t>91</w:t>
      </w:r>
    </w:p>
    <w:p w:rsidR="00392023" w:rsidRDefault="00392023" w:rsidP="00392023">
      <w:pPr>
        <w:tabs>
          <w:tab w:val="left" w:pos="9360"/>
        </w:tabs>
        <w:spacing w:after="0" w:line="240" w:lineRule="auto"/>
      </w:pPr>
      <w:r>
        <w:t>Figure J</w:t>
      </w:r>
      <w:fldSimple w:instr=" SEQ FIGURE_J \* ARABIC ">
        <w:r>
          <w:rPr>
            <w:noProof/>
          </w:rPr>
          <w:t>6</w:t>
        </w:r>
      </w:fldSimple>
      <w:r>
        <w:t xml:space="preserve">. </w:t>
      </w:r>
      <w:r w:rsidRPr="00D11CD0">
        <w:t>Congestion on Western Transmission Paths</w:t>
      </w:r>
      <w:r>
        <w:t>……………………………………………</w:t>
      </w:r>
      <w:r>
        <w:tab/>
        <w:t>92</w:t>
      </w:r>
    </w:p>
    <w:p w:rsidR="00392023" w:rsidRDefault="00392023" w:rsidP="00392023">
      <w:pPr>
        <w:tabs>
          <w:tab w:val="left" w:pos="9360"/>
        </w:tabs>
        <w:spacing w:after="0" w:line="240" w:lineRule="auto"/>
      </w:pPr>
      <w:r>
        <w:t>Figure J</w:t>
      </w:r>
      <w:fldSimple w:instr=" SEQ FIGURE_J \* ARABIC ">
        <w:r>
          <w:rPr>
            <w:noProof/>
          </w:rPr>
          <w:t>7</w:t>
        </w:r>
      </w:fldSimple>
      <w:r>
        <w:t xml:space="preserve">. </w:t>
      </w:r>
      <w:r w:rsidRPr="00716AF8">
        <w:t xml:space="preserve">Existing and Projected Major Transmission Constraints in Western Interconnection, </w:t>
      </w:r>
    </w:p>
    <w:p w:rsidR="00392023" w:rsidRDefault="00392023" w:rsidP="00392023">
      <w:pPr>
        <w:tabs>
          <w:tab w:val="left" w:pos="9360"/>
        </w:tabs>
        <w:spacing w:after="0" w:line="240" w:lineRule="auto"/>
      </w:pPr>
      <w:r w:rsidRPr="00716AF8">
        <w:t>2008 and 2015</w:t>
      </w:r>
      <w:r>
        <w:t>……………………………………………………………………………………....</w:t>
      </w:r>
      <w:r>
        <w:tab/>
        <w:t>93</w:t>
      </w:r>
    </w:p>
    <w:p w:rsidR="00392023" w:rsidRDefault="00392023" w:rsidP="00392023">
      <w:pPr>
        <w:tabs>
          <w:tab w:val="left" w:pos="9360"/>
        </w:tabs>
        <w:spacing w:after="0" w:line="240" w:lineRule="auto"/>
      </w:pPr>
      <w:r>
        <w:t>Figure J</w:t>
      </w:r>
      <w:fldSimple w:instr=" SEQ FIGURE_J \* ARABIC ">
        <w:r>
          <w:rPr>
            <w:noProof/>
          </w:rPr>
          <w:t>8</w:t>
        </w:r>
      </w:fldSimple>
      <w:r>
        <w:t xml:space="preserve">. </w:t>
      </w:r>
      <w:r w:rsidRPr="006C68EB">
        <w:t>U.S. Energy Consumption by State</w:t>
      </w:r>
      <w:r>
        <w:t>……………………………………………………..</w:t>
      </w:r>
      <w:r>
        <w:tab/>
        <w:t>94</w:t>
      </w:r>
    </w:p>
    <w:p w:rsidR="00392023" w:rsidRDefault="00392023" w:rsidP="00392023">
      <w:pPr>
        <w:tabs>
          <w:tab w:val="left" w:pos="9360"/>
        </w:tabs>
        <w:spacing w:after="0" w:line="240" w:lineRule="auto"/>
      </w:pPr>
      <w:r>
        <w:t>Figure J</w:t>
      </w:r>
      <w:fldSimple w:instr=" SEQ FIGURE_J \* ARABIC ">
        <w:r>
          <w:rPr>
            <w:noProof/>
          </w:rPr>
          <w:t>9</w:t>
        </w:r>
      </w:fldSimple>
      <w:r>
        <w:t xml:space="preserve">. </w:t>
      </w:r>
      <w:r w:rsidRPr="0017164A">
        <w:t>U.S. Energy Generation by State</w:t>
      </w:r>
      <w:r>
        <w:t>………………………………………………………..</w:t>
      </w:r>
      <w:r>
        <w:tab/>
        <w:t>94</w:t>
      </w:r>
    </w:p>
    <w:p w:rsidR="00392023" w:rsidRDefault="00392023" w:rsidP="00392023">
      <w:pPr>
        <w:tabs>
          <w:tab w:val="left" w:pos="9360"/>
        </w:tabs>
        <w:spacing w:after="0" w:line="240" w:lineRule="auto"/>
      </w:pPr>
      <w:r>
        <w:t>Figure J</w:t>
      </w:r>
      <w:fldSimple w:instr=" SEQ FIGURE_J \* ARABIC ">
        <w:r>
          <w:rPr>
            <w:noProof/>
          </w:rPr>
          <w:t>10</w:t>
        </w:r>
      </w:fldSimple>
      <w:r>
        <w:t xml:space="preserve">. </w:t>
      </w:r>
      <w:r w:rsidRPr="00F40455">
        <w:t>U.S. Net Energy per State</w:t>
      </w:r>
      <w:r>
        <w:t>……………………………………………………………..</w:t>
      </w:r>
      <w:r>
        <w:tab/>
        <w:t>95</w:t>
      </w:r>
    </w:p>
    <w:p w:rsidR="00392023" w:rsidRPr="00844E01" w:rsidRDefault="00392023" w:rsidP="00392023">
      <w:pPr>
        <w:tabs>
          <w:tab w:val="left" w:pos="9360"/>
        </w:tabs>
        <w:spacing w:after="0" w:line="240" w:lineRule="auto"/>
      </w:pPr>
      <w:r>
        <w:t>Figure J</w:t>
      </w:r>
      <w:fldSimple w:instr=" SEQ FIGURE_J \* ARABIC ">
        <w:r>
          <w:rPr>
            <w:noProof/>
          </w:rPr>
          <w:t>11</w:t>
        </w:r>
      </w:fldSimple>
      <w:r>
        <w:t xml:space="preserve">. </w:t>
      </w:r>
      <w:r w:rsidRPr="008E0EA9">
        <w:t>U.S. E</w:t>
      </w:r>
      <w:r>
        <w:t>lectric</w:t>
      </w:r>
      <w:r w:rsidRPr="008E0EA9">
        <w:t xml:space="preserve"> P</w:t>
      </w:r>
      <w:r>
        <w:t>ower</w:t>
      </w:r>
      <w:r w:rsidRPr="008E0EA9">
        <w:t xml:space="preserve"> G</w:t>
      </w:r>
      <w:r>
        <w:t>eneration</w:t>
      </w:r>
      <w:r w:rsidRPr="008E0EA9">
        <w:t xml:space="preserve"> </w:t>
      </w:r>
      <w:r>
        <w:t>by</w:t>
      </w:r>
      <w:r w:rsidRPr="008E0EA9">
        <w:t xml:space="preserve"> S</w:t>
      </w:r>
      <w:r>
        <w:t>ource</w:t>
      </w:r>
      <w:r w:rsidRPr="008E0EA9">
        <w:t>, 2007</w:t>
      </w:r>
      <w:r>
        <w:t>…………………………………….</w:t>
      </w:r>
      <w:r>
        <w:tab/>
        <w:t>95</w:t>
      </w:r>
    </w:p>
    <w:p w:rsidR="00392023" w:rsidRPr="00607DEC" w:rsidRDefault="00392023" w:rsidP="00392023">
      <w:pPr>
        <w:pStyle w:val="Caption"/>
        <w:tabs>
          <w:tab w:val="left" w:pos="9360"/>
        </w:tabs>
        <w:spacing w:after="0" w:line="240" w:lineRule="auto"/>
        <w:rPr>
          <w:b w:val="0"/>
          <w:bCs w:val="0"/>
          <w:caps w:val="0"/>
          <w:sz w:val="24"/>
          <w:szCs w:val="20"/>
        </w:rPr>
      </w:pPr>
      <w:r w:rsidRPr="00607DEC" w:rsidDel="00BC3705">
        <w:rPr>
          <w:b w:val="0"/>
          <w:bCs w:val="0"/>
          <w:caps w:val="0"/>
          <w:sz w:val="24"/>
          <w:szCs w:val="20"/>
        </w:rPr>
        <w:t xml:space="preserve"> </w:t>
      </w:r>
    </w:p>
    <w:p w:rsidR="00392023" w:rsidRDefault="00392023" w:rsidP="00392023">
      <w:pPr>
        <w:tabs>
          <w:tab w:val="left" w:pos="9360"/>
        </w:tabs>
        <w:spacing w:after="0" w:line="240" w:lineRule="auto"/>
      </w:pPr>
    </w:p>
    <w:p w:rsidR="00392023" w:rsidRDefault="00392023" w:rsidP="00392023">
      <w:pPr>
        <w:tabs>
          <w:tab w:val="left" w:pos="9360"/>
        </w:tabs>
        <w:spacing w:after="0" w:line="240" w:lineRule="auto"/>
      </w:pPr>
    </w:p>
    <w:p w:rsidR="00392023" w:rsidRPr="005366D1" w:rsidRDefault="00392023" w:rsidP="00392023">
      <w:pPr>
        <w:tabs>
          <w:tab w:val="left" w:pos="9360"/>
        </w:tabs>
        <w:spacing w:after="0" w:line="240" w:lineRule="auto"/>
      </w:pPr>
    </w:p>
    <w:p w:rsidR="00392023" w:rsidRPr="003E164E" w:rsidRDefault="0090339A" w:rsidP="00392023">
      <w:pPr>
        <w:pStyle w:val="Heading1"/>
        <w:spacing w:before="0" w:after="0"/>
        <w:rPr>
          <w:b w:val="0"/>
          <w:caps w:val="0"/>
          <w:sz w:val="24"/>
          <w:szCs w:val="20"/>
        </w:rPr>
      </w:pPr>
      <w:r w:rsidRPr="003E164E">
        <w:rPr>
          <w:b w:val="0"/>
          <w:caps w:val="0"/>
          <w:sz w:val="24"/>
          <w:szCs w:val="20"/>
        </w:rPr>
        <w:fldChar w:fldCharType="end"/>
      </w:r>
    </w:p>
    <w:p w:rsidR="00392023" w:rsidRDefault="00392023" w:rsidP="00392023">
      <w:pPr>
        <w:rPr>
          <w:sz w:val="32"/>
          <w:szCs w:val="32"/>
        </w:rPr>
      </w:pPr>
      <w:r>
        <w:br w:type="page"/>
      </w:r>
    </w:p>
    <w:p w:rsidR="00392023" w:rsidRPr="002322F6" w:rsidRDefault="00392023" w:rsidP="00392023">
      <w:pPr>
        <w:pStyle w:val="Heading1"/>
      </w:pPr>
      <w:bookmarkStart w:id="2" w:name="_Toc248680157"/>
      <w:r w:rsidRPr="002322F6">
        <w:lastRenderedPageBreak/>
        <w:t>List of Tables</w:t>
      </w:r>
      <w:bookmarkEnd w:id="2"/>
    </w:p>
    <w:p w:rsidR="00392023" w:rsidRDefault="00392023" w:rsidP="00392023">
      <w:pPr>
        <w:tabs>
          <w:tab w:val="left" w:pos="9360"/>
        </w:tabs>
        <w:spacing w:after="0" w:line="240" w:lineRule="auto"/>
      </w:pPr>
      <w:r>
        <w:t xml:space="preserve">Table </w:t>
      </w:r>
      <w:fldSimple w:instr=" SEQ Table \* ARABIC ">
        <w:r>
          <w:t>1</w:t>
        </w:r>
      </w:fldSimple>
      <w:r>
        <w:t>. Stakeholder Value Mapping………………………………………………………………</w:t>
      </w:r>
      <w:r>
        <w:tab/>
        <w:t>12</w:t>
      </w:r>
    </w:p>
    <w:p w:rsidR="00392023" w:rsidRDefault="00392023" w:rsidP="00392023">
      <w:pPr>
        <w:tabs>
          <w:tab w:val="left" w:pos="9360"/>
        </w:tabs>
        <w:spacing w:after="0" w:line="240" w:lineRule="auto"/>
      </w:pPr>
      <w:r>
        <w:t xml:space="preserve">Table </w:t>
      </w:r>
      <w:fldSimple w:instr=" SEQ Table \* ARABIC ">
        <w:r>
          <w:rPr>
            <w:noProof/>
          </w:rPr>
          <w:t>2</w:t>
        </w:r>
      </w:fldSimple>
      <w:r>
        <w:t>. CPN Simulation Results for 3 architecture Physical Layouts…………………………….</w:t>
      </w:r>
      <w:r>
        <w:tab/>
        <w:t>23</w:t>
      </w:r>
    </w:p>
    <w:p w:rsidR="00392023" w:rsidRDefault="00392023" w:rsidP="00392023">
      <w:pPr>
        <w:tabs>
          <w:tab w:val="left" w:pos="9360"/>
        </w:tabs>
        <w:spacing w:after="0" w:line="240" w:lineRule="auto"/>
      </w:pPr>
      <w:r>
        <w:t xml:space="preserve">Table </w:t>
      </w:r>
      <w:fldSimple w:instr=" SEQ Table \* ARABIC ">
        <w:r>
          <w:rPr>
            <w:noProof/>
          </w:rPr>
          <w:t>3</w:t>
        </w:r>
      </w:fldSimple>
      <w:r>
        <w:t>. Lifecycle Costs for three alternatives……………………………………………………..</w:t>
      </w:r>
      <w:r>
        <w:tab/>
        <w:t>25</w:t>
      </w:r>
    </w:p>
    <w:p w:rsidR="00392023" w:rsidRDefault="00392023" w:rsidP="00392023">
      <w:pPr>
        <w:tabs>
          <w:tab w:val="left" w:pos="9360"/>
        </w:tabs>
        <w:spacing w:after="0" w:line="240" w:lineRule="auto"/>
      </w:pPr>
      <w:r>
        <w:t>Table F</w:t>
      </w:r>
      <w:fldSimple w:instr=" SEQ TABLE_F \* ARABIC ">
        <w:r>
          <w:rPr>
            <w:noProof/>
          </w:rPr>
          <w:t>1</w:t>
        </w:r>
      </w:fldSimple>
      <w:r>
        <w:t xml:space="preserve">. </w:t>
      </w:r>
      <w:r w:rsidRPr="00A9102E">
        <w:t>P</w:t>
      </w:r>
      <w:r>
        <w:t>ower</w:t>
      </w:r>
      <w:r w:rsidRPr="00A9102E">
        <w:t xml:space="preserve"> G</w:t>
      </w:r>
      <w:r>
        <w:t>rid</w:t>
      </w:r>
      <w:r w:rsidRPr="00A9102E">
        <w:t xml:space="preserve"> S</w:t>
      </w:r>
      <w:r>
        <w:t>tandards</w:t>
      </w:r>
      <w:r w:rsidRPr="00A9102E">
        <w:t>, R</w:t>
      </w:r>
      <w:r>
        <w:t>egulations</w:t>
      </w:r>
      <w:r w:rsidRPr="00A9102E">
        <w:t xml:space="preserve">, </w:t>
      </w:r>
      <w:r>
        <w:t>and Codes………………………………………...</w:t>
      </w:r>
      <w:r>
        <w:tab/>
        <w:t>51</w:t>
      </w:r>
    </w:p>
    <w:p w:rsidR="00392023" w:rsidRDefault="00392023" w:rsidP="00392023">
      <w:pPr>
        <w:tabs>
          <w:tab w:val="left" w:pos="9360"/>
        </w:tabs>
        <w:spacing w:after="0" w:line="240" w:lineRule="auto"/>
        <w:rPr>
          <w:szCs w:val="24"/>
        </w:rPr>
      </w:pPr>
      <w:r>
        <w:t>Table G</w:t>
      </w:r>
      <w:fldSimple w:instr=" SEQ TABLE_G \* ARABIC ">
        <w:r>
          <w:rPr>
            <w:noProof/>
          </w:rPr>
          <w:t>1</w:t>
        </w:r>
      </w:fldSimple>
      <w:r>
        <w:t xml:space="preserve">. </w:t>
      </w:r>
      <w:r w:rsidRPr="00457FC8">
        <w:t>List of Applicable DoDAF 1.5 Products</w:t>
      </w:r>
      <w:r>
        <w:rPr>
          <w:szCs w:val="24"/>
        </w:rPr>
        <w:t>………………………………………………..</w:t>
      </w:r>
      <w:r>
        <w:rPr>
          <w:szCs w:val="24"/>
        </w:rPr>
        <w:tab/>
        <w:t>54</w:t>
      </w:r>
    </w:p>
    <w:p w:rsidR="00392023" w:rsidRDefault="00392023" w:rsidP="00392023">
      <w:pPr>
        <w:tabs>
          <w:tab w:val="left" w:pos="9360"/>
        </w:tabs>
        <w:spacing w:after="0" w:line="240" w:lineRule="auto"/>
      </w:pPr>
      <w:r>
        <w:t xml:space="preserve">Table H </w:t>
      </w:r>
      <w:fldSimple w:instr=" SEQ TABLE_H \* ARABIC ">
        <w:r>
          <w:rPr>
            <w:noProof/>
          </w:rPr>
          <w:t>1</w:t>
        </w:r>
      </w:fldSimple>
      <w:r>
        <w:t>. Net Power by State…………………………………………………………………….</w:t>
      </w:r>
      <w:r>
        <w:tab/>
        <w:t>78</w:t>
      </w:r>
    </w:p>
    <w:p w:rsidR="00392023" w:rsidRDefault="00392023" w:rsidP="00392023">
      <w:pPr>
        <w:tabs>
          <w:tab w:val="left" w:pos="9360"/>
        </w:tabs>
        <w:spacing w:after="0" w:line="240" w:lineRule="auto"/>
      </w:pPr>
      <w:r>
        <w:t>Table H</w:t>
      </w:r>
      <w:fldSimple w:instr=" SEQ TABLE_H \* ARABIC ">
        <w:r>
          <w:rPr>
            <w:noProof/>
          </w:rPr>
          <w:t>2</w:t>
        </w:r>
      </w:fldSimple>
      <w:r>
        <w:t>. Physical Layout Proposals……………………………………………………………...</w:t>
      </w:r>
      <w:r>
        <w:tab/>
        <w:t>79</w:t>
      </w:r>
    </w:p>
    <w:p w:rsidR="00392023" w:rsidRDefault="00392023" w:rsidP="00392023">
      <w:pPr>
        <w:tabs>
          <w:tab w:val="left" w:pos="9360"/>
        </w:tabs>
        <w:spacing w:after="0" w:line="240" w:lineRule="auto"/>
      </w:pPr>
      <w:r>
        <w:t>Table I</w:t>
      </w:r>
      <w:fldSimple w:instr=" SEQ TABLE_I \* ARABIC ">
        <w:r>
          <w:rPr>
            <w:noProof/>
          </w:rPr>
          <w:t>1</w:t>
        </w:r>
      </w:fldSimple>
      <w:r>
        <w:t>. Transmission Line Costs…………………………………………………………………</w:t>
      </w:r>
      <w:r>
        <w:tab/>
        <w:t>82</w:t>
      </w:r>
    </w:p>
    <w:p w:rsidR="00392023" w:rsidRDefault="00392023" w:rsidP="00392023">
      <w:pPr>
        <w:tabs>
          <w:tab w:val="left" w:pos="9360"/>
        </w:tabs>
        <w:spacing w:after="0" w:line="240" w:lineRule="auto"/>
      </w:pPr>
      <w:r>
        <w:t>Table I</w:t>
      </w:r>
      <w:fldSimple w:instr=" SEQ TABLE_I \* ARABIC ">
        <w:r>
          <w:rPr>
            <w:noProof/>
          </w:rPr>
          <w:t>2</w:t>
        </w:r>
      </w:fldSimple>
      <w:r>
        <w:t xml:space="preserve">. </w:t>
      </w:r>
      <w:r w:rsidRPr="00E44A6B">
        <w:t>Lifecycle Costs for Power Source to Consumer</w:t>
      </w:r>
      <w:r>
        <w:t>…………………………………………</w:t>
      </w:r>
      <w:r>
        <w:tab/>
        <w:t>84</w:t>
      </w:r>
    </w:p>
    <w:p w:rsidR="00392023" w:rsidRDefault="00392023" w:rsidP="00392023">
      <w:pPr>
        <w:tabs>
          <w:tab w:val="left" w:pos="9360"/>
        </w:tabs>
        <w:spacing w:after="0" w:line="240" w:lineRule="auto"/>
      </w:pPr>
      <w:r>
        <w:t>Table I</w:t>
      </w:r>
      <w:fldSimple w:instr=" SEQ TABLE_I \* ARABIC ">
        <w:r>
          <w:rPr>
            <w:noProof/>
          </w:rPr>
          <w:t>3</w:t>
        </w:r>
      </w:fldSimple>
      <w:r>
        <w:t xml:space="preserve">. </w:t>
      </w:r>
      <w:r w:rsidRPr="0024744C">
        <w:t>Lifecycle Costs for Geographically Dispersed</w:t>
      </w:r>
      <w:r>
        <w:t>…………………………………………..</w:t>
      </w:r>
      <w:r>
        <w:tab/>
        <w:t>85</w:t>
      </w:r>
    </w:p>
    <w:p w:rsidR="00392023" w:rsidRDefault="00392023" w:rsidP="00392023">
      <w:pPr>
        <w:tabs>
          <w:tab w:val="left" w:pos="9360"/>
        </w:tabs>
        <w:spacing w:after="0" w:line="240" w:lineRule="auto"/>
      </w:pPr>
      <w:r>
        <w:t>Table I</w:t>
      </w:r>
      <w:fldSimple w:instr=" SEQ TABLE_I \* ARABIC ">
        <w:r>
          <w:rPr>
            <w:noProof/>
          </w:rPr>
          <w:t>4</w:t>
        </w:r>
      </w:fldSimple>
      <w:r>
        <w:t xml:space="preserve">. </w:t>
      </w:r>
      <w:r w:rsidRPr="00D42E0E">
        <w:t>Lifecycle Costs for Congestion Alleviation</w:t>
      </w:r>
      <w:r>
        <w:t>……………………………………………...</w:t>
      </w:r>
      <w:r>
        <w:tab/>
        <w:t>86</w:t>
      </w:r>
    </w:p>
    <w:p w:rsidR="00392023" w:rsidRDefault="00392023" w:rsidP="00392023">
      <w:pPr>
        <w:pStyle w:val="Heading1"/>
        <w:ind w:firstLine="720"/>
      </w:pPr>
    </w:p>
    <w:p w:rsidR="00525CB0" w:rsidRPr="00525CB0" w:rsidRDefault="00F76DD5" w:rsidP="00525CB0">
      <w:pPr>
        <w:pStyle w:val="Heading1"/>
        <w:rPr>
          <w:rStyle w:val="Heading1Char"/>
          <w:szCs w:val="24"/>
        </w:rPr>
      </w:pPr>
      <w:r w:rsidRPr="00392023">
        <w:br w:type="page"/>
      </w:r>
      <w:bookmarkStart w:id="3" w:name="_Toc248680158"/>
      <w:r w:rsidR="00057B9C" w:rsidRPr="00EE33A5">
        <w:lastRenderedPageBreak/>
        <w:t>1</w:t>
      </w:r>
      <w:r w:rsidR="00325AA1">
        <w:t>.</w:t>
      </w:r>
      <w:r w:rsidR="00057B9C" w:rsidRPr="00EE33A5">
        <w:t xml:space="preserve">0 </w:t>
      </w:r>
      <w:r w:rsidR="00525CB0" w:rsidRPr="00525CB0">
        <w:t>Introduction</w:t>
      </w:r>
      <w:bookmarkEnd w:id="3"/>
    </w:p>
    <w:p w:rsidR="00265329" w:rsidRDefault="00F76DD5" w:rsidP="00623825">
      <w:pPr>
        <w:rPr>
          <w:szCs w:val="24"/>
        </w:rPr>
      </w:pPr>
      <w:r>
        <w:rPr>
          <w:szCs w:val="24"/>
        </w:rPr>
        <w:t xml:space="preserve">The United States Power Grid remains </w:t>
      </w:r>
      <w:r w:rsidR="000362DC">
        <w:rPr>
          <w:szCs w:val="24"/>
        </w:rPr>
        <w:t>primarily</w:t>
      </w:r>
      <w:r>
        <w:rPr>
          <w:szCs w:val="24"/>
        </w:rPr>
        <w:t xml:space="preserve"> the same as it did 50 years ago.  Unfortunately, the power grid has not </w:t>
      </w:r>
      <w:r w:rsidR="000362DC">
        <w:rPr>
          <w:szCs w:val="24"/>
        </w:rPr>
        <w:t>progressed</w:t>
      </w:r>
      <w:r>
        <w:rPr>
          <w:szCs w:val="24"/>
        </w:rPr>
        <w:t xml:space="preserve"> </w:t>
      </w:r>
      <w:r w:rsidR="000362DC">
        <w:rPr>
          <w:szCs w:val="24"/>
        </w:rPr>
        <w:t xml:space="preserve">congruently </w:t>
      </w:r>
      <w:r>
        <w:rPr>
          <w:szCs w:val="24"/>
        </w:rPr>
        <w:t xml:space="preserve">with today’s technological advances.  With </w:t>
      </w:r>
      <w:r w:rsidR="00F123EA">
        <w:rPr>
          <w:szCs w:val="24"/>
        </w:rPr>
        <w:t xml:space="preserve">electric energy demand projected to increase </w:t>
      </w:r>
      <w:r>
        <w:rPr>
          <w:szCs w:val="24"/>
        </w:rPr>
        <w:t xml:space="preserve">over the next 20 years, there is a need to modernize the U.S. power grid.  </w:t>
      </w:r>
      <w:r w:rsidR="009549EC">
        <w:rPr>
          <w:szCs w:val="24"/>
        </w:rPr>
        <w:t xml:space="preserve"> </w:t>
      </w:r>
      <w:r w:rsidR="00F123EA">
        <w:rPr>
          <w:szCs w:val="24"/>
        </w:rPr>
        <w:t xml:space="preserve"> </w:t>
      </w:r>
    </w:p>
    <w:p w:rsidR="00F76DD5" w:rsidRDefault="00F76DD5" w:rsidP="00623825">
      <w:pPr>
        <w:rPr>
          <w:szCs w:val="24"/>
        </w:rPr>
      </w:pPr>
      <w:r>
        <w:rPr>
          <w:szCs w:val="24"/>
        </w:rPr>
        <w:t>The Department of Energy’s “Grid 2030 Vision</w:t>
      </w:r>
      <w:r w:rsidR="008833CE">
        <w:rPr>
          <w:szCs w:val="24"/>
        </w:rPr>
        <w:t>”</w:t>
      </w:r>
      <w:r w:rsidR="008833CE">
        <w:rPr>
          <w:rStyle w:val="FootnoteReference"/>
          <w:szCs w:val="24"/>
        </w:rPr>
        <w:t>1</w:t>
      </w:r>
      <w:r w:rsidR="008833CE">
        <w:rPr>
          <w:szCs w:val="24"/>
        </w:rPr>
        <w:t xml:space="preserve"> </w:t>
      </w:r>
      <w:r w:rsidRPr="002C672F">
        <w:rPr>
          <w:szCs w:val="24"/>
        </w:rPr>
        <w:t>call</w:t>
      </w:r>
      <w:r>
        <w:rPr>
          <w:szCs w:val="24"/>
        </w:rPr>
        <w:t>s for the construction of a 21</w:t>
      </w:r>
      <w:r w:rsidRPr="002F359B">
        <w:rPr>
          <w:szCs w:val="24"/>
          <w:vertAlign w:val="superscript"/>
        </w:rPr>
        <w:t>st</w:t>
      </w:r>
      <w:r>
        <w:rPr>
          <w:szCs w:val="24"/>
        </w:rPr>
        <w:t xml:space="preserve"> </w:t>
      </w:r>
      <w:r w:rsidRPr="002C672F">
        <w:rPr>
          <w:szCs w:val="24"/>
        </w:rPr>
        <w:t xml:space="preserve">century electric system that connects </w:t>
      </w:r>
      <w:r w:rsidR="004B3680">
        <w:rPr>
          <w:szCs w:val="24"/>
        </w:rPr>
        <w:t>consumers</w:t>
      </w:r>
      <w:r w:rsidR="004B3680" w:rsidRPr="002C672F">
        <w:rPr>
          <w:szCs w:val="24"/>
        </w:rPr>
        <w:t xml:space="preserve"> </w:t>
      </w:r>
      <w:r w:rsidRPr="002C672F">
        <w:rPr>
          <w:szCs w:val="24"/>
        </w:rPr>
        <w:t xml:space="preserve">to abundant, affordable, clean, efficient, and reliable electric power. </w:t>
      </w:r>
      <w:r w:rsidR="00314602">
        <w:rPr>
          <w:szCs w:val="24"/>
        </w:rPr>
        <w:t xml:space="preserve"> </w:t>
      </w:r>
      <w:r>
        <w:rPr>
          <w:szCs w:val="24"/>
        </w:rPr>
        <w:t>This is currently being achieved through the development of a “</w:t>
      </w:r>
      <w:r w:rsidRPr="002C672F">
        <w:rPr>
          <w:szCs w:val="24"/>
        </w:rPr>
        <w:t>smart grid</w:t>
      </w:r>
      <w:r>
        <w:rPr>
          <w:szCs w:val="24"/>
        </w:rPr>
        <w:t>”</w:t>
      </w:r>
      <w:r w:rsidRPr="002C672F">
        <w:rPr>
          <w:szCs w:val="24"/>
        </w:rPr>
        <w:t>, which would integrate advanced functions into the nation's electr</w:t>
      </w:r>
      <w:r>
        <w:rPr>
          <w:szCs w:val="24"/>
        </w:rPr>
        <w:t xml:space="preserve">ic grid to enhance reliability, </w:t>
      </w:r>
      <w:r w:rsidRPr="002C672F">
        <w:rPr>
          <w:szCs w:val="24"/>
        </w:rPr>
        <w:t>efficiency, and security</w:t>
      </w:r>
      <w:r w:rsidR="004B3680">
        <w:rPr>
          <w:szCs w:val="24"/>
        </w:rPr>
        <w:t>.</w:t>
      </w:r>
      <w:r w:rsidRPr="002C672F">
        <w:rPr>
          <w:szCs w:val="24"/>
        </w:rPr>
        <w:t xml:space="preserve"> </w:t>
      </w:r>
      <w:r w:rsidR="004B3680">
        <w:rPr>
          <w:szCs w:val="24"/>
        </w:rPr>
        <w:t xml:space="preserve"> The “smart grid”</w:t>
      </w:r>
      <w:r w:rsidR="004B3680" w:rsidRPr="002C672F">
        <w:rPr>
          <w:szCs w:val="24"/>
        </w:rPr>
        <w:t xml:space="preserve"> </w:t>
      </w:r>
      <w:r w:rsidRPr="002C672F">
        <w:rPr>
          <w:szCs w:val="24"/>
        </w:rPr>
        <w:t xml:space="preserve">would also contribute to the climate change strategic goal of reducing carbon emissions. </w:t>
      </w:r>
      <w:r w:rsidR="00314602">
        <w:rPr>
          <w:szCs w:val="24"/>
        </w:rPr>
        <w:t xml:space="preserve"> </w:t>
      </w:r>
      <w:r w:rsidR="004B3680">
        <w:rPr>
          <w:szCs w:val="24"/>
        </w:rPr>
        <w:t>B</w:t>
      </w:r>
      <w:r w:rsidR="004B3680" w:rsidRPr="002C672F">
        <w:rPr>
          <w:szCs w:val="24"/>
        </w:rPr>
        <w:t xml:space="preserve">y </w:t>
      </w:r>
      <w:r w:rsidRPr="002C672F">
        <w:rPr>
          <w:szCs w:val="24"/>
        </w:rPr>
        <w:t>modernizing the electric grid with information-age technologies, such as microprocessors, communications, advanced computing, and information technologies</w:t>
      </w:r>
      <w:r w:rsidR="005842A2">
        <w:rPr>
          <w:szCs w:val="24"/>
        </w:rPr>
        <w:t>, the aforementioned</w:t>
      </w:r>
      <w:r w:rsidR="004B3680" w:rsidRPr="002C672F">
        <w:rPr>
          <w:szCs w:val="24"/>
        </w:rPr>
        <w:t xml:space="preserve"> </w:t>
      </w:r>
      <w:r w:rsidR="005842A2">
        <w:rPr>
          <w:szCs w:val="24"/>
        </w:rPr>
        <w:t xml:space="preserve">functional </w:t>
      </w:r>
      <w:r w:rsidR="004B3680" w:rsidRPr="002C672F">
        <w:rPr>
          <w:szCs w:val="24"/>
        </w:rPr>
        <w:t>advancements will be achieved</w:t>
      </w:r>
      <w:r w:rsidRPr="002C672F">
        <w:rPr>
          <w:szCs w:val="24"/>
        </w:rPr>
        <w:t>.</w:t>
      </w:r>
    </w:p>
    <w:p w:rsidR="00F76DD5" w:rsidRPr="002C672F" w:rsidRDefault="00F76DD5" w:rsidP="00623825">
      <w:pPr>
        <w:rPr>
          <w:szCs w:val="24"/>
        </w:rPr>
      </w:pPr>
      <w:r>
        <w:rPr>
          <w:szCs w:val="24"/>
        </w:rPr>
        <w:t xml:space="preserve">The “Grid 2030 Vision” provides the inspiration and foundation for </w:t>
      </w:r>
      <w:r w:rsidR="005842A2">
        <w:rPr>
          <w:szCs w:val="24"/>
        </w:rPr>
        <w:t xml:space="preserve">the </w:t>
      </w:r>
      <w:r>
        <w:rPr>
          <w:szCs w:val="24"/>
        </w:rPr>
        <w:t>Nation’s move towards a “bigger, better, and smarter grid”.  However, this project will only focus on a small portion of this vision—</w:t>
      </w:r>
      <w:r w:rsidR="00D24FD4">
        <w:rPr>
          <w:szCs w:val="24"/>
        </w:rPr>
        <w:t xml:space="preserve">the architectural </w:t>
      </w:r>
      <w:r>
        <w:rPr>
          <w:szCs w:val="24"/>
        </w:rPr>
        <w:t xml:space="preserve">development of an extra high voltage transmission grid.  </w:t>
      </w:r>
    </w:p>
    <w:p w:rsidR="00F76DD5" w:rsidRPr="00EE33A5" w:rsidRDefault="00525CB0" w:rsidP="00EE33A5">
      <w:pPr>
        <w:pStyle w:val="Heading2"/>
      </w:pPr>
      <w:bookmarkStart w:id="4" w:name="_Toc248680159"/>
      <w:r w:rsidRPr="00525CB0">
        <w:t>1.1 Background</w:t>
      </w:r>
      <w:bookmarkEnd w:id="4"/>
    </w:p>
    <w:p w:rsidR="00F76DD5" w:rsidRPr="00A210F1" w:rsidRDefault="00F76DD5" w:rsidP="00813B3F">
      <w:pPr>
        <w:rPr>
          <w:iCs/>
          <w:szCs w:val="24"/>
        </w:rPr>
      </w:pPr>
      <w:r w:rsidRPr="00A210F1">
        <w:rPr>
          <w:szCs w:val="24"/>
        </w:rPr>
        <w:t xml:space="preserve">The United States Power Grid covers the 48 contiguous states (and parts of Canada and Mexico).  </w:t>
      </w:r>
      <w:r w:rsidR="00407959">
        <w:rPr>
          <w:szCs w:val="24"/>
        </w:rPr>
        <w:t>It</w:t>
      </w:r>
      <w:r w:rsidRPr="00A210F1">
        <w:rPr>
          <w:szCs w:val="24"/>
        </w:rPr>
        <w:t xml:space="preserve"> is </w:t>
      </w:r>
      <w:r w:rsidR="00407959">
        <w:rPr>
          <w:szCs w:val="24"/>
        </w:rPr>
        <w:t>sub</w:t>
      </w:r>
      <w:r w:rsidRPr="00A210F1">
        <w:rPr>
          <w:szCs w:val="24"/>
        </w:rPr>
        <w:t>divided into three interconnected systems</w:t>
      </w:r>
      <w:r w:rsidR="00E02E83">
        <w:rPr>
          <w:szCs w:val="24"/>
        </w:rPr>
        <w:t xml:space="preserve">: </w:t>
      </w:r>
      <w:r w:rsidRPr="00A210F1">
        <w:rPr>
          <w:szCs w:val="24"/>
        </w:rPr>
        <w:t>Eastern Interconnected System, Western Interconnected System</w:t>
      </w:r>
      <w:r w:rsidR="00E02E83">
        <w:rPr>
          <w:szCs w:val="24"/>
        </w:rPr>
        <w:t>,</w:t>
      </w:r>
      <w:r w:rsidRPr="00A210F1">
        <w:rPr>
          <w:szCs w:val="24"/>
        </w:rPr>
        <w:t xml:space="preserve"> and Texas Interconnected System</w:t>
      </w:r>
      <w:r w:rsidR="00E02E83">
        <w:rPr>
          <w:szCs w:val="24"/>
        </w:rPr>
        <w:t>.  Each interconnected system</w:t>
      </w:r>
      <w:r w:rsidRPr="00A210F1">
        <w:rPr>
          <w:szCs w:val="24"/>
        </w:rPr>
        <w:t xml:space="preserve"> </w:t>
      </w:r>
      <w:r w:rsidR="00E02E83">
        <w:rPr>
          <w:szCs w:val="24"/>
        </w:rPr>
        <w:t xml:space="preserve">primarily </w:t>
      </w:r>
      <w:r w:rsidRPr="00A210F1">
        <w:rPr>
          <w:szCs w:val="24"/>
        </w:rPr>
        <w:t>operate</w:t>
      </w:r>
      <w:r w:rsidR="00E02E83">
        <w:rPr>
          <w:szCs w:val="24"/>
        </w:rPr>
        <w:t>s</w:t>
      </w:r>
      <w:r w:rsidRPr="00A210F1">
        <w:rPr>
          <w:szCs w:val="24"/>
        </w:rPr>
        <w:t xml:space="preserve"> independently</w:t>
      </w:r>
      <w:r w:rsidR="00E02E83">
        <w:rPr>
          <w:szCs w:val="24"/>
        </w:rPr>
        <w:t xml:space="preserve">, </w:t>
      </w:r>
      <w:r w:rsidRPr="00A210F1">
        <w:rPr>
          <w:szCs w:val="24"/>
        </w:rPr>
        <w:t>but</w:t>
      </w:r>
      <w:r w:rsidR="00E02E83">
        <w:rPr>
          <w:szCs w:val="24"/>
        </w:rPr>
        <w:t xml:space="preserve"> are</w:t>
      </w:r>
      <w:r w:rsidRPr="00A210F1">
        <w:rPr>
          <w:szCs w:val="24"/>
        </w:rPr>
        <w:t xml:space="preserve"> also redundantly connected by direct current (DC) lines</w:t>
      </w:r>
      <w:r w:rsidRPr="00A210F1">
        <w:rPr>
          <w:iCs/>
          <w:szCs w:val="24"/>
        </w:rPr>
        <w:t>.  Figure 1 illustrates the three interconnections</w:t>
      </w:r>
      <w:r w:rsidR="00E02E83">
        <w:rPr>
          <w:iCs/>
          <w:szCs w:val="24"/>
        </w:rPr>
        <w:t>,</w:t>
      </w:r>
      <w:r w:rsidRPr="00A210F1">
        <w:rPr>
          <w:iCs/>
          <w:szCs w:val="24"/>
        </w:rPr>
        <w:t xml:space="preserve"> along with </w:t>
      </w:r>
      <w:r w:rsidR="00E02E83">
        <w:rPr>
          <w:iCs/>
          <w:szCs w:val="24"/>
        </w:rPr>
        <w:t>existing</w:t>
      </w:r>
      <w:r w:rsidRPr="00A210F1">
        <w:rPr>
          <w:iCs/>
          <w:szCs w:val="24"/>
        </w:rPr>
        <w:t xml:space="preserve"> transmission lines.</w:t>
      </w:r>
    </w:p>
    <w:p w:rsidR="00A91738" w:rsidRDefault="000362DC" w:rsidP="00A91738">
      <w:pPr>
        <w:pStyle w:val="Caption"/>
        <w:jc w:val="center"/>
      </w:pPr>
      <w:r>
        <w:rPr>
          <w:noProof/>
          <w:sz w:val="24"/>
          <w:szCs w:val="24"/>
          <w:lang w:eastAsia="en-US"/>
        </w:rPr>
        <w:lastRenderedPageBreak/>
        <w:drawing>
          <wp:inline distT="0" distB="0" distL="0" distR="0">
            <wp:extent cx="5305425" cy="3371850"/>
            <wp:effectExtent l="95250" t="95250" r="104775" b="95250"/>
            <wp:docPr id="5" name="Picture 3" descr="grid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id pic.jpg"/>
                    <pic:cNvPicPr>
                      <a:picLocks noChangeAspect="1" noChangeArrowheads="1"/>
                    </pic:cNvPicPr>
                  </pic:nvPicPr>
                  <pic:blipFill>
                    <a:blip r:embed="rId10"/>
                    <a:srcRect t="3371" b="11908"/>
                    <a:stretch>
                      <a:fillRect/>
                    </a:stretch>
                  </pic:blipFill>
                  <pic:spPr bwMode="auto">
                    <a:xfrm>
                      <a:off x="0" y="0"/>
                      <a:ext cx="5305425" cy="3371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25CB0" w:rsidRDefault="00A91738" w:rsidP="00A91738">
      <w:pPr>
        <w:pStyle w:val="Caption"/>
        <w:jc w:val="center"/>
      </w:pPr>
      <w:bookmarkStart w:id="5" w:name="_Toc248386398"/>
      <w:r>
        <w:t xml:space="preserve">Figure </w:t>
      </w:r>
      <w:fldSimple w:instr=" SEQ Figure \* ARABIC ">
        <w:r>
          <w:rPr>
            <w:noProof/>
          </w:rPr>
          <w:t>1</w:t>
        </w:r>
      </w:fldSimple>
      <w:r>
        <w:t xml:space="preserve">. </w:t>
      </w:r>
      <w:r w:rsidRPr="00057B9C">
        <w:t>U.S. Power</w:t>
      </w:r>
      <w:r>
        <w:t xml:space="preserve"> Grid</w:t>
      </w:r>
      <w:bookmarkEnd w:id="5"/>
      <w:r w:rsidR="008833CE">
        <w:rPr>
          <w:rStyle w:val="FootnoteReference"/>
        </w:rPr>
        <w:t>2</w:t>
      </w:r>
    </w:p>
    <w:p w:rsidR="002D0867" w:rsidRPr="0024522E" w:rsidRDefault="00F76DD5" w:rsidP="00C72AFC">
      <w:pPr>
        <w:pStyle w:val="NormalWeb"/>
      </w:pPr>
      <w:r w:rsidRPr="00876BF2">
        <w:t xml:space="preserve">The transmission and distribution of </w:t>
      </w:r>
      <w:r w:rsidRPr="0024522E">
        <w:t xml:space="preserve">electrical energy </w:t>
      </w:r>
      <w:r w:rsidR="00AD1E9A" w:rsidRPr="0024522E">
        <w:t xml:space="preserve">began </w:t>
      </w:r>
      <w:r w:rsidRPr="0024522E">
        <w:t xml:space="preserve">with </w:t>
      </w:r>
      <w:r w:rsidR="00BA2F81" w:rsidRPr="0024522E">
        <w:t xml:space="preserve">the use of </w:t>
      </w:r>
      <w:r w:rsidRPr="0024522E">
        <w:t>direct current in the late 19</w:t>
      </w:r>
      <w:r w:rsidRPr="0024522E">
        <w:rPr>
          <w:vertAlign w:val="superscript"/>
        </w:rPr>
        <w:t>th</w:t>
      </w:r>
      <w:r w:rsidRPr="0024522E">
        <w:t xml:space="preserve"> century</w:t>
      </w:r>
      <w:r w:rsidR="00AD1E9A" w:rsidRPr="0024522E">
        <w:t>.  However,</w:t>
      </w:r>
      <w:r w:rsidRPr="0024522E">
        <w:t xml:space="preserve"> it was inefficient due to the power loss in conductors</w:t>
      </w:r>
      <w:r w:rsidR="00D46612" w:rsidRPr="00D46612">
        <w:rPr>
          <w:rStyle w:val="FootnoteReference"/>
        </w:rPr>
        <w:t>3</w:t>
      </w:r>
      <w:r w:rsidR="00D46612" w:rsidRPr="00D46612">
        <w:t>.</w:t>
      </w:r>
      <w:r w:rsidR="008833CE" w:rsidRPr="0024522E">
        <w:t xml:space="preserve">  </w:t>
      </w:r>
      <w:r w:rsidRPr="0024522E">
        <w:t xml:space="preserve">Alternating current (AC) offered </w:t>
      </w:r>
      <w:r w:rsidR="00D46612" w:rsidRPr="00D46612">
        <w:t>greater efficiency, given that it could easily be transformed to higher voltages, with far less power loss.  AC technology was soon accepted as the only feasible technology for generation, transmission, and distribution of electrical energy</w:t>
      </w:r>
      <w:r w:rsidR="00D46612" w:rsidRPr="00D46612">
        <w:rPr>
          <w:rStyle w:val="FootnoteReference"/>
        </w:rPr>
        <w:t>3</w:t>
      </w:r>
      <w:r w:rsidR="00D46612" w:rsidRPr="00D46612">
        <w:t xml:space="preserve">.  </w:t>
      </w:r>
    </w:p>
    <w:p w:rsidR="00F76DD5" w:rsidRPr="00876BF2" w:rsidRDefault="00D46612" w:rsidP="00C72AFC">
      <w:pPr>
        <w:pStyle w:val="NormalWeb"/>
      </w:pPr>
      <w:r w:rsidRPr="00D46612">
        <w:t>Although a majority of the current U.S. electric power grid implements AC transmission lines at 60 Hz (in which current changes direction 60 times per second), DC transmission lines (in which current flows in one direction) have been used in certain applications</w:t>
      </w:r>
      <w:r w:rsidRPr="00D46612">
        <w:rPr>
          <w:rStyle w:val="FootnoteReference"/>
        </w:rPr>
        <w:t>4</w:t>
      </w:r>
      <w:r w:rsidRPr="00D46612">
        <w:t>.</w:t>
      </w:r>
      <w:r w:rsidR="008833CE" w:rsidRPr="0024522E">
        <w:t xml:space="preserve">  </w:t>
      </w:r>
      <w:r w:rsidR="00F76DD5" w:rsidRPr="0024522E">
        <w:t xml:space="preserve">DC lines have several advantages over AC lines that make them preferable in certain circumstances.  DC lines </w:t>
      </w:r>
      <w:r w:rsidRPr="00D46612">
        <w:t>serve both positive and negative transmission, thus making them controllable.  They are able to function as the equivalent to power generation plants by possessing the capability to send electrical power from point A to point B.  AC</w:t>
      </w:r>
      <w:r w:rsidR="00736F1B">
        <w:t xml:space="preserve"> transmission</w:t>
      </w:r>
      <w:r w:rsidR="00F76DD5" w:rsidRPr="00876BF2">
        <w:t xml:space="preserve"> line</w:t>
      </w:r>
      <w:r w:rsidR="00736F1B">
        <w:t xml:space="preserve">s however, cannot </w:t>
      </w:r>
      <w:r w:rsidR="00736F1B" w:rsidRPr="00876BF2">
        <w:t>direct</w:t>
      </w:r>
      <w:r w:rsidR="00736F1B">
        <w:t xml:space="preserve"> power, which simply</w:t>
      </w:r>
      <w:r w:rsidR="00F76DD5" w:rsidRPr="00876BF2">
        <w:t xml:space="preserve"> follows the path of least resistanc</w:t>
      </w:r>
      <w:r w:rsidR="00F76DD5">
        <w:t>e</w:t>
      </w:r>
      <w:r w:rsidR="00F76DD5" w:rsidRPr="00876BF2">
        <w:t>.  DC lines require two cables, while AC requires three.  Partially for this reason</w:t>
      </w:r>
      <w:r w:rsidR="0056536C">
        <w:t xml:space="preserve">, </w:t>
      </w:r>
      <w:r w:rsidR="00F76DD5" w:rsidRPr="00876BF2">
        <w:t xml:space="preserve">DC lines can be less expensive per mile than AC </w:t>
      </w:r>
      <w:r w:rsidR="008833CE" w:rsidRPr="00876BF2">
        <w:t>lines</w:t>
      </w:r>
      <w:r w:rsidR="008833CE">
        <w:rPr>
          <w:rStyle w:val="FootnoteReference"/>
        </w:rPr>
        <w:t>4</w:t>
      </w:r>
      <w:r w:rsidR="00F76DD5" w:rsidRPr="00876BF2">
        <w:t xml:space="preserve">. </w:t>
      </w:r>
      <w:r w:rsidR="00F76DD5">
        <w:t xml:space="preserve"> </w:t>
      </w:r>
    </w:p>
    <w:p w:rsidR="00F76DD5" w:rsidRDefault="00F76DD5" w:rsidP="00534483">
      <w:pPr>
        <w:pStyle w:val="NormalWeb"/>
      </w:pPr>
      <w:r>
        <w:t>DC lines</w:t>
      </w:r>
      <w:r w:rsidRPr="00C72AFC">
        <w:t xml:space="preserve"> are subject to several limitations. They are primarily designed for point-to-point </w:t>
      </w:r>
      <w:r w:rsidR="002D0867">
        <w:t xml:space="preserve">power </w:t>
      </w:r>
      <w:r w:rsidRPr="00C72AFC">
        <w:t>transmission</w:t>
      </w:r>
      <w:r w:rsidR="00AF6106">
        <w:t xml:space="preserve">. </w:t>
      </w:r>
      <w:r w:rsidRPr="00C72AFC">
        <w:t xml:space="preserve"> </w:t>
      </w:r>
      <w:r w:rsidR="00AF6106">
        <w:t>I</w:t>
      </w:r>
      <w:r w:rsidRPr="00C72AFC">
        <w:t xml:space="preserve">t is expensive to build the converter stations needed to connect a DC line to a power plant or substation, as well as to the AC transmission </w:t>
      </w:r>
      <w:r w:rsidR="008833CE" w:rsidRPr="00C72AFC">
        <w:t>grid</w:t>
      </w:r>
      <w:r w:rsidR="008833CE">
        <w:rPr>
          <w:rStyle w:val="FootnoteReference"/>
        </w:rPr>
        <w:t>3</w:t>
      </w:r>
      <w:r w:rsidRPr="00C72AFC">
        <w:t xml:space="preserve">. </w:t>
      </w:r>
      <w:r>
        <w:t xml:space="preserve"> </w:t>
      </w:r>
      <w:r w:rsidR="00736F1B">
        <w:t>T</w:t>
      </w:r>
      <w:r w:rsidR="00736F1B" w:rsidRPr="00C72AFC">
        <w:t xml:space="preserve">he </w:t>
      </w:r>
      <w:r w:rsidR="00736F1B">
        <w:t xml:space="preserve">difficulty to build high voltage DC circuit breakers </w:t>
      </w:r>
      <w:r w:rsidR="00736F1B" w:rsidRPr="00C72AFC">
        <w:t xml:space="preserve">restricts the feasibility of </w:t>
      </w:r>
      <w:r w:rsidR="00736F1B">
        <w:t>implementing</w:t>
      </w:r>
      <w:r w:rsidR="00736F1B" w:rsidRPr="00C72AFC">
        <w:t xml:space="preserve"> DC in a grid</w:t>
      </w:r>
      <w:r w:rsidR="00736F1B">
        <w:rPr>
          <w:rStyle w:val="FootnoteReference"/>
        </w:rPr>
        <w:t xml:space="preserve"> </w:t>
      </w:r>
      <w:r w:rsidR="00736F1B">
        <w:t>as some mechanism must be included in the circuit breaker to force current to zero, otherwise arcing and contact wear would be too great to allow reliable switchin</w:t>
      </w:r>
      <w:r w:rsidR="00736F1B" w:rsidRPr="002322F6">
        <w:t>g</w:t>
      </w:r>
      <w:r w:rsidR="002322F6">
        <w:t>.</w:t>
      </w:r>
      <w:r w:rsidR="00407959">
        <w:t xml:space="preserve"> </w:t>
      </w:r>
      <w:r w:rsidR="00736F1B" w:rsidRPr="002322F6" w:rsidDel="00616416">
        <w:t xml:space="preserve"> </w:t>
      </w:r>
      <w:r w:rsidR="00736F1B" w:rsidRPr="00C72AFC">
        <w:t xml:space="preserve">All of the connected DC lines must </w:t>
      </w:r>
      <w:r w:rsidR="002322F6">
        <w:t xml:space="preserve">also </w:t>
      </w:r>
      <w:r w:rsidR="00736F1B" w:rsidRPr="00C72AFC">
        <w:t xml:space="preserve">be taken out of service when an outage occurs or when a segment needs repairs </w:t>
      </w:r>
      <w:r w:rsidR="00736F1B" w:rsidRPr="00C72AFC">
        <w:lastRenderedPageBreak/>
        <w:t xml:space="preserve">or modifications. </w:t>
      </w:r>
      <w:r w:rsidR="00736F1B">
        <w:t xml:space="preserve"> </w:t>
      </w:r>
      <w:r w:rsidR="00736F1B" w:rsidRPr="00C72AFC">
        <w:t xml:space="preserve">Unlike AC lines, power does not automatically reroute itself to avoid blackouts when there is a fault on a DC </w:t>
      </w:r>
      <w:r w:rsidR="005A66D4" w:rsidRPr="00C72AFC">
        <w:t>line</w:t>
      </w:r>
      <w:r w:rsidR="005A66D4">
        <w:rPr>
          <w:rStyle w:val="FootnoteReference"/>
        </w:rPr>
        <w:t>3</w:t>
      </w:r>
      <w:r w:rsidRPr="00C72AFC">
        <w:t xml:space="preserve">. </w:t>
      </w:r>
    </w:p>
    <w:p w:rsidR="00F76DD5" w:rsidRPr="00A210F1" w:rsidRDefault="00F76DD5" w:rsidP="005E39E1">
      <w:pPr>
        <w:rPr>
          <w:szCs w:val="24"/>
        </w:rPr>
      </w:pPr>
      <w:r>
        <w:rPr>
          <w:szCs w:val="24"/>
        </w:rPr>
        <w:t xml:space="preserve">The </w:t>
      </w:r>
      <w:r w:rsidR="00B6557E">
        <w:rPr>
          <w:szCs w:val="24"/>
        </w:rPr>
        <w:t>critical issues regarding</w:t>
      </w:r>
      <w:r w:rsidRPr="00A210F1">
        <w:rPr>
          <w:szCs w:val="24"/>
        </w:rPr>
        <w:t xml:space="preserve"> the U.S. power grid </w:t>
      </w:r>
      <w:r w:rsidR="00186414">
        <w:rPr>
          <w:szCs w:val="24"/>
        </w:rPr>
        <w:t>is</w:t>
      </w:r>
      <w:r w:rsidR="00186414" w:rsidRPr="00A210F1">
        <w:rPr>
          <w:szCs w:val="24"/>
        </w:rPr>
        <w:t xml:space="preserve"> </w:t>
      </w:r>
      <w:r w:rsidRPr="00A210F1">
        <w:rPr>
          <w:szCs w:val="24"/>
        </w:rPr>
        <w:t>that it</w:t>
      </w:r>
      <w:r w:rsidR="003E2DF7">
        <w:rPr>
          <w:szCs w:val="24"/>
        </w:rPr>
        <w:t xml:space="preserve"> i</w:t>
      </w:r>
      <w:r w:rsidRPr="00A210F1">
        <w:rPr>
          <w:szCs w:val="24"/>
        </w:rPr>
        <w:t>s an aging, inefficient, and congested electro-mechanical electric grid</w:t>
      </w:r>
      <w:r w:rsidR="00B6557E">
        <w:rPr>
          <w:szCs w:val="24"/>
        </w:rPr>
        <w:t>,</w:t>
      </w:r>
      <w:r w:rsidRPr="00A210F1">
        <w:rPr>
          <w:szCs w:val="24"/>
        </w:rPr>
        <w:t xml:space="preserve"> which cannot keep pace with innovations in the digital information and </w:t>
      </w:r>
      <w:r w:rsidRPr="0024522E">
        <w:rPr>
          <w:szCs w:val="24"/>
        </w:rPr>
        <w:t>telecommunications network</w:t>
      </w:r>
      <w:r w:rsidR="008D0512" w:rsidRPr="00D46612">
        <w:rPr>
          <w:rStyle w:val="FootnoteReference"/>
          <w:szCs w:val="24"/>
        </w:rPr>
        <w:t>2</w:t>
      </w:r>
      <w:r w:rsidR="003E2DF7" w:rsidRPr="0024522E">
        <w:rPr>
          <w:szCs w:val="24"/>
        </w:rPr>
        <w:t>.  It</w:t>
      </w:r>
      <w:r w:rsidRPr="0024522E">
        <w:rPr>
          <w:szCs w:val="24"/>
        </w:rPr>
        <w:t xml:space="preserve"> continues to have power outages and power quality disturbances that cost the U.S.</w:t>
      </w:r>
      <w:r w:rsidR="00D46612" w:rsidRPr="00D46612">
        <w:rPr>
          <w:iCs/>
          <w:szCs w:val="24"/>
        </w:rPr>
        <w:t xml:space="preserve"> $25 to $180 billion annually</w:t>
      </w:r>
      <w:r w:rsidR="008D0512" w:rsidRPr="00D46612">
        <w:rPr>
          <w:rStyle w:val="FootnoteReference"/>
          <w:szCs w:val="24"/>
        </w:rPr>
        <w:t>2</w:t>
      </w:r>
      <w:r w:rsidR="00D46612" w:rsidRPr="00D46612">
        <w:rPr>
          <w:szCs w:val="24"/>
        </w:rPr>
        <w:t>.  Many of the grid's components are near the end of their functional lifecycle</w:t>
      </w:r>
      <w:r w:rsidR="00D46612" w:rsidRPr="00D46612">
        <w:rPr>
          <w:rStyle w:val="FootnoteReference"/>
          <w:szCs w:val="24"/>
        </w:rPr>
        <w:t>2</w:t>
      </w:r>
      <w:r w:rsidR="00D46612" w:rsidRPr="00D46612">
        <w:rPr>
          <w:szCs w:val="24"/>
        </w:rPr>
        <w:t>.</w:t>
      </w:r>
      <w:r w:rsidRPr="0024522E">
        <w:rPr>
          <w:szCs w:val="24"/>
        </w:rPr>
        <w:t xml:space="preserve">  Furthermore</w:t>
      </w:r>
      <w:r w:rsidR="00216645" w:rsidRPr="0024522E">
        <w:rPr>
          <w:szCs w:val="24"/>
        </w:rPr>
        <w:t>,</w:t>
      </w:r>
      <w:r w:rsidRPr="0024522E">
        <w:rPr>
          <w:szCs w:val="24"/>
        </w:rPr>
        <w:t xml:space="preserve"> the </w:t>
      </w:r>
      <w:r w:rsidR="00D46612" w:rsidRPr="00D46612">
        <w:rPr>
          <w:szCs w:val="24"/>
        </w:rPr>
        <w:t>future electric demand is expected to exceed electric generation after 2024 as illustrated in Figure 2.  It will be vital to take action now to prevent, or at a minimum, alleviate this problem from occurring</w:t>
      </w:r>
      <w:r>
        <w:rPr>
          <w:szCs w:val="24"/>
        </w:rPr>
        <w:t xml:space="preserve"> by ensuring there is enough energy storage in place to support peak demand</w:t>
      </w:r>
      <w:r w:rsidRPr="00A210F1">
        <w:rPr>
          <w:szCs w:val="24"/>
        </w:rPr>
        <w:t xml:space="preserve">.     </w:t>
      </w:r>
    </w:p>
    <w:p w:rsidR="00F76DD5" w:rsidRPr="00A210F1" w:rsidRDefault="000362DC" w:rsidP="005E39E1">
      <w:pPr>
        <w:jc w:val="center"/>
        <w:rPr>
          <w:szCs w:val="24"/>
        </w:rPr>
      </w:pPr>
      <w:r>
        <w:rPr>
          <w:noProof/>
          <w:szCs w:val="24"/>
          <w:lang w:eastAsia="en-US"/>
        </w:rPr>
        <w:drawing>
          <wp:inline distT="0" distB="0" distL="0" distR="0">
            <wp:extent cx="4533900" cy="2028825"/>
            <wp:effectExtent l="95250" t="95250" r="95250" b="104775"/>
            <wp:docPr id="6"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1"/>
                    <a:srcRect l="1875" t="4170" r="5617" b="2390"/>
                    <a:stretch>
                      <a:fillRect/>
                    </a:stretch>
                  </pic:blipFill>
                  <pic:spPr bwMode="auto">
                    <a:xfrm>
                      <a:off x="0" y="0"/>
                      <a:ext cx="4533900" cy="2028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25CB0" w:rsidRDefault="00A91738" w:rsidP="00A91738">
      <w:pPr>
        <w:pStyle w:val="Caption"/>
        <w:jc w:val="center"/>
      </w:pPr>
      <w:bookmarkStart w:id="6" w:name="_Toc248386399"/>
      <w:r>
        <w:t xml:space="preserve">Figure </w:t>
      </w:r>
      <w:fldSimple w:instr=" SEQ Figure \* ARABIC ">
        <w:r>
          <w:rPr>
            <w:noProof/>
          </w:rPr>
          <w:t>2</w:t>
        </w:r>
      </w:fldSimple>
      <w:r>
        <w:t xml:space="preserve">. </w:t>
      </w:r>
      <w:r w:rsidRPr="00525CB0" w:rsidDel="00A91738">
        <w:t>U</w:t>
      </w:r>
      <w:r w:rsidRPr="00525CB0">
        <w:t>.S. Electric</w:t>
      </w:r>
      <w:r>
        <w:t>ity</w:t>
      </w:r>
      <w:r w:rsidRPr="00525CB0">
        <w:t xml:space="preserve"> Supply and Demand</w:t>
      </w:r>
      <w:bookmarkEnd w:id="6"/>
      <w:r w:rsidR="005A66D4">
        <w:rPr>
          <w:rStyle w:val="FootnoteReference"/>
        </w:rPr>
        <w:t>5</w:t>
      </w:r>
    </w:p>
    <w:p w:rsidR="00F76DD5" w:rsidRPr="00EE33A5" w:rsidRDefault="00525CB0" w:rsidP="00EE33A5">
      <w:pPr>
        <w:pStyle w:val="Heading2"/>
      </w:pPr>
      <w:bookmarkStart w:id="7" w:name="_Toc248680160"/>
      <w:r w:rsidRPr="00525CB0">
        <w:t>1.2 Purpose</w:t>
      </w:r>
      <w:bookmarkEnd w:id="7"/>
    </w:p>
    <w:p w:rsidR="00F76DD5" w:rsidRPr="00A210F1" w:rsidRDefault="009F6660" w:rsidP="00B41543">
      <w:pPr>
        <w:rPr>
          <w:szCs w:val="24"/>
        </w:rPr>
      </w:pPr>
      <w:r w:rsidRPr="00A210F1">
        <w:rPr>
          <w:szCs w:val="24"/>
        </w:rPr>
        <w:t xml:space="preserve">In February 2003, former President Bush </w:t>
      </w:r>
      <w:r>
        <w:rPr>
          <w:szCs w:val="24"/>
        </w:rPr>
        <w:t xml:space="preserve">stated that there is a need to </w:t>
      </w:r>
      <w:r w:rsidRPr="00A210F1">
        <w:rPr>
          <w:szCs w:val="24"/>
        </w:rPr>
        <w:t>modernize our electric deliver</w:t>
      </w:r>
      <w:r>
        <w:rPr>
          <w:szCs w:val="24"/>
        </w:rPr>
        <w:t>y</w:t>
      </w:r>
      <w:r w:rsidRPr="00A210F1">
        <w:rPr>
          <w:szCs w:val="24"/>
        </w:rPr>
        <w:t xml:space="preserve"> system</w:t>
      </w:r>
      <w:r>
        <w:rPr>
          <w:szCs w:val="24"/>
        </w:rPr>
        <w:t>,</w:t>
      </w:r>
      <w:r w:rsidRPr="00A210F1">
        <w:rPr>
          <w:szCs w:val="24"/>
        </w:rPr>
        <w:t xml:space="preserve"> for both economic and national </w:t>
      </w:r>
      <w:r w:rsidR="005A66D4" w:rsidRPr="00A210F1">
        <w:rPr>
          <w:szCs w:val="24"/>
        </w:rPr>
        <w:t>security</w:t>
      </w:r>
      <w:r w:rsidR="005A66D4">
        <w:rPr>
          <w:rStyle w:val="FootnoteReference"/>
          <w:szCs w:val="24"/>
        </w:rPr>
        <w:t>2</w:t>
      </w:r>
      <w:r w:rsidRPr="00A210F1">
        <w:rPr>
          <w:szCs w:val="24"/>
        </w:rPr>
        <w:t>.  In the American Recovery and Reinvestment Act of 2009, Congress approved</w:t>
      </w:r>
      <w:r>
        <w:rPr>
          <w:szCs w:val="24"/>
        </w:rPr>
        <w:t xml:space="preserve"> </w:t>
      </w:r>
      <w:r w:rsidRPr="00A210F1">
        <w:rPr>
          <w:szCs w:val="24"/>
        </w:rPr>
        <w:t xml:space="preserve">$11 billion for a </w:t>
      </w:r>
      <w:r>
        <w:rPr>
          <w:szCs w:val="24"/>
        </w:rPr>
        <w:t>“</w:t>
      </w:r>
      <w:r w:rsidRPr="00A210F1">
        <w:rPr>
          <w:iCs/>
          <w:szCs w:val="24"/>
        </w:rPr>
        <w:t xml:space="preserve">bigger, better, and smarter </w:t>
      </w:r>
      <w:r w:rsidRPr="00A210F1">
        <w:rPr>
          <w:bCs/>
          <w:iCs/>
          <w:szCs w:val="24"/>
        </w:rPr>
        <w:t>grid</w:t>
      </w:r>
      <w:r w:rsidRPr="00A210F1">
        <w:rPr>
          <w:szCs w:val="24"/>
        </w:rPr>
        <w:t xml:space="preserve"> that will move renewable energy from the rural places it is produced to the cities where it is mostly </w:t>
      </w:r>
      <w:r w:rsidRPr="0024522E">
        <w:rPr>
          <w:szCs w:val="24"/>
        </w:rPr>
        <w:t>used</w:t>
      </w:r>
      <w:r w:rsidR="005A66D4" w:rsidRPr="0024522E">
        <w:rPr>
          <w:szCs w:val="24"/>
        </w:rPr>
        <w:t>”</w:t>
      </w:r>
      <w:r w:rsidR="00D46612" w:rsidRPr="00D46612">
        <w:rPr>
          <w:rStyle w:val="FootnoteReference"/>
          <w:szCs w:val="24"/>
        </w:rPr>
        <w:t>6</w:t>
      </w:r>
      <w:r w:rsidR="00D46612" w:rsidRPr="00D46612">
        <w:rPr>
          <w:szCs w:val="24"/>
        </w:rPr>
        <w:t>.</w:t>
      </w:r>
      <w:r w:rsidR="005A66D4" w:rsidRPr="0024522E">
        <w:rPr>
          <w:szCs w:val="24"/>
        </w:rPr>
        <w:t xml:space="preserve">  </w:t>
      </w:r>
      <w:r w:rsidR="00F76DD5" w:rsidRPr="0024522E">
        <w:rPr>
          <w:szCs w:val="24"/>
        </w:rPr>
        <w:t>The</w:t>
      </w:r>
      <w:r w:rsidR="00F76DD5" w:rsidRPr="00A210F1">
        <w:rPr>
          <w:szCs w:val="24"/>
        </w:rPr>
        <w:t xml:space="preserve"> purpose of this project is to </w:t>
      </w:r>
      <w:r w:rsidR="00F76DD5">
        <w:rPr>
          <w:szCs w:val="24"/>
        </w:rPr>
        <w:t xml:space="preserve">provide a </w:t>
      </w:r>
      <w:r>
        <w:rPr>
          <w:szCs w:val="24"/>
        </w:rPr>
        <w:t xml:space="preserve">high-level </w:t>
      </w:r>
      <w:r w:rsidR="00F76DD5">
        <w:rPr>
          <w:szCs w:val="24"/>
        </w:rPr>
        <w:t xml:space="preserve">systems engineering solution that will </w:t>
      </w:r>
      <w:r w:rsidR="00F76DD5" w:rsidRPr="00A210F1">
        <w:rPr>
          <w:szCs w:val="24"/>
        </w:rPr>
        <w:t>address the</w:t>
      </w:r>
      <w:r w:rsidR="00F76DD5">
        <w:rPr>
          <w:szCs w:val="24"/>
        </w:rPr>
        <w:t xml:space="preserve"> </w:t>
      </w:r>
      <w:r w:rsidR="00F76DD5" w:rsidRPr="00A210F1">
        <w:rPr>
          <w:szCs w:val="24"/>
        </w:rPr>
        <w:t>concerns of the past and current U.S. Administrations</w:t>
      </w:r>
      <w:r>
        <w:rPr>
          <w:szCs w:val="24"/>
        </w:rPr>
        <w:t>,</w:t>
      </w:r>
      <w:r w:rsidR="00F76DD5">
        <w:rPr>
          <w:szCs w:val="24"/>
        </w:rPr>
        <w:t xml:space="preserve"> as well as </w:t>
      </w:r>
      <w:r>
        <w:rPr>
          <w:szCs w:val="24"/>
        </w:rPr>
        <w:t xml:space="preserve">top-level </w:t>
      </w:r>
      <w:r w:rsidR="00F76DD5">
        <w:rPr>
          <w:szCs w:val="24"/>
        </w:rPr>
        <w:t>stakeholder needs</w:t>
      </w:r>
      <w:r w:rsidR="00F76DD5" w:rsidRPr="00A210F1">
        <w:rPr>
          <w:szCs w:val="24"/>
        </w:rPr>
        <w:t xml:space="preserve">.  </w:t>
      </w:r>
    </w:p>
    <w:p w:rsidR="00F76DD5" w:rsidRPr="00EE33A5" w:rsidRDefault="00525CB0" w:rsidP="00EE33A5">
      <w:pPr>
        <w:pStyle w:val="Heading2"/>
      </w:pPr>
      <w:bookmarkStart w:id="8" w:name="_Toc248680161"/>
      <w:r w:rsidRPr="00525CB0">
        <w:t>1.3 Problem Statement</w:t>
      </w:r>
      <w:bookmarkEnd w:id="8"/>
    </w:p>
    <w:p w:rsidR="00F76DD5" w:rsidRPr="00A210F1" w:rsidRDefault="00F76DD5" w:rsidP="005E39E1">
      <w:pPr>
        <w:rPr>
          <w:szCs w:val="24"/>
        </w:rPr>
      </w:pPr>
      <w:r w:rsidRPr="00A210F1">
        <w:rPr>
          <w:szCs w:val="24"/>
        </w:rPr>
        <w:t>The current U.S. power grid is aging, inefficient, congested, and vulnerable to power outages and power disturbances.</w:t>
      </w:r>
      <w:r w:rsidR="0044064B">
        <w:rPr>
          <w:szCs w:val="24"/>
        </w:rPr>
        <w:t xml:space="preserve"> </w:t>
      </w:r>
      <w:r w:rsidRPr="00A210F1">
        <w:rPr>
          <w:szCs w:val="24"/>
        </w:rPr>
        <w:t xml:space="preserve"> With the consumer power demand expected to increase by 26% over the next 20 years, there is a need to upgrade the current U.S. power grid.  </w:t>
      </w:r>
    </w:p>
    <w:p w:rsidR="00254739" w:rsidRDefault="00254739">
      <w:pPr>
        <w:spacing w:after="0" w:line="240" w:lineRule="auto"/>
        <w:rPr>
          <w:b/>
          <w:spacing w:val="20"/>
          <w:sz w:val="28"/>
          <w:szCs w:val="28"/>
        </w:rPr>
      </w:pPr>
      <w:bookmarkStart w:id="9" w:name="_Toc248680162"/>
      <w:r>
        <w:br w:type="page"/>
      </w:r>
    </w:p>
    <w:p w:rsidR="00F76DD5" w:rsidRPr="00EE33A5" w:rsidRDefault="00525CB0" w:rsidP="00EE33A5">
      <w:pPr>
        <w:pStyle w:val="Heading2"/>
      </w:pPr>
      <w:r w:rsidRPr="00525CB0">
        <w:lastRenderedPageBreak/>
        <w:t>1.4 Mission Statement</w:t>
      </w:r>
      <w:bookmarkEnd w:id="9"/>
    </w:p>
    <w:p w:rsidR="00A46C81" w:rsidRDefault="009667C6" w:rsidP="00A94FE5">
      <w:pPr>
        <w:rPr>
          <w:szCs w:val="24"/>
        </w:rPr>
      </w:pPr>
      <w:r>
        <w:rPr>
          <w:szCs w:val="24"/>
        </w:rPr>
        <w:t>The project development team will serve as</w:t>
      </w:r>
      <w:r w:rsidRPr="00A210F1">
        <w:rPr>
          <w:szCs w:val="24"/>
        </w:rPr>
        <w:t xml:space="preserve"> an energy consulting firm to the DOE</w:t>
      </w:r>
      <w:r>
        <w:rPr>
          <w:szCs w:val="24"/>
        </w:rPr>
        <w:t xml:space="preserve">, </w:t>
      </w:r>
      <w:r w:rsidRPr="00A210F1">
        <w:rPr>
          <w:szCs w:val="24"/>
        </w:rPr>
        <w:t xml:space="preserve">where an architectural solution will be </w:t>
      </w:r>
      <w:r w:rsidR="00186414">
        <w:rPr>
          <w:szCs w:val="24"/>
        </w:rPr>
        <w:t>sought</w:t>
      </w:r>
      <w:r w:rsidR="00186414" w:rsidRPr="00A210F1">
        <w:rPr>
          <w:szCs w:val="24"/>
        </w:rPr>
        <w:t xml:space="preserve"> </w:t>
      </w:r>
      <w:r w:rsidRPr="00A210F1">
        <w:rPr>
          <w:szCs w:val="24"/>
        </w:rPr>
        <w:t xml:space="preserve">to support the ongoing efforts to improve the </w:t>
      </w:r>
      <w:r w:rsidR="0044064B">
        <w:rPr>
          <w:szCs w:val="24"/>
        </w:rPr>
        <w:t xml:space="preserve">current </w:t>
      </w:r>
      <w:r w:rsidRPr="00A210F1">
        <w:rPr>
          <w:szCs w:val="24"/>
        </w:rPr>
        <w:t>U.S. power grid.</w:t>
      </w:r>
      <w:r>
        <w:rPr>
          <w:szCs w:val="24"/>
        </w:rPr>
        <w:t xml:space="preserve">  </w:t>
      </w:r>
      <w:r w:rsidR="00A46C81">
        <w:rPr>
          <w:szCs w:val="24"/>
        </w:rPr>
        <w:t xml:space="preserve">The objective of the development team </w:t>
      </w:r>
      <w:r w:rsidR="00186414">
        <w:rPr>
          <w:szCs w:val="24"/>
        </w:rPr>
        <w:t xml:space="preserve">is to </w:t>
      </w:r>
      <w:r w:rsidR="00A46C81">
        <w:rPr>
          <w:szCs w:val="24"/>
        </w:rPr>
        <w:t xml:space="preserve">implement </w:t>
      </w:r>
      <w:r w:rsidR="00186414">
        <w:rPr>
          <w:szCs w:val="24"/>
        </w:rPr>
        <w:t xml:space="preserve">a </w:t>
      </w:r>
      <w:r w:rsidR="00A46C81">
        <w:rPr>
          <w:szCs w:val="24"/>
        </w:rPr>
        <w:t xml:space="preserve">systems engineering </w:t>
      </w:r>
      <w:r w:rsidR="00186414">
        <w:rPr>
          <w:szCs w:val="24"/>
        </w:rPr>
        <w:t>methodology that</w:t>
      </w:r>
      <w:r w:rsidR="00A46C81">
        <w:rPr>
          <w:szCs w:val="24"/>
        </w:rPr>
        <w:t xml:space="preserve"> will result in a completed, proof-of-concept </w:t>
      </w:r>
      <w:r w:rsidR="00474726">
        <w:rPr>
          <w:szCs w:val="24"/>
        </w:rPr>
        <w:t>Future Power Grid Architecture</w:t>
      </w:r>
      <w:r w:rsidR="00A46C81">
        <w:rPr>
          <w:szCs w:val="24"/>
        </w:rPr>
        <w:t>.</w:t>
      </w:r>
    </w:p>
    <w:p w:rsidR="009667C6" w:rsidRDefault="009667C6" w:rsidP="009667C6">
      <w:pPr>
        <w:rPr>
          <w:szCs w:val="24"/>
        </w:rPr>
      </w:pPr>
      <w:r>
        <w:rPr>
          <w:szCs w:val="24"/>
        </w:rPr>
        <w:t xml:space="preserve">This report </w:t>
      </w:r>
      <w:r w:rsidR="0044064B">
        <w:rPr>
          <w:szCs w:val="24"/>
        </w:rPr>
        <w:t>serves as</w:t>
      </w:r>
      <w:r>
        <w:rPr>
          <w:szCs w:val="24"/>
        </w:rPr>
        <w:t xml:space="preserve"> an informal submission that provides an alternative conceptual approach to addressing the many </w:t>
      </w:r>
      <w:r w:rsidR="00E80730">
        <w:rPr>
          <w:szCs w:val="24"/>
        </w:rPr>
        <w:t xml:space="preserve">current </w:t>
      </w:r>
      <w:r>
        <w:rPr>
          <w:szCs w:val="24"/>
        </w:rPr>
        <w:t>grid problems.</w:t>
      </w:r>
      <w:r w:rsidR="00A46C81">
        <w:rPr>
          <w:szCs w:val="24"/>
        </w:rPr>
        <w:t xml:space="preserve">  Deliverables will include:</w:t>
      </w:r>
    </w:p>
    <w:p w:rsidR="00E80730" w:rsidRDefault="00A46C81" w:rsidP="00A46C81">
      <w:pPr>
        <w:pStyle w:val="ListParagraph"/>
        <w:numPr>
          <w:ilvl w:val="0"/>
          <w:numId w:val="48"/>
        </w:numPr>
        <w:rPr>
          <w:szCs w:val="24"/>
        </w:rPr>
      </w:pPr>
      <w:r>
        <w:rPr>
          <w:szCs w:val="24"/>
        </w:rPr>
        <w:t>Documentation of the methods</w:t>
      </w:r>
      <w:r w:rsidR="00E80730">
        <w:rPr>
          <w:szCs w:val="24"/>
        </w:rPr>
        <w:t xml:space="preserve"> used to develop multiple grid architectures</w:t>
      </w:r>
    </w:p>
    <w:p w:rsidR="00A46C81" w:rsidRDefault="00E80730" w:rsidP="00A46C81">
      <w:pPr>
        <w:pStyle w:val="ListParagraph"/>
        <w:numPr>
          <w:ilvl w:val="0"/>
          <w:numId w:val="48"/>
        </w:numPr>
        <w:rPr>
          <w:szCs w:val="24"/>
        </w:rPr>
      </w:pPr>
      <w:r>
        <w:rPr>
          <w:szCs w:val="24"/>
        </w:rPr>
        <w:t>An evaluation of each architecture</w:t>
      </w:r>
    </w:p>
    <w:p w:rsidR="00E80730" w:rsidRPr="00A46C81" w:rsidRDefault="00E80730" w:rsidP="00A46C81">
      <w:pPr>
        <w:pStyle w:val="ListParagraph"/>
        <w:numPr>
          <w:ilvl w:val="0"/>
          <w:numId w:val="48"/>
        </w:numPr>
        <w:rPr>
          <w:szCs w:val="24"/>
        </w:rPr>
      </w:pPr>
      <w:r>
        <w:rPr>
          <w:szCs w:val="24"/>
        </w:rPr>
        <w:t xml:space="preserve">A Business </w:t>
      </w:r>
      <w:r w:rsidR="00270584">
        <w:rPr>
          <w:szCs w:val="24"/>
        </w:rPr>
        <w:t xml:space="preserve">Case </w:t>
      </w:r>
      <w:r>
        <w:rPr>
          <w:szCs w:val="24"/>
        </w:rPr>
        <w:t xml:space="preserve">that will recommend </w:t>
      </w:r>
      <w:r w:rsidR="002F68B6">
        <w:rPr>
          <w:szCs w:val="24"/>
        </w:rPr>
        <w:t>a specific architecture</w:t>
      </w:r>
    </w:p>
    <w:p w:rsidR="00F76DD5" w:rsidRPr="00EE33A5" w:rsidRDefault="00F76DD5" w:rsidP="00EE33A5">
      <w:pPr>
        <w:pStyle w:val="Heading1"/>
      </w:pPr>
      <w:bookmarkStart w:id="10" w:name="_Toc248680163"/>
      <w:r w:rsidRPr="00EE33A5">
        <w:t>2.0</w:t>
      </w:r>
      <w:r w:rsidR="00057B9C" w:rsidRPr="00EE33A5">
        <w:t xml:space="preserve"> </w:t>
      </w:r>
      <w:r w:rsidRPr="00EE33A5">
        <w:t>Strategy &amp; Approach</w:t>
      </w:r>
      <w:bookmarkEnd w:id="10"/>
    </w:p>
    <w:p w:rsidR="00F76DD5" w:rsidRPr="00EE33A5" w:rsidRDefault="00525CB0" w:rsidP="00EE33A5">
      <w:pPr>
        <w:pStyle w:val="Heading2"/>
      </w:pPr>
      <w:bookmarkStart w:id="11" w:name="_Toc248680164"/>
      <w:r w:rsidRPr="00525CB0">
        <w:t>2.1 Project Development</w:t>
      </w:r>
      <w:bookmarkEnd w:id="11"/>
    </w:p>
    <w:p w:rsidR="00F76DD5" w:rsidRPr="00A210F1" w:rsidRDefault="003A4B94" w:rsidP="00FC3AC0">
      <w:pPr>
        <w:rPr>
          <w:szCs w:val="24"/>
        </w:rPr>
      </w:pPr>
      <w:r w:rsidRPr="00A210F1">
        <w:rPr>
          <w:szCs w:val="24"/>
        </w:rPr>
        <w:t>T</w:t>
      </w:r>
      <w:r>
        <w:rPr>
          <w:szCs w:val="24"/>
        </w:rPr>
        <w:t xml:space="preserve">he </w:t>
      </w:r>
      <w:r w:rsidR="00326FD9">
        <w:rPr>
          <w:szCs w:val="24"/>
        </w:rPr>
        <w:t>project development team</w:t>
      </w:r>
      <w:r w:rsidR="00F76DD5">
        <w:rPr>
          <w:szCs w:val="24"/>
        </w:rPr>
        <w:t xml:space="preserve"> created a Project Development </w:t>
      </w:r>
      <w:r w:rsidR="00F114E0">
        <w:rPr>
          <w:szCs w:val="24"/>
        </w:rPr>
        <w:t xml:space="preserve">and Design </w:t>
      </w:r>
      <w:r w:rsidR="00F76DD5">
        <w:rPr>
          <w:szCs w:val="24"/>
        </w:rPr>
        <w:t>Plan (P</w:t>
      </w:r>
      <w:r w:rsidR="00F76DD5" w:rsidRPr="00A210F1">
        <w:rPr>
          <w:szCs w:val="24"/>
        </w:rPr>
        <w:t>D</w:t>
      </w:r>
      <w:r w:rsidR="00F114E0">
        <w:rPr>
          <w:szCs w:val="24"/>
        </w:rPr>
        <w:t>D</w:t>
      </w:r>
      <w:r w:rsidR="00F76DD5" w:rsidRPr="00A210F1">
        <w:rPr>
          <w:szCs w:val="24"/>
        </w:rPr>
        <w:t>P) to structure and plan the development process of the Future National P</w:t>
      </w:r>
      <w:r w:rsidR="00F76DD5">
        <w:rPr>
          <w:szCs w:val="24"/>
        </w:rPr>
        <w:t xml:space="preserve">ower Grid </w:t>
      </w:r>
      <w:r w:rsidR="007E6959">
        <w:rPr>
          <w:szCs w:val="24"/>
        </w:rPr>
        <w:t>a</w:t>
      </w:r>
      <w:r w:rsidR="00F76DD5">
        <w:rPr>
          <w:szCs w:val="24"/>
        </w:rPr>
        <w:t>rchitecture.  The PD</w:t>
      </w:r>
      <w:r w:rsidR="00C64383">
        <w:rPr>
          <w:szCs w:val="24"/>
        </w:rPr>
        <w:t>D</w:t>
      </w:r>
      <w:r w:rsidR="00F76DD5" w:rsidRPr="00A210F1">
        <w:rPr>
          <w:szCs w:val="24"/>
        </w:rPr>
        <w:t xml:space="preserve">P is based on a modified waterfall model, which resembles a prototype iterative development model.  The model was developed to account for the possibility of a large project scope, but is constrained by the course timeline.  This restriction </w:t>
      </w:r>
      <w:r w:rsidR="00446850" w:rsidRPr="00A210F1">
        <w:rPr>
          <w:szCs w:val="24"/>
        </w:rPr>
        <w:t>w</w:t>
      </w:r>
      <w:r w:rsidR="00446850">
        <w:rPr>
          <w:szCs w:val="24"/>
        </w:rPr>
        <w:t>ould</w:t>
      </w:r>
      <w:r w:rsidR="00446850" w:rsidRPr="00A210F1">
        <w:rPr>
          <w:szCs w:val="24"/>
        </w:rPr>
        <w:t xml:space="preserve"> </w:t>
      </w:r>
      <w:r w:rsidR="00F76DD5" w:rsidRPr="00A210F1">
        <w:rPr>
          <w:szCs w:val="24"/>
        </w:rPr>
        <w:t>not allow the spiral development process</w:t>
      </w:r>
      <w:r w:rsidR="00326FD9">
        <w:rPr>
          <w:szCs w:val="24"/>
        </w:rPr>
        <w:t xml:space="preserve"> to be performed</w:t>
      </w:r>
      <w:r w:rsidR="00F76DD5" w:rsidRPr="00A210F1">
        <w:rPr>
          <w:szCs w:val="24"/>
        </w:rPr>
        <w:t xml:space="preserve">; therefore, shortened iterative loops </w:t>
      </w:r>
      <w:r w:rsidR="00446850" w:rsidRPr="00A210F1">
        <w:rPr>
          <w:szCs w:val="24"/>
        </w:rPr>
        <w:t>w</w:t>
      </w:r>
      <w:r w:rsidR="00446850">
        <w:rPr>
          <w:szCs w:val="24"/>
        </w:rPr>
        <w:t xml:space="preserve">ere </w:t>
      </w:r>
      <w:r w:rsidR="00F76DD5" w:rsidRPr="00A210F1">
        <w:rPr>
          <w:szCs w:val="24"/>
        </w:rPr>
        <w:t>implemented as time progressed toward project completion.</w:t>
      </w:r>
    </w:p>
    <w:p w:rsidR="00F76DD5" w:rsidRDefault="00F76DD5" w:rsidP="00FC3AC0">
      <w:pPr>
        <w:rPr>
          <w:szCs w:val="24"/>
        </w:rPr>
      </w:pPr>
      <w:r>
        <w:rPr>
          <w:szCs w:val="24"/>
        </w:rPr>
        <w:t>The main components of the P</w:t>
      </w:r>
      <w:r w:rsidRPr="00A210F1">
        <w:rPr>
          <w:szCs w:val="24"/>
        </w:rPr>
        <w:t>D</w:t>
      </w:r>
      <w:r w:rsidR="00C64383">
        <w:rPr>
          <w:szCs w:val="24"/>
        </w:rPr>
        <w:t>D</w:t>
      </w:r>
      <w:r w:rsidRPr="00A210F1">
        <w:rPr>
          <w:szCs w:val="24"/>
        </w:rPr>
        <w:t xml:space="preserve">P are </w:t>
      </w:r>
      <w:r w:rsidR="008373F1" w:rsidRPr="00A210F1">
        <w:rPr>
          <w:szCs w:val="24"/>
        </w:rPr>
        <w:t>divided</w:t>
      </w:r>
      <w:r w:rsidRPr="00A210F1">
        <w:rPr>
          <w:szCs w:val="24"/>
        </w:rPr>
        <w:t xml:space="preserve"> into phases.  These phases are as follows: Analysis, Requirements, Design, Implementation, Testing/Integration, and Delivery.  The phased development process is illustrated in Figure </w:t>
      </w:r>
      <w:r w:rsidR="008373F1">
        <w:rPr>
          <w:szCs w:val="24"/>
        </w:rPr>
        <w:t>3</w:t>
      </w:r>
      <w:r w:rsidRPr="00A210F1">
        <w:rPr>
          <w:szCs w:val="24"/>
        </w:rPr>
        <w:t>.</w:t>
      </w:r>
      <w:r w:rsidR="007E6959">
        <w:rPr>
          <w:szCs w:val="24"/>
        </w:rPr>
        <w:t xml:space="preserve">  Deliverables produced during each phase are noted within the corresponding colored boxes.</w:t>
      </w:r>
    </w:p>
    <w:p w:rsidR="007E6959" w:rsidRDefault="007E6959" w:rsidP="00FC3AC0">
      <w:pPr>
        <w:rPr>
          <w:szCs w:val="24"/>
        </w:rPr>
      </w:pPr>
    </w:p>
    <w:p w:rsidR="00F76DD5" w:rsidRPr="00A210F1" w:rsidRDefault="00336A36" w:rsidP="00FC3AC0">
      <w:pPr>
        <w:jc w:val="center"/>
        <w:rPr>
          <w:szCs w:val="24"/>
        </w:rPr>
      </w:pPr>
      <w:r>
        <w:rPr>
          <w:noProof/>
          <w:lang w:eastAsia="en-US"/>
        </w:rPr>
        <w:lastRenderedPageBreak/>
        <w:drawing>
          <wp:inline distT="0" distB="0" distL="0" distR="0">
            <wp:extent cx="5095875" cy="3672896"/>
            <wp:effectExtent l="95250" t="95250" r="104775" b="99004"/>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5095875" cy="36728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91738" w:rsidRDefault="00A91738" w:rsidP="00A91738">
      <w:pPr>
        <w:pStyle w:val="Caption"/>
        <w:jc w:val="center"/>
      </w:pPr>
      <w:bookmarkStart w:id="12" w:name="_Toc248386400"/>
      <w:r>
        <w:t xml:space="preserve">Figure </w:t>
      </w:r>
      <w:fldSimple w:instr=" SEQ Figure \* ARABIC ">
        <w:r>
          <w:rPr>
            <w:noProof/>
          </w:rPr>
          <w:t>3</w:t>
        </w:r>
      </w:fldSimple>
      <w:r>
        <w:t>. PDDP Model</w:t>
      </w:r>
      <w:bookmarkEnd w:id="12"/>
    </w:p>
    <w:p w:rsidR="00F76DD5" w:rsidRDefault="00F76DD5" w:rsidP="00FE339F">
      <w:pPr>
        <w:rPr>
          <w:szCs w:val="24"/>
        </w:rPr>
      </w:pPr>
      <w:r w:rsidRPr="00A210F1">
        <w:rPr>
          <w:szCs w:val="24"/>
        </w:rPr>
        <w:t xml:space="preserve">The iterative loops that occur between each phase consist of </w:t>
      </w:r>
      <w:r w:rsidR="00C13223">
        <w:rPr>
          <w:szCs w:val="24"/>
        </w:rPr>
        <w:t>s</w:t>
      </w:r>
      <w:r w:rsidRPr="00A210F1">
        <w:rPr>
          <w:szCs w:val="24"/>
        </w:rPr>
        <w:t>takeho</w:t>
      </w:r>
      <w:r>
        <w:rPr>
          <w:szCs w:val="24"/>
        </w:rPr>
        <w:t xml:space="preserve">lder validation/verification as </w:t>
      </w:r>
      <w:r w:rsidRPr="00A210F1">
        <w:rPr>
          <w:szCs w:val="24"/>
        </w:rPr>
        <w:t>outputs from each phase are produced with recursive input occurring when the development requires validation changes and/or corrections to address project deficiencies.  Close stakeholder coordination and quick, responsive corrections are critical during this process due to the limited time available for project execution.  Each phase is composed of multiple processes that produce products, which support project development.  The full description of the phases and the associated processes and produc</w:t>
      </w:r>
      <w:r>
        <w:rPr>
          <w:szCs w:val="24"/>
        </w:rPr>
        <w:t xml:space="preserve">ts are described in </w:t>
      </w:r>
      <w:hyperlink w:anchor="_Appendix_B_–" w:history="1">
        <w:r w:rsidR="00C13223" w:rsidRPr="00C13223">
          <w:rPr>
            <w:rStyle w:val="Hyperlink"/>
            <w:szCs w:val="24"/>
          </w:rPr>
          <w:t>Appendix B</w:t>
        </w:r>
      </w:hyperlink>
      <w:r w:rsidRPr="00C13223">
        <w:rPr>
          <w:szCs w:val="24"/>
        </w:rPr>
        <w:t>.</w:t>
      </w:r>
    </w:p>
    <w:p w:rsidR="00F76DD5" w:rsidRPr="00EE33A5" w:rsidRDefault="00667705" w:rsidP="00EE33A5">
      <w:pPr>
        <w:pStyle w:val="Heading2"/>
      </w:pPr>
      <w:bookmarkStart w:id="13" w:name="_Toc248680165"/>
      <w:r w:rsidRPr="00667705">
        <w:t>2.2 Defense Architecture Framework (D</w:t>
      </w:r>
      <w:r w:rsidR="008E4CA5">
        <w:t>o</w:t>
      </w:r>
      <w:r w:rsidRPr="00667705">
        <w:t>DAF)</w:t>
      </w:r>
      <w:bookmarkEnd w:id="13"/>
    </w:p>
    <w:p w:rsidR="00F76DD5" w:rsidRDefault="0016175C" w:rsidP="0059760F">
      <w:pPr>
        <w:rPr>
          <w:szCs w:val="24"/>
        </w:rPr>
      </w:pPr>
      <w:r>
        <w:rPr>
          <w:szCs w:val="24"/>
        </w:rPr>
        <w:t xml:space="preserve">The </w:t>
      </w:r>
      <w:r w:rsidR="00326FD9">
        <w:rPr>
          <w:szCs w:val="24"/>
        </w:rPr>
        <w:t>project development team</w:t>
      </w:r>
      <w:r>
        <w:rPr>
          <w:szCs w:val="24"/>
        </w:rPr>
        <w:t xml:space="preserve"> selected the Department of Defense Architecture Framework (</w:t>
      </w:r>
      <w:r w:rsidR="00C13223">
        <w:rPr>
          <w:szCs w:val="24"/>
        </w:rPr>
        <w:t>DoDAF</w:t>
      </w:r>
      <w:r>
        <w:rPr>
          <w:szCs w:val="24"/>
        </w:rPr>
        <w:t>)</w:t>
      </w:r>
      <w:r w:rsidR="005A66D4">
        <w:rPr>
          <w:rStyle w:val="FootnoteReference"/>
          <w:szCs w:val="24"/>
        </w:rPr>
        <w:t>24</w:t>
      </w:r>
      <w:r>
        <w:rPr>
          <w:szCs w:val="24"/>
        </w:rPr>
        <w:t xml:space="preserve"> for the design and development of the </w:t>
      </w:r>
      <w:r w:rsidR="00326FD9" w:rsidRPr="00A210F1">
        <w:rPr>
          <w:szCs w:val="24"/>
        </w:rPr>
        <w:t>Future National P</w:t>
      </w:r>
      <w:r w:rsidR="00326FD9">
        <w:rPr>
          <w:szCs w:val="24"/>
        </w:rPr>
        <w:t xml:space="preserve">ower Grid Architecture. </w:t>
      </w:r>
      <w:r w:rsidR="00326FD9" w:rsidRPr="0059760F">
        <w:rPr>
          <w:szCs w:val="24"/>
        </w:rPr>
        <w:t xml:space="preserve"> D</w:t>
      </w:r>
      <w:r w:rsidR="008E4CA5">
        <w:rPr>
          <w:szCs w:val="24"/>
        </w:rPr>
        <w:t>o</w:t>
      </w:r>
      <w:r w:rsidR="00326FD9" w:rsidRPr="0059760F">
        <w:rPr>
          <w:szCs w:val="24"/>
        </w:rPr>
        <w:t>DAF was selected due to its feasibility and widespread use throughout the ent</w:t>
      </w:r>
      <w:r w:rsidR="00326FD9">
        <w:rPr>
          <w:szCs w:val="24"/>
        </w:rPr>
        <w:t>erprise architecture community.  A</w:t>
      </w:r>
      <w:r w:rsidR="00216645">
        <w:rPr>
          <w:szCs w:val="24"/>
        </w:rPr>
        <w:t xml:space="preserve">n </w:t>
      </w:r>
      <w:r w:rsidR="00F76DD5">
        <w:rPr>
          <w:szCs w:val="24"/>
        </w:rPr>
        <w:t xml:space="preserve">architecture modeling tool, </w:t>
      </w:r>
      <w:r w:rsidR="00F76DD5" w:rsidRPr="0059760F">
        <w:rPr>
          <w:szCs w:val="24"/>
        </w:rPr>
        <w:t>MagicDraw</w:t>
      </w:r>
      <w:r w:rsidR="005A66D4">
        <w:rPr>
          <w:rStyle w:val="FootnoteReference"/>
          <w:szCs w:val="24"/>
        </w:rPr>
        <w:t>7</w:t>
      </w:r>
      <w:r w:rsidR="005A66D4">
        <w:rPr>
          <w:szCs w:val="24"/>
        </w:rPr>
        <w:t xml:space="preserve">, </w:t>
      </w:r>
      <w:r w:rsidR="00326FD9">
        <w:rPr>
          <w:szCs w:val="24"/>
        </w:rPr>
        <w:t xml:space="preserve">was implemented </w:t>
      </w:r>
      <w:r w:rsidR="00216645">
        <w:rPr>
          <w:szCs w:val="24"/>
        </w:rPr>
        <w:t xml:space="preserve">to </w:t>
      </w:r>
      <w:r w:rsidR="00C13223">
        <w:rPr>
          <w:szCs w:val="24"/>
        </w:rPr>
        <w:t>create</w:t>
      </w:r>
      <w:r w:rsidR="00F76DD5" w:rsidRPr="0059760F">
        <w:rPr>
          <w:szCs w:val="24"/>
        </w:rPr>
        <w:t xml:space="preserve"> </w:t>
      </w:r>
      <w:r w:rsidR="002F68B6">
        <w:rPr>
          <w:szCs w:val="24"/>
        </w:rPr>
        <w:t>1</w:t>
      </w:r>
      <w:r w:rsidR="003146B0">
        <w:rPr>
          <w:szCs w:val="24"/>
        </w:rPr>
        <w:t>2</w:t>
      </w:r>
      <w:r w:rsidR="002F68B6">
        <w:rPr>
          <w:szCs w:val="24"/>
        </w:rPr>
        <w:t xml:space="preserve"> </w:t>
      </w:r>
      <w:r w:rsidR="00F76DD5" w:rsidRPr="0059760F">
        <w:rPr>
          <w:szCs w:val="24"/>
        </w:rPr>
        <w:t>primary D</w:t>
      </w:r>
      <w:r w:rsidR="008E4CA5">
        <w:rPr>
          <w:szCs w:val="24"/>
        </w:rPr>
        <w:t>o</w:t>
      </w:r>
      <w:r w:rsidR="00F76DD5" w:rsidRPr="0059760F">
        <w:rPr>
          <w:szCs w:val="24"/>
        </w:rPr>
        <w:t xml:space="preserve">DAF 1.5 </w:t>
      </w:r>
      <w:r w:rsidR="0087137B">
        <w:rPr>
          <w:szCs w:val="24"/>
        </w:rPr>
        <w:t>products</w:t>
      </w:r>
      <w:r w:rsidR="00F76DD5" w:rsidRPr="0059760F">
        <w:rPr>
          <w:szCs w:val="24"/>
        </w:rPr>
        <w:t xml:space="preserve">.  </w:t>
      </w:r>
      <w:r w:rsidR="007D028A" w:rsidRPr="007D028A">
        <w:rPr>
          <w:szCs w:val="24"/>
        </w:rPr>
        <w:t xml:space="preserve">The products associated with the </w:t>
      </w:r>
      <w:r w:rsidR="00C13223">
        <w:rPr>
          <w:szCs w:val="24"/>
        </w:rPr>
        <w:t>DoDAF</w:t>
      </w:r>
      <w:r w:rsidR="007D028A" w:rsidRPr="007D028A">
        <w:rPr>
          <w:szCs w:val="24"/>
        </w:rPr>
        <w:t xml:space="preserve"> are used to develop a </w:t>
      </w:r>
      <w:r w:rsidR="00072BD4">
        <w:rPr>
          <w:szCs w:val="24"/>
        </w:rPr>
        <w:t>robust</w:t>
      </w:r>
      <w:r w:rsidR="007D028A" w:rsidRPr="007D028A">
        <w:rPr>
          <w:szCs w:val="24"/>
        </w:rPr>
        <w:t xml:space="preserve"> description of the system.</w:t>
      </w:r>
      <w:r w:rsidR="00326FD9">
        <w:rPr>
          <w:szCs w:val="24"/>
        </w:rPr>
        <w:t xml:space="preserve">  </w:t>
      </w:r>
      <w:r w:rsidR="00F76DD5" w:rsidRPr="0059760F">
        <w:rPr>
          <w:szCs w:val="24"/>
        </w:rPr>
        <w:t>The following D</w:t>
      </w:r>
      <w:r w:rsidR="008E4CA5">
        <w:rPr>
          <w:szCs w:val="24"/>
        </w:rPr>
        <w:t>o</w:t>
      </w:r>
      <w:r w:rsidR="00F76DD5" w:rsidRPr="0059760F">
        <w:rPr>
          <w:szCs w:val="24"/>
        </w:rPr>
        <w:t xml:space="preserve">DAF products were developed: </w:t>
      </w:r>
    </w:p>
    <w:p w:rsidR="00F76DD5" w:rsidRDefault="00F76DD5" w:rsidP="00A86E13">
      <w:pPr>
        <w:numPr>
          <w:ilvl w:val="0"/>
          <w:numId w:val="37"/>
        </w:numPr>
        <w:rPr>
          <w:szCs w:val="24"/>
        </w:rPr>
      </w:pPr>
      <w:r w:rsidRPr="00A86E13">
        <w:rPr>
          <w:szCs w:val="24"/>
        </w:rPr>
        <w:t>OV-1: High-Level Operational Concept Graphic</w:t>
      </w:r>
    </w:p>
    <w:p w:rsidR="00231515" w:rsidRDefault="00231515" w:rsidP="00A86E13">
      <w:pPr>
        <w:numPr>
          <w:ilvl w:val="0"/>
          <w:numId w:val="37"/>
        </w:numPr>
        <w:rPr>
          <w:szCs w:val="24"/>
        </w:rPr>
      </w:pPr>
      <w:r>
        <w:rPr>
          <w:szCs w:val="24"/>
        </w:rPr>
        <w:t>OV-2: Operational Node Connectivity</w:t>
      </w:r>
    </w:p>
    <w:p w:rsidR="00231515" w:rsidRDefault="00231515" w:rsidP="00A86E13">
      <w:pPr>
        <w:numPr>
          <w:ilvl w:val="0"/>
          <w:numId w:val="37"/>
        </w:numPr>
        <w:rPr>
          <w:szCs w:val="24"/>
        </w:rPr>
      </w:pPr>
      <w:r>
        <w:rPr>
          <w:szCs w:val="24"/>
        </w:rPr>
        <w:lastRenderedPageBreak/>
        <w:t>OV-3: Operational Information Element Exchange Matrix</w:t>
      </w:r>
    </w:p>
    <w:p w:rsidR="00231515" w:rsidRPr="00A86E13" w:rsidRDefault="00231515" w:rsidP="00A86E13">
      <w:pPr>
        <w:numPr>
          <w:ilvl w:val="0"/>
          <w:numId w:val="37"/>
        </w:numPr>
        <w:rPr>
          <w:szCs w:val="24"/>
        </w:rPr>
      </w:pPr>
      <w:r>
        <w:rPr>
          <w:szCs w:val="24"/>
        </w:rPr>
        <w:t>OV-4: Organizational Relationships Chart</w:t>
      </w:r>
    </w:p>
    <w:p w:rsidR="00F76DD5" w:rsidRPr="0059760F" w:rsidRDefault="00F76DD5" w:rsidP="00A86E13">
      <w:pPr>
        <w:numPr>
          <w:ilvl w:val="0"/>
          <w:numId w:val="37"/>
        </w:numPr>
        <w:spacing w:before="120" w:after="120" w:line="240" w:lineRule="auto"/>
        <w:jc w:val="both"/>
        <w:rPr>
          <w:szCs w:val="24"/>
        </w:rPr>
      </w:pPr>
      <w:r w:rsidRPr="0059760F">
        <w:rPr>
          <w:szCs w:val="24"/>
        </w:rPr>
        <w:t>OV-5: Operational Activity Model</w:t>
      </w:r>
    </w:p>
    <w:p w:rsidR="00F76DD5" w:rsidRDefault="00231515" w:rsidP="00A86E13">
      <w:pPr>
        <w:numPr>
          <w:ilvl w:val="0"/>
          <w:numId w:val="37"/>
        </w:numPr>
        <w:spacing w:before="120" w:after="120" w:line="240" w:lineRule="auto"/>
        <w:jc w:val="both"/>
        <w:rPr>
          <w:szCs w:val="24"/>
        </w:rPr>
      </w:pPr>
      <w:r>
        <w:rPr>
          <w:szCs w:val="24"/>
        </w:rPr>
        <w:t>OV-7: Logical Data Model</w:t>
      </w:r>
    </w:p>
    <w:p w:rsidR="00231515" w:rsidRDefault="00231515" w:rsidP="00A86E13">
      <w:pPr>
        <w:numPr>
          <w:ilvl w:val="0"/>
          <w:numId w:val="37"/>
        </w:numPr>
        <w:spacing w:before="120" w:after="120" w:line="240" w:lineRule="auto"/>
        <w:jc w:val="both"/>
        <w:rPr>
          <w:szCs w:val="24"/>
        </w:rPr>
      </w:pPr>
      <w:r>
        <w:rPr>
          <w:szCs w:val="24"/>
        </w:rPr>
        <w:t>SV-1: Systems/Services Interface Description</w:t>
      </w:r>
    </w:p>
    <w:p w:rsidR="003146B0" w:rsidRDefault="003146B0" w:rsidP="00A86E13">
      <w:pPr>
        <w:numPr>
          <w:ilvl w:val="0"/>
          <w:numId w:val="37"/>
        </w:numPr>
        <w:spacing w:before="120" w:after="120" w:line="240" w:lineRule="auto"/>
        <w:jc w:val="both"/>
        <w:rPr>
          <w:szCs w:val="24"/>
        </w:rPr>
      </w:pPr>
      <w:r>
        <w:rPr>
          <w:szCs w:val="24"/>
        </w:rPr>
        <w:t>SV-2: Systems/Services Communications Description</w:t>
      </w:r>
    </w:p>
    <w:p w:rsidR="00231515" w:rsidRPr="0059760F" w:rsidRDefault="00231515" w:rsidP="00A86E13">
      <w:pPr>
        <w:numPr>
          <w:ilvl w:val="0"/>
          <w:numId w:val="37"/>
        </w:numPr>
        <w:spacing w:before="120" w:after="120" w:line="240" w:lineRule="auto"/>
        <w:jc w:val="both"/>
        <w:rPr>
          <w:szCs w:val="24"/>
        </w:rPr>
      </w:pPr>
      <w:r>
        <w:rPr>
          <w:szCs w:val="24"/>
        </w:rPr>
        <w:t>SV-3: Systems-Systems, Systems-Services, Services-Services Matrices</w:t>
      </w:r>
    </w:p>
    <w:p w:rsidR="002B53EF" w:rsidRPr="0059760F" w:rsidRDefault="002B53EF" w:rsidP="00A86E13">
      <w:pPr>
        <w:numPr>
          <w:ilvl w:val="0"/>
          <w:numId w:val="37"/>
        </w:numPr>
        <w:spacing w:before="120" w:after="120" w:line="240" w:lineRule="auto"/>
        <w:jc w:val="both"/>
        <w:rPr>
          <w:szCs w:val="24"/>
        </w:rPr>
      </w:pPr>
      <w:r>
        <w:rPr>
          <w:szCs w:val="24"/>
        </w:rPr>
        <w:t xml:space="preserve">SV-6: </w:t>
      </w:r>
      <w:r w:rsidR="00667705" w:rsidRPr="00667705">
        <w:rPr>
          <w:szCs w:val="24"/>
        </w:rPr>
        <w:t>Systems Data Exchange Matrix / Services Data Exchange Matrix</w:t>
      </w:r>
    </w:p>
    <w:p w:rsidR="00F76DD5" w:rsidRPr="0059760F" w:rsidRDefault="00F76DD5" w:rsidP="00A86E13">
      <w:pPr>
        <w:numPr>
          <w:ilvl w:val="0"/>
          <w:numId w:val="37"/>
        </w:numPr>
        <w:spacing w:before="120" w:after="120" w:line="240" w:lineRule="auto"/>
        <w:jc w:val="both"/>
        <w:rPr>
          <w:szCs w:val="24"/>
        </w:rPr>
      </w:pPr>
      <w:r w:rsidRPr="0059760F">
        <w:rPr>
          <w:szCs w:val="24"/>
        </w:rPr>
        <w:t>SV-</w:t>
      </w:r>
      <w:r w:rsidR="00231515">
        <w:rPr>
          <w:szCs w:val="24"/>
        </w:rPr>
        <w:t>7: Systems Performance Parameter Matrix/Services Performance Parameters Matrix</w:t>
      </w:r>
    </w:p>
    <w:p w:rsidR="00F76DD5" w:rsidRPr="0059760F" w:rsidRDefault="00F76DD5" w:rsidP="00A86E13">
      <w:pPr>
        <w:numPr>
          <w:ilvl w:val="0"/>
          <w:numId w:val="37"/>
        </w:numPr>
        <w:spacing w:before="120" w:after="120" w:line="240" w:lineRule="auto"/>
        <w:jc w:val="both"/>
        <w:rPr>
          <w:szCs w:val="24"/>
        </w:rPr>
      </w:pPr>
      <w:r w:rsidRPr="0059760F">
        <w:rPr>
          <w:szCs w:val="24"/>
        </w:rPr>
        <w:t>SV-</w:t>
      </w:r>
      <w:r w:rsidR="00231515">
        <w:rPr>
          <w:szCs w:val="24"/>
        </w:rPr>
        <w:t>11: Physical Schema</w:t>
      </w:r>
    </w:p>
    <w:p w:rsidR="00F76DD5" w:rsidRPr="00A210F1" w:rsidRDefault="00F76DD5" w:rsidP="00FE339F">
      <w:pPr>
        <w:rPr>
          <w:szCs w:val="24"/>
        </w:rPr>
      </w:pPr>
      <w:r>
        <w:rPr>
          <w:szCs w:val="24"/>
        </w:rPr>
        <w:t xml:space="preserve">Detailed explanations </w:t>
      </w:r>
      <w:r w:rsidR="00326FD9">
        <w:rPr>
          <w:szCs w:val="24"/>
        </w:rPr>
        <w:t>of each</w:t>
      </w:r>
      <w:r>
        <w:rPr>
          <w:szCs w:val="24"/>
        </w:rPr>
        <w:t xml:space="preserve"> D</w:t>
      </w:r>
      <w:r w:rsidR="008E4CA5">
        <w:rPr>
          <w:szCs w:val="24"/>
        </w:rPr>
        <w:t>o</w:t>
      </w:r>
      <w:r>
        <w:rPr>
          <w:szCs w:val="24"/>
        </w:rPr>
        <w:t xml:space="preserve">DAF product can be seen in </w:t>
      </w:r>
      <w:hyperlink w:anchor="_Appendix_G_–" w:history="1">
        <w:r w:rsidR="00C13223" w:rsidRPr="00C13223">
          <w:rPr>
            <w:rStyle w:val="Hyperlink"/>
            <w:szCs w:val="24"/>
          </w:rPr>
          <w:t>Appendix G</w:t>
        </w:r>
      </w:hyperlink>
      <w:r>
        <w:rPr>
          <w:szCs w:val="24"/>
        </w:rPr>
        <w:t xml:space="preserve">.  </w:t>
      </w:r>
    </w:p>
    <w:p w:rsidR="00216645" w:rsidRPr="00EE33A5" w:rsidRDefault="00667705" w:rsidP="00EE33A5">
      <w:pPr>
        <w:pStyle w:val="Heading1"/>
      </w:pPr>
      <w:bookmarkStart w:id="14" w:name="_Toc248680166"/>
      <w:r w:rsidRPr="00667705">
        <w:t>3.0 stakeholder identification</w:t>
      </w:r>
      <w:bookmarkEnd w:id="14"/>
    </w:p>
    <w:p w:rsidR="00F76DD5" w:rsidRPr="00EE33A5" w:rsidRDefault="00392555" w:rsidP="00EE33A5">
      <w:pPr>
        <w:pStyle w:val="Heading2"/>
      </w:pPr>
      <w:bookmarkStart w:id="15" w:name="_Toc248680167"/>
      <w:r w:rsidRPr="00392555">
        <w:t>3.1 Stakeholder Definition</w:t>
      </w:r>
      <w:bookmarkEnd w:id="15"/>
    </w:p>
    <w:p w:rsidR="00F76DD5" w:rsidRPr="00A210F1" w:rsidRDefault="00F76DD5" w:rsidP="00FE339F">
      <w:pPr>
        <w:rPr>
          <w:szCs w:val="24"/>
        </w:rPr>
      </w:pPr>
      <w:r w:rsidRPr="00A210F1" w:rsidDel="005B38E6">
        <w:rPr>
          <w:szCs w:val="24"/>
        </w:rPr>
        <w:t xml:space="preserve">By </w:t>
      </w:r>
      <w:r w:rsidR="00072BD4">
        <w:rPr>
          <w:szCs w:val="24"/>
        </w:rPr>
        <w:t>exploiting</w:t>
      </w:r>
      <w:r w:rsidR="00072BD4" w:rsidRPr="00A210F1" w:rsidDel="005B38E6">
        <w:rPr>
          <w:szCs w:val="24"/>
        </w:rPr>
        <w:t xml:space="preserve"> </w:t>
      </w:r>
      <w:r w:rsidRPr="00A210F1" w:rsidDel="005B38E6">
        <w:rPr>
          <w:szCs w:val="24"/>
        </w:rPr>
        <w:t xml:space="preserve">the stakeholders involved in the development of the DOE’s “Grid 2030 Vision” and the “Modern Grid </w:t>
      </w:r>
      <w:r w:rsidDel="005B38E6">
        <w:rPr>
          <w:szCs w:val="24"/>
        </w:rPr>
        <w:t>Strategy</w:t>
      </w:r>
      <w:r w:rsidR="005A66D4" w:rsidRPr="00A210F1" w:rsidDel="005B38E6">
        <w:rPr>
          <w:szCs w:val="24"/>
        </w:rPr>
        <w:t>”</w:t>
      </w:r>
      <w:r w:rsidR="005A66D4">
        <w:rPr>
          <w:rStyle w:val="FootnoteReference"/>
          <w:szCs w:val="24"/>
        </w:rPr>
        <w:t>8</w:t>
      </w:r>
      <w:r w:rsidR="005A66D4" w:rsidRPr="00A210F1" w:rsidDel="005B38E6">
        <w:rPr>
          <w:szCs w:val="24"/>
        </w:rPr>
        <w:t xml:space="preserve">, </w:t>
      </w:r>
      <w:r w:rsidRPr="00A210F1" w:rsidDel="005B38E6">
        <w:rPr>
          <w:szCs w:val="24"/>
        </w:rPr>
        <w:t>the pertinent stakeholders that would influence the mission of this project</w:t>
      </w:r>
      <w:r w:rsidR="00216645" w:rsidDel="005B38E6">
        <w:rPr>
          <w:szCs w:val="24"/>
        </w:rPr>
        <w:t xml:space="preserve"> were identified</w:t>
      </w:r>
      <w:r w:rsidRPr="00A210F1" w:rsidDel="005B38E6">
        <w:rPr>
          <w:szCs w:val="24"/>
        </w:rPr>
        <w:t>.</w:t>
      </w:r>
      <w:r w:rsidRPr="00A210F1">
        <w:rPr>
          <w:szCs w:val="24"/>
        </w:rPr>
        <w:t xml:space="preserve">  The stakeholders are as follows:</w:t>
      </w:r>
    </w:p>
    <w:p w:rsidR="00F76DD5" w:rsidRPr="00A210F1" w:rsidRDefault="00F76DD5" w:rsidP="00DF29F2">
      <w:pPr>
        <w:numPr>
          <w:ilvl w:val="0"/>
          <w:numId w:val="22"/>
        </w:numPr>
        <w:spacing w:after="0"/>
        <w:rPr>
          <w:szCs w:val="24"/>
        </w:rPr>
      </w:pPr>
      <w:r w:rsidRPr="00046892">
        <w:rPr>
          <w:szCs w:val="24"/>
          <w:u w:val="single"/>
        </w:rPr>
        <w:t>Federal Agencies</w:t>
      </w:r>
      <w:r w:rsidRPr="00A210F1">
        <w:rPr>
          <w:szCs w:val="24"/>
        </w:rPr>
        <w:t xml:space="preserve"> – this group includes the DOE, Department of Defense (DOD), and Department of Homeland Security (DHS)</w:t>
      </w:r>
      <w:r w:rsidR="00392023">
        <w:rPr>
          <w:szCs w:val="24"/>
        </w:rPr>
        <w:t>,</w:t>
      </w:r>
      <w:r w:rsidR="008D0512">
        <w:rPr>
          <w:szCs w:val="24"/>
        </w:rPr>
        <w:t xml:space="preserve"> wh</w:t>
      </w:r>
      <w:r w:rsidR="00392023">
        <w:rPr>
          <w:szCs w:val="24"/>
        </w:rPr>
        <w:t>o</w:t>
      </w:r>
      <w:r w:rsidR="008D0512">
        <w:rPr>
          <w:szCs w:val="24"/>
        </w:rPr>
        <w:t xml:space="preserve"> provide the “executive-level” guidance to the energy community</w:t>
      </w:r>
    </w:p>
    <w:p w:rsidR="00F76DD5" w:rsidRPr="00A210F1" w:rsidRDefault="00F76DD5" w:rsidP="00DF29F2">
      <w:pPr>
        <w:numPr>
          <w:ilvl w:val="0"/>
          <w:numId w:val="22"/>
        </w:numPr>
        <w:spacing w:after="0"/>
        <w:rPr>
          <w:szCs w:val="24"/>
        </w:rPr>
      </w:pPr>
      <w:r w:rsidRPr="00046892">
        <w:rPr>
          <w:szCs w:val="24"/>
          <w:u w:val="single"/>
        </w:rPr>
        <w:t>Policymakers</w:t>
      </w:r>
      <w:r w:rsidRPr="00A210F1">
        <w:rPr>
          <w:szCs w:val="24"/>
        </w:rPr>
        <w:t xml:space="preserve"> – this group is responsible for </w:t>
      </w:r>
      <w:r w:rsidR="00D81038">
        <w:rPr>
          <w:szCs w:val="24"/>
        </w:rPr>
        <w:t>establishing</w:t>
      </w:r>
      <w:r w:rsidRPr="00A210F1">
        <w:rPr>
          <w:szCs w:val="24"/>
        </w:rPr>
        <w:t xml:space="preserve"> energy laws</w:t>
      </w:r>
      <w:r w:rsidR="00FC18C5">
        <w:rPr>
          <w:szCs w:val="24"/>
        </w:rPr>
        <w:t xml:space="preserve"> and policies</w:t>
      </w:r>
    </w:p>
    <w:p w:rsidR="00F76DD5" w:rsidRPr="00A210F1" w:rsidRDefault="00F76DD5" w:rsidP="00DF29F2">
      <w:pPr>
        <w:numPr>
          <w:ilvl w:val="0"/>
          <w:numId w:val="22"/>
        </w:numPr>
        <w:spacing w:after="0"/>
        <w:rPr>
          <w:szCs w:val="24"/>
        </w:rPr>
      </w:pPr>
      <w:r w:rsidRPr="00046892">
        <w:rPr>
          <w:szCs w:val="24"/>
          <w:u w:val="single"/>
        </w:rPr>
        <w:t>Regulators</w:t>
      </w:r>
      <w:r w:rsidRPr="00A210F1">
        <w:rPr>
          <w:szCs w:val="24"/>
        </w:rPr>
        <w:t xml:space="preserve"> – this group is responsible for developing energy regulations and standards</w:t>
      </w:r>
    </w:p>
    <w:p w:rsidR="00F76DD5" w:rsidRPr="00A210F1" w:rsidRDefault="00F76DD5" w:rsidP="00DF29F2">
      <w:pPr>
        <w:numPr>
          <w:ilvl w:val="0"/>
          <w:numId w:val="22"/>
        </w:numPr>
        <w:spacing w:after="0"/>
        <w:rPr>
          <w:szCs w:val="24"/>
        </w:rPr>
      </w:pPr>
      <w:r w:rsidRPr="00046892">
        <w:rPr>
          <w:szCs w:val="24"/>
          <w:u w:val="single"/>
        </w:rPr>
        <w:t>Power Producers</w:t>
      </w:r>
      <w:r w:rsidRPr="00A210F1">
        <w:rPr>
          <w:szCs w:val="24"/>
        </w:rPr>
        <w:t xml:space="preserve"> – this group is responsible for generating power</w:t>
      </w:r>
    </w:p>
    <w:p w:rsidR="00F76DD5" w:rsidRPr="00A210F1" w:rsidRDefault="00F76DD5" w:rsidP="00DF29F2">
      <w:pPr>
        <w:numPr>
          <w:ilvl w:val="0"/>
          <w:numId w:val="22"/>
        </w:numPr>
        <w:spacing w:after="0"/>
        <w:rPr>
          <w:szCs w:val="24"/>
        </w:rPr>
      </w:pPr>
      <w:r w:rsidRPr="00046892">
        <w:rPr>
          <w:szCs w:val="24"/>
          <w:u w:val="single"/>
        </w:rPr>
        <w:t>Transmission Organizations</w:t>
      </w:r>
      <w:r w:rsidRPr="00A210F1">
        <w:rPr>
          <w:szCs w:val="24"/>
        </w:rPr>
        <w:t xml:space="preserve"> – this group is responsible for transmitting electricity</w:t>
      </w:r>
    </w:p>
    <w:p w:rsidR="00F76DD5" w:rsidRPr="00A210F1" w:rsidRDefault="00F76DD5" w:rsidP="00DF29F2">
      <w:pPr>
        <w:numPr>
          <w:ilvl w:val="0"/>
          <w:numId w:val="22"/>
        </w:numPr>
        <w:spacing w:after="0"/>
        <w:rPr>
          <w:szCs w:val="24"/>
        </w:rPr>
      </w:pPr>
      <w:r w:rsidRPr="00046892">
        <w:rPr>
          <w:szCs w:val="24"/>
          <w:u w:val="single"/>
        </w:rPr>
        <w:t>Utility Companies</w:t>
      </w:r>
      <w:r w:rsidRPr="00A210F1">
        <w:rPr>
          <w:szCs w:val="24"/>
        </w:rPr>
        <w:t xml:space="preserve"> – this group is responsible for supplying electricity to consumers</w:t>
      </w:r>
    </w:p>
    <w:p w:rsidR="00F76DD5" w:rsidRPr="00A210F1" w:rsidRDefault="00F76DD5" w:rsidP="00DF29F2">
      <w:pPr>
        <w:numPr>
          <w:ilvl w:val="0"/>
          <w:numId w:val="22"/>
        </w:numPr>
        <w:spacing w:after="0"/>
        <w:rPr>
          <w:szCs w:val="24"/>
        </w:rPr>
      </w:pPr>
      <w:r w:rsidRPr="00046892">
        <w:rPr>
          <w:szCs w:val="24"/>
          <w:u w:val="single"/>
        </w:rPr>
        <w:t>Energy Equipment Manufacturers</w:t>
      </w:r>
      <w:r w:rsidRPr="00A210F1">
        <w:rPr>
          <w:szCs w:val="24"/>
        </w:rPr>
        <w:t xml:space="preserve"> – this group develops the </w:t>
      </w:r>
      <w:r>
        <w:rPr>
          <w:szCs w:val="24"/>
        </w:rPr>
        <w:t>power grid components and equipment</w:t>
      </w:r>
    </w:p>
    <w:p w:rsidR="00F76DD5" w:rsidRPr="00A210F1" w:rsidRDefault="00F76DD5" w:rsidP="00DF29F2">
      <w:pPr>
        <w:numPr>
          <w:ilvl w:val="0"/>
          <w:numId w:val="22"/>
        </w:numPr>
        <w:spacing w:after="0"/>
        <w:rPr>
          <w:szCs w:val="24"/>
        </w:rPr>
      </w:pPr>
      <w:r w:rsidRPr="00046892">
        <w:rPr>
          <w:szCs w:val="24"/>
          <w:u w:val="single"/>
        </w:rPr>
        <w:t>Environmental Organizations</w:t>
      </w:r>
      <w:r w:rsidRPr="00A210F1">
        <w:rPr>
          <w:szCs w:val="24"/>
        </w:rPr>
        <w:t xml:space="preserve"> – this group advocates for energy that has minimal damage to the environment </w:t>
      </w:r>
    </w:p>
    <w:p w:rsidR="00F76DD5" w:rsidRPr="00A210F1" w:rsidRDefault="00F76DD5" w:rsidP="00DF29F2">
      <w:pPr>
        <w:numPr>
          <w:ilvl w:val="0"/>
          <w:numId w:val="22"/>
        </w:numPr>
        <w:spacing w:after="0"/>
        <w:rPr>
          <w:szCs w:val="24"/>
        </w:rPr>
      </w:pPr>
      <w:r w:rsidRPr="00046892">
        <w:rPr>
          <w:szCs w:val="24"/>
          <w:u w:val="single"/>
        </w:rPr>
        <w:t>Consumers</w:t>
      </w:r>
      <w:r w:rsidRPr="00A210F1">
        <w:rPr>
          <w:szCs w:val="24"/>
        </w:rPr>
        <w:t xml:space="preserve"> – this group includes the </w:t>
      </w:r>
      <w:r w:rsidR="005B38E6">
        <w:rPr>
          <w:szCs w:val="24"/>
        </w:rPr>
        <w:t xml:space="preserve">end </w:t>
      </w:r>
      <w:r w:rsidRPr="00A210F1">
        <w:rPr>
          <w:szCs w:val="24"/>
        </w:rPr>
        <w:t>user</w:t>
      </w:r>
      <w:r w:rsidR="005B38E6">
        <w:rPr>
          <w:szCs w:val="24"/>
        </w:rPr>
        <w:t>s</w:t>
      </w:r>
      <w:r w:rsidRPr="00A210F1">
        <w:rPr>
          <w:szCs w:val="24"/>
        </w:rPr>
        <w:t xml:space="preserve"> of electricity </w:t>
      </w:r>
    </w:p>
    <w:p w:rsidR="00F76DD5" w:rsidRPr="00A210F1" w:rsidRDefault="00F76DD5" w:rsidP="00DF29F2">
      <w:pPr>
        <w:numPr>
          <w:ilvl w:val="0"/>
          <w:numId w:val="22"/>
        </w:numPr>
        <w:spacing w:before="100" w:beforeAutospacing="1" w:after="100" w:afterAutospacing="1"/>
        <w:rPr>
          <w:szCs w:val="24"/>
        </w:rPr>
      </w:pPr>
      <w:r w:rsidRPr="00046892">
        <w:rPr>
          <w:szCs w:val="24"/>
          <w:u w:val="single"/>
        </w:rPr>
        <w:t>GMU Systems Engineering &amp; Operations Research (SEOR) Faculty</w:t>
      </w:r>
      <w:r w:rsidRPr="00A210F1">
        <w:rPr>
          <w:szCs w:val="24"/>
        </w:rPr>
        <w:t xml:space="preserve"> – this group will evaluate the project presentation and </w:t>
      </w:r>
      <w:r>
        <w:rPr>
          <w:szCs w:val="24"/>
        </w:rPr>
        <w:t xml:space="preserve">final </w:t>
      </w:r>
      <w:r w:rsidRPr="00A210F1">
        <w:rPr>
          <w:szCs w:val="24"/>
        </w:rPr>
        <w:t xml:space="preserve">report to ensure it </w:t>
      </w:r>
      <w:r>
        <w:rPr>
          <w:szCs w:val="24"/>
        </w:rPr>
        <w:t xml:space="preserve">adequately addresses the systems engineering and/or operational research </w:t>
      </w:r>
      <w:r w:rsidR="00072BD4">
        <w:rPr>
          <w:szCs w:val="24"/>
        </w:rPr>
        <w:t xml:space="preserve">curriculum </w:t>
      </w:r>
      <w:r>
        <w:rPr>
          <w:szCs w:val="24"/>
        </w:rPr>
        <w:t>objectives</w:t>
      </w:r>
      <w:r w:rsidRPr="00A210F1">
        <w:rPr>
          <w:szCs w:val="24"/>
        </w:rPr>
        <w:t xml:space="preserve"> </w:t>
      </w:r>
    </w:p>
    <w:p w:rsidR="00254739" w:rsidRDefault="00254739">
      <w:pPr>
        <w:spacing w:after="0" w:line="240" w:lineRule="auto"/>
        <w:rPr>
          <w:b/>
          <w:spacing w:val="20"/>
          <w:sz w:val="28"/>
          <w:szCs w:val="28"/>
        </w:rPr>
      </w:pPr>
      <w:bookmarkStart w:id="16" w:name="_Toc248680168"/>
      <w:r>
        <w:br w:type="page"/>
      </w:r>
    </w:p>
    <w:p w:rsidR="00F76DD5" w:rsidRPr="00EE33A5" w:rsidRDefault="00F76DD5" w:rsidP="00EE33A5">
      <w:pPr>
        <w:pStyle w:val="Heading2"/>
      </w:pPr>
      <w:r w:rsidRPr="00EE33A5">
        <w:lastRenderedPageBreak/>
        <w:t>3.2 Stakeholder Needs</w:t>
      </w:r>
      <w:bookmarkEnd w:id="16"/>
    </w:p>
    <w:p w:rsidR="00F76DD5" w:rsidRPr="00A210F1" w:rsidRDefault="00F76DD5" w:rsidP="00A010F7">
      <w:pPr>
        <w:rPr>
          <w:szCs w:val="24"/>
        </w:rPr>
      </w:pPr>
      <w:r w:rsidRPr="00A210F1">
        <w:rPr>
          <w:szCs w:val="24"/>
        </w:rPr>
        <w:t xml:space="preserve">Stakeholder needs/wants play a critical role in the development of </w:t>
      </w:r>
      <w:r w:rsidR="00BC28E3">
        <w:rPr>
          <w:szCs w:val="24"/>
        </w:rPr>
        <w:t>system</w:t>
      </w:r>
      <w:r w:rsidR="00BC28E3" w:rsidRPr="00A210F1">
        <w:rPr>
          <w:szCs w:val="24"/>
        </w:rPr>
        <w:t xml:space="preserve"> </w:t>
      </w:r>
      <w:r w:rsidRPr="00A210F1">
        <w:rPr>
          <w:szCs w:val="24"/>
        </w:rPr>
        <w:t xml:space="preserve">requirements.  By using the six major goals from the National Energy Technology Lab’s “Modern Grid </w:t>
      </w:r>
      <w:r>
        <w:rPr>
          <w:szCs w:val="24"/>
        </w:rPr>
        <w:t>Strategy</w:t>
      </w:r>
      <w:r w:rsidRPr="00A210F1">
        <w:rPr>
          <w:szCs w:val="24"/>
        </w:rPr>
        <w:t xml:space="preserve">”, </w:t>
      </w:r>
      <w:r>
        <w:rPr>
          <w:szCs w:val="24"/>
        </w:rPr>
        <w:t xml:space="preserve">the following </w:t>
      </w:r>
      <w:r w:rsidRPr="00A210F1">
        <w:rPr>
          <w:szCs w:val="24"/>
        </w:rPr>
        <w:t xml:space="preserve">stakeholder needs </w:t>
      </w:r>
      <w:r>
        <w:rPr>
          <w:szCs w:val="24"/>
        </w:rPr>
        <w:t>were identified</w:t>
      </w:r>
      <w:r w:rsidRPr="00A210F1">
        <w:rPr>
          <w:szCs w:val="24"/>
        </w:rPr>
        <w:t>:</w:t>
      </w:r>
    </w:p>
    <w:p w:rsidR="00F76DD5" w:rsidRPr="00A210F1" w:rsidRDefault="00667705" w:rsidP="00DF29F2">
      <w:pPr>
        <w:pStyle w:val="ListParagraph"/>
        <w:numPr>
          <w:ilvl w:val="0"/>
          <w:numId w:val="29"/>
        </w:numPr>
        <w:rPr>
          <w:szCs w:val="24"/>
        </w:rPr>
      </w:pPr>
      <w:r w:rsidRPr="00667705">
        <w:rPr>
          <w:szCs w:val="24"/>
          <w:u w:val="single"/>
        </w:rPr>
        <w:t>Efficient</w:t>
      </w:r>
      <w:r w:rsidR="00F76DD5" w:rsidRPr="00A210F1">
        <w:rPr>
          <w:szCs w:val="24"/>
        </w:rPr>
        <w:t xml:space="preserve"> – manages to save energy and use when necessary</w:t>
      </w:r>
    </w:p>
    <w:p w:rsidR="00F76DD5" w:rsidRPr="00A210F1" w:rsidRDefault="00F76DD5" w:rsidP="00DF29F2">
      <w:pPr>
        <w:pStyle w:val="ListParagraph"/>
        <w:numPr>
          <w:ilvl w:val="0"/>
          <w:numId w:val="29"/>
        </w:numPr>
        <w:rPr>
          <w:szCs w:val="24"/>
        </w:rPr>
      </w:pPr>
      <w:r w:rsidRPr="00046892">
        <w:rPr>
          <w:szCs w:val="24"/>
          <w:u w:val="single"/>
        </w:rPr>
        <w:t>Reliable</w:t>
      </w:r>
      <w:r w:rsidRPr="00A210F1">
        <w:rPr>
          <w:szCs w:val="24"/>
        </w:rPr>
        <w:t xml:space="preserve"> – power is available when needed and does not blackout</w:t>
      </w:r>
      <w:r>
        <w:rPr>
          <w:szCs w:val="24"/>
        </w:rPr>
        <w:t xml:space="preserve"> (or brownout)</w:t>
      </w:r>
      <w:r w:rsidRPr="00A210F1">
        <w:rPr>
          <w:szCs w:val="24"/>
        </w:rPr>
        <w:t xml:space="preserve"> unexpectedly</w:t>
      </w:r>
    </w:p>
    <w:p w:rsidR="00F76DD5" w:rsidRPr="00A210F1" w:rsidRDefault="00F76DD5" w:rsidP="00DF29F2">
      <w:pPr>
        <w:pStyle w:val="ListParagraph"/>
        <w:numPr>
          <w:ilvl w:val="0"/>
          <w:numId w:val="29"/>
        </w:numPr>
        <w:rPr>
          <w:szCs w:val="24"/>
        </w:rPr>
      </w:pPr>
      <w:r w:rsidRPr="00046892">
        <w:rPr>
          <w:szCs w:val="24"/>
          <w:u w:val="single"/>
        </w:rPr>
        <w:t>Economic</w:t>
      </w:r>
      <w:r w:rsidRPr="00A210F1">
        <w:rPr>
          <w:szCs w:val="24"/>
        </w:rPr>
        <w:t xml:space="preserve"> – saves cost and time</w:t>
      </w:r>
    </w:p>
    <w:p w:rsidR="00F76DD5" w:rsidRPr="00A210F1" w:rsidRDefault="00F76DD5" w:rsidP="00DF29F2">
      <w:pPr>
        <w:pStyle w:val="ListParagraph"/>
        <w:numPr>
          <w:ilvl w:val="0"/>
          <w:numId w:val="29"/>
        </w:numPr>
        <w:rPr>
          <w:szCs w:val="24"/>
        </w:rPr>
      </w:pPr>
      <w:r w:rsidRPr="00046892">
        <w:rPr>
          <w:szCs w:val="24"/>
          <w:u w:val="single"/>
        </w:rPr>
        <w:t>Secure</w:t>
      </w:r>
      <w:r w:rsidRPr="00A210F1">
        <w:rPr>
          <w:szCs w:val="24"/>
        </w:rPr>
        <w:t xml:space="preserve"> – not vulnerable to </w:t>
      </w:r>
      <w:r w:rsidR="00BC28E3">
        <w:rPr>
          <w:szCs w:val="24"/>
        </w:rPr>
        <w:t>cyber-</w:t>
      </w:r>
      <w:r w:rsidRPr="00A210F1">
        <w:rPr>
          <w:szCs w:val="24"/>
        </w:rPr>
        <w:t>attacks and natural disasters</w:t>
      </w:r>
    </w:p>
    <w:p w:rsidR="00F76DD5" w:rsidRPr="00A210F1" w:rsidRDefault="00F76DD5" w:rsidP="00DF29F2">
      <w:pPr>
        <w:pStyle w:val="ListParagraph"/>
        <w:numPr>
          <w:ilvl w:val="0"/>
          <w:numId w:val="29"/>
        </w:numPr>
        <w:rPr>
          <w:szCs w:val="24"/>
        </w:rPr>
      </w:pPr>
      <w:r w:rsidRPr="00980762">
        <w:rPr>
          <w:szCs w:val="24"/>
          <w:u w:val="single"/>
        </w:rPr>
        <w:t xml:space="preserve">Safe </w:t>
      </w:r>
      <w:r w:rsidRPr="00A210F1">
        <w:rPr>
          <w:szCs w:val="24"/>
        </w:rPr>
        <w:t xml:space="preserve">– protects those who have hands-on </w:t>
      </w:r>
      <w:r w:rsidR="00A10F4A">
        <w:rPr>
          <w:szCs w:val="24"/>
        </w:rPr>
        <w:t>involvement</w:t>
      </w:r>
      <w:r w:rsidRPr="00A210F1">
        <w:rPr>
          <w:szCs w:val="24"/>
        </w:rPr>
        <w:t xml:space="preserve"> with the grid from being injured</w:t>
      </w:r>
      <w:r w:rsidR="00A10F4A">
        <w:rPr>
          <w:szCs w:val="24"/>
        </w:rPr>
        <w:t>,</w:t>
      </w:r>
      <w:r>
        <w:rPr>
          <w:szCs w:val="24"/>
        </w:rPr>
        <w:t xml:space="preserve"> as well as protection to consumers who are near the </w:t>
      </w:r>
      <w:r w:rsidR="00A10F4A">
        <w:rPr>
          <w:szCs w:val="24"/>
        </w:rPr>
        <w:t xml:space="preserve">various grid components </w:t>
      </w:r>
      <w:r w:rsidRPr="00A210F1">
        <w:rPr>
          <w:szCs w:val="24"/>
        </w:rPr>
        <w:t xml:space="preserve"> </w:t>
      </w:r>
    </w:p>
    <w:p w:rsidR="00F76DD5" w:rsidRPr="00A210F1" w:rsidRDefault="00F76DD5" w:rsidP="00DF29F2">
      <w:pPr>
        <w:pStyle w:val="ListParagraph"/>
        <w:numPr>
          <w:ilvl w:val="0"/>
          <w:numId w:val="29"/>
        </w:numPr>
        <w:rPr>
          <w:szCs w:val="24"/>
        </w:rPr>
      </w:pPr>
      <w:r w:rsidRPr="00980762">
        <w:rPr>
          <w:szCs w:val="24"/>
          <w:u w:val="single"/>
        </w:rPr>
        <w:t>Environmentally-Friendly</w:t>
      </w:r>
      <w:r w:rsidRPr="00A210F1">
        <w:rPr>
          <w:szCs w:val="24"/>
        </w:rPr>
        <w:t xml:space="preserve"> – not harmful to environment and utilizes renewable energy sources</w:t>
      </w:r>
    </w:p>
    <w:p w:rsidR="00F76DD5" w:rsidRPr="00A210F1" w:rsidRDefault="00F76DD5" w:rsidP="00A010F7">
      <w:pPr>
        <w:rPr>
          <w:szCs w:val="24"/>
        </w:rPr>
      </w:pPr>
      <w:r w:rsidRPr="00A210F1">
        <w:rPr>
          <w:szCs w:val="24"/>
        </w:rPr>
        <w:t xml:space="preserve">It was assumed that this project </w:t>
      </w:r>
      <w:r w:rsidR="00980762">
        <w:rPr>
          <w:szCs w:val="24"/>
        </w:rPr>
        <w:t xml:space="preserve">effort </w:t>
      </w:r>
      <w:r w:rsidR="00A10F4A">
        <w:rPr>
          <w:szCs w:val="24"/>
        </w:rPr>
        <w:t>would be</w:t>
      </w:r>
      <w:r w:rsidR="00A10F4A" w:rsidRPr="00A210F1">
        <w:rPr>
          <w:szCs w:val="24"/>
        </w:rPr>
        <w:t xml:space="preserve"> </w:t>
      </w:r>
      <w:r w:rsidRPr="00A210F1">
        <w:rPr>
          <w:szCs w:val="24"/>
        </w:rPr>
        <w:t>constrained to address</w:t>
      </w:r>
      <w:r w:rsidR="00A10F4A">
        <w:rPr>
          <w:szCs w:val="24"/>
        </w:rPr>
        <w:t xml:space="preserve"> only</w:t>
      </w:r>
      <w:r w:rsidRPr="00A210F1">
        <w:rPr>
          <w:szCs w:val="24"/>
        </w:rPr>
        <w:t xml:space="preserve"> these six stakeholder needs per the direction of the DOE.</w:t>
      </w:r>
      <w:r w:rsidR="00072BD4">
        <w:rPr>
          <w:szCs w:val="24"/>
        </w:rPr>
        <w:t xml:space="preserve"> </w:t>
      </w:r>
      <w:r w:rsidR="00072BD4" w:rsidRPr="00072BD4">
        <w:rPr>
          <w:szCs w:val="24"/>
        </w:rPr>
        <w:t xml:space="preserve"> </w:t>
      </w:r>
      <w:r w:rsidR="00072BD4">
        <w:rPr>
          <w:szCs w:val="24"/>
        </w:rPr>
        <w:t>B</w:t>
      </w:r>
      <w:r w:rsidR="00072BD4" w:rsidRPr="00A210F1">
        <w:rPr>
          <w:szCs w:val="24"/>
        </w:rPr>
        <w:t>ased</w:t>
      </w:r>
      <w:r w:rsidR="00072BD4">
        <w:rPr>
          <w:szCs w:val="24"/>
        </w:rPr>
        <w:t xml:space="preserve"> on conducted research,</w:t>
      </w:r>
      <w:r w:rsidR="00072BD4" w:rsidRPr="00A210F1">
        <w:rPr>
          <w:szCs w:val="24"/>
        </w:rPr>
        <w:t xml:space="preserve"> Figure </w:t>
      </w:r>
      <w:r w:rsidR="00072BD4">
        <w:rPr>
          <w:szCs w:val="24"/>
        </w:rPr>
        <w:t>4</w:t>
      </w:r>
      <w:r w:rsidR="00072BD4" w:rsidRPr="00A210F1">
        <w:rPr>
          <w:szCs w:val="24"/>
        </w:rPr>
        <w:t xml:space="preserve"> </w:t>
      </w:r>
      <w:r w:rsidR="00072BD4">
        <w:rPr>
          <w:szCs w:val="24"/>
        </w:rPr>
        <w:t>displays</w:t>
      </w:r>
      <w:r w:rsidR="00072BD4" w:rsidRPr="00A210F1">
        <w:rPr>
          <w:szCs w:val="24"/>
        </w:rPr>
        <w:t xml:space="preserve"> the needs that are associated with each stakeholder</w:t>
      </w:r>
      <w:r w:rsidR="00072BD4">
        <w:rPr>
          <w:szCs w:val="24"/>
        </w:rPr>
        <w:t>.</w:t>
      </w:r>
      <w:r w:rsidR="00072BD4" w:rsidRPr="00A210F1">
        <w:rPr>
          <w:szCs w:val="24"/>
        </w:rPr>
        <w:t xml:space="preserve"> </w:t>
      </w:r>
      <w:r w:rsidR="00072BD4">
        <w:rPr>
          <w:szCs w:val="24"/>
        </w:rPr>
        <w:t xml:space="preserve"> </w:t>
      </w:r>
    </w:p>
    <w:p w:rsidR="00F76DD5" w:rsidRPr="00A210F1" w:rsidRDefault="000362DC" w:rsidP="00B1016B">
      <w:pPr>
        <w:jc w:val="center"/>
        <w:rPr>
          <w:szCs w:val="24"/>
        </w:rPr>
      </w:pPr>
      <w:r>
        <w:rPr>
          <w:noProof/>
          <w:szCs w:val="24"/>
          <w:lang w:eastAsia="en-US"/>
        </w:rPr>
        <w:drawing>
          <wp:inline distT="0" distB="0" distL="0" distR="0">
            <wp:extent cx="6034665" cy="2724150"/>
            <wp:effectExtent l="19050" t="0" r="41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l="25098" t="24210" r="4167" b="28177"/>
                    <a:stretch>
                      <a:fillRect/>
                    </a:stretch>
                  </pic:blipFill>
                  <pic:spPr bwMode="auto">
                    <a:xfrm>
                      <a:off x="0" y="0"/>
                      <a:ext cx="6034665" cy="2724150"/>
                    </a:xfrm>
                    <a:prstGeom prst="rect">
                      <a:avLst/>
                    </a:prstGeom>
                    <a:noFill/>
                    <a:ln w="9525">
                      <a:noFill/>
                      <a:miter lim="800000"/>
                      <a:headEnd/>
                      <a:tailEnd/>
                    </a:ln>
                  </pic:spPr>
                </pic:pic>
              </a:graphicData>
            </a:graphic>
          </wp:inline>
        </w:drawing>
      </w:r>
    </w:p>
    <w:p w:rsidR="00A91738" w:rsidRDefault="00A91738" w:rsidP="00A91738">
      <w:pPr>
        <w:pStyle w:val="Caption"/>
        <w:jc w:val="center"/>
      </w:pPr>
      <w:bookmarkStart w:id="17" w:name="_Toc248386401"/>
      <w:r>
        <w:t xml:space="preserve">Figure </w:t>
      </w:r>
      <w:fldSimple w:instr=" SEQ Figure \* ARABIC ">
        <w:r>
          <w:rPr>
            <w:noProof/>
          </w:rPr>
          <w:t>4</w:t>
        </w:r>
      </w:fldSimple>
      <w:r>
        <w:t>. Stakeholder needs</w:t>
      </w:r>
      <w:bookmarkEnd w:id="17"/>
    </w:p>
    <w:p w:rsidR="00F76DD5" w:rsidRPr="00EE33A5" w:rsidRDefault="00392555" w:rsidP="00EE33A5">
      <w:pPr>
        <w:pStyle w:val="Heading2"/>
      </w:pPr>
      <w:bookmarkStart w:id="18" w:name="_Toc248680169"/>
      <w:r w:rsidRPr="00392555">
        <w:t>3.3 Stakeholder Value Mapping</w:t>
      </w:r>
      <w:bookmarkEnd w:id="18"/>
    </w:p>
    <w:p w:rsidR="00CD5B85" w:rsidRPr="00A210F1" w:rsidRDefault="000A32F6" w:rsidP="00EE33A5">
      <w:pPr>
        <w:spacing w:line="240" w:lineRule="auto"/>
        <w:rPr>
          <w:szCs w:val="24"/>
        </w:rPr>
      </w:pPr>
      <w:r>
        <w:rPr>
          <w:szCs w:val="24"/>
        </w:rPr>
        <w:t>Stakeholder value m</w:t>
      </w:r>
      <w:r w:rsidR="007D028A" w:rsidRPr="007D028A">
        <w:rPr>
          <w:szCs w:val="24"/>
        </w:rPr>
        <w:t>apping is an important component of defining the functional requirements of a system.</w:t>
      </w:r>
      <w:r>
        <w:t xml:space="preserve"> </w:t>
      </w:r>
      <w:r w:rsidR="00F76DD5" w:rsidRPr="00A210F1">
        <w:rPr>
          <w:szCs w:val="24"/>
        </w:rPr>
        <w:t>Upon identification of the stakeholders, a stakeholder analysis tool</w:t>
      </w:r>
      <w:r w:rsidR="00A10F4A">
        <w:rPr>
          <w:szCs w:val="24"/>
        </w:rPr>
        <w:t>,</w:t>
      </w:r>
      <w:r w:rsidR="00F76DD5" w:rsidRPr="00A210F1">
        <w:rPr>
          <w:szCs w:val="24"/>
        </w:rPr>
        <w:t xml:space="preserve"> by Mind Tools</w:t>
      </w:r>
      <w:r w:rsidR="005A66D4">
        <w:rPr>
          <w:vertAlign w:val="superscript"/>
        </w:rPr>
        <w:t>9</w:t>
      </w:r>
      <w:r w:rsidR="005A66D4">
        <w:rPr>
          <w:szCs w:val="24"/>
        </w:rPr>
        <w:t xml:space="preserve">, </w:t>
      </w:r>
      <w:r w:rsidR="00F76DD5">
        <w:rPr>
          <w:szCs w:val="24"/>
        </w:rPr>
        <w:t>was used</w:t>
      </w:r>
      <w:r w:rsidR="00F76DD5" w:rsidRPr="00A210F1">
        <w:rPr>
          <w:szCs w:val="24"/>
        </w:rPr>
        <w:t xml:space="preserve"> to determine which of these stakeholders had the greatest influence or</w:t>
      </w:r>
      <w:r w:rsidR="00680CD0">
        <w:rPr>
          <w:szCs w:val="24"/>
        </w:rPr>
        <w:t xml:space="preserve"> impact </w:t>
      </w:r>
      <w:r w:rsidR="00072BD4">
        <w:rPr>
          <w:szCs w:val="24"/>
        </w:rPr>
        <w:t xml:space="preserve">on </w:t>
      </w:r>
      <w:r w:rsidR="00680CD0">
        <w:rPr>
          <w:szCs w:val="24"/>
        </w:rPr>
        <w:t xml:space="preserve">the project.  </w:t>
      </w:r>
      <w:r w:rsidRPr="000A32F6">
        <w:rPr>
          <w:szCs w:val="24"/>
        </w:rPr>
        <w:t xml:space="preserve">The resulting </w:t>
      </w:r>
      <w:r>
        <w:rPr>
          <w:szCs w:val="24"/>
        </w:rPr>
        <w:t>value map</w:t>
      </w:r>
      <w:r w:rsidRPr="000A32F6">
        <w:rPr>
          <w:szCs w:val="24"/>
        </w:rPr>
        <w:t xml:space="preserve"> allows the </w:t>
      </w:r>
      <w:r>
        <w:rPr>
          <w:szCs w:val="24"/>
        </w:rPr>
        <w:t xml:space="preserve">project </w:t>
      </w:r>
      <w:r w:rsidRPr="000A32F6">
        <w:rPr>
          <w:szCs w:val="24"/>
        </w:rPr>
        <w:t>development team to trace the origin of each of the system requirements.</w:t>
      </w:r>
      <w:r w:rsidR="00072BD4">
        <w:rPr>
          <w:szCs w:val="24"/>
        </w:rPr>
        <w:t xml:space="preserve"> </w:t>
      </w:r>
      <w:r w:rsidRPr="000A32F6">
        <w:rPr>
          <w:szCs w:val="24"/>
        </w:rPr>
        <w:t xml:space="preserve"> This is </w:t>
      </w:r>
      <w:r w:rsidR="00A10F4A">
        <w:rPr>
          <w:szCs w:val="24"/>
        </w:rPr>
        <w:t xml:space="preserve">critical </w:t>
      </w:r>
      <w:r w:rsidRPr="000A32F6">
        <w:rPr>
          <w:szCs w:val="24"/>
        </w:rPr>
        <w:t>to understand</w:t>
      </w:r>
      <w:r w:rsidR="00A10F4A">
        <w:rPr>
          <w:szCs w:val="24"/>
        </w:rPr>
        <w:t>ing</w:t>
      </w:r>
      <w:r w:rsidRPr="000A32F6">
        <w:rPr>
          <w:szCs w:val="24"/>
        </w:rPr>
        <w:t xml:space="preserve"> the repercussions of any changes in system </w:t>
      </w:r>
      <w:r w:rsidR="00980762">
        <w:rPr>
          <w:szCs w:val="24"/>
        </w:rPr>
        <w:t xml:space="preserve">or stakeholder </w:t>
      </w:r>
      <w:r w:rsidRPr="000A32F6">
        <w:rPr>
          <w:szCs w:val="24"/>
        </w:rPr>
        <w:t xml:space="preserve">requirements.  </w:t>
      </w:r>
      <w:r w:rsidR="003D739E">
        <w:rPr>
          <w:szCs w:val="24"/>
        </w:rPr>
        <w:t xml:space="preserve">As shown in </w:t>
      </w:r>
      <w:r w:rsidR="00680CD0">
        <w:rPr>
          <w:szCs w:val="24"/>
        </w:rPr>
        <w:t>Table 1</w:t>
      </w:r>
      <w:r w:rsidR="00AD3B0D">
        <w:rPr>
          <w:szCs w:val="24"/>
        </w:rPr>
        <w:t>,</w:t>
      </w:r>
      <w:r w:rsidR="00F76DD5" w:rsidRPr="00A210F1">
        <w:rPr>
          <w:szCs w:val="24"/>
        </w:rPr>
        <w:t xml:space="preserve"> Federal Agencies have the greatest influence.</w:t>
      </w:r>
    </w:p>
    <w:p w:rsidR="00D14EDF" w:rsidRDefault="00D14EDF" w:rsidP="00D14EDF">
      <w:pPr>
        <w:pStyle w:val="Caption"/>
        <w:keepNext/>
        <w:jc w:val="center"/>
      </w:pPr>
      <w:r>
        <w:lastRenderedPageBreak/>
        <w:t xml:space="preserve">Table </w:t>
      </w:r>
      <w:fldSimple w:instr=" SEQ Table \* ARABIC ">
        <w:r>
          <w:rPr>
            <w:noProof/>
          </w:rPr>
          <w:t>1</w:t>
        </w:r>
      </w:fldSimple>
      <w:r>
        <w:t>. Stakeholder value mapping</w:t>
      </w:r>
    </w:p>
    <w:p w:rsidR="00EE33A5" w:rsidRPr="00A210F1" w:rsidRDefault="00794325" w:rsidP="003670EA">
      <w:pPr>
        <w:jc w:val="center"/>
        <w:rPr>
          <w:noProof/>
          <w:szCs w:val="24"/>
          <w:lang w:eastAsia="en-US"/>
        </w:rPr>
      </w:pPr>
      <w:r w:rsidRPr="00794325">
        <w:rPr>
          <w:noProof/>
          <w:szCs w:val="24"/>
          <w:lang w:eastAsia="en-US"/>
        </w:rPr>
        <w:drawing>
          <wp:inline distT="0" distB="0" distL="0" distR="0">
            <wp:extent cx="6252844" cy="3399155"/>
            <wp:effectExtent l="95250" t="95250" r="90806" b="86995"/>
            <wp:docPr id="9" name="Picture 1"/>
            <wp:cNvGraphicFramePr/>
            <a:graphic xmlns:a="http://schemas.openxmlformats.org/drawingml/2006/main">
              <a:graphicData uri="http://schemas.openxmlformats.org/drawingml/2006/picture">
                <pic:pic xmlns:pic="http://schemas.openxmlformats.org/drawingml/2006/picture">
                  <pic:nvPicPr>
                    <pic:cNvPr id="59396" name="Picture 4"/>
                    <pic:cNvPicPr>
                      <a:picLocks noChangeAspect="1" noChangeArrowheads="1"/>
                    </pic:cNvPicPr>
                  </pic:nvPicPr>
                  <pic:blipFill>
                    <a:blip r:embed="rId14"/>
                    <a:srcRect/>
                    <a:stretch>
                      <a:fillRect/>
                    </a:stretch>
                  </pic:blipFill>
                  <pic:spPr bwMode="auto">
                    <a:xfrm>
                      <a:off x="0" y="0"/>
                      <a:ext cx="6258507" cy="3402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F76DD5" w:rsidP="0031524D">
      <w:pPr>
        <w:rPr>
          <w:szCs w:val="24"/>
        </w:rPr>
      </w:pPr>
      <w:r>
        <w:rPr>
          <w:szCs w:val="24"/>
        </w:rPr>
        <w:t xml:space="preserve">After identifying the importance scores for each of the stakeholders, they were then normalized and weighted against the need rankings.  Reliability </w:t>
      </w:r>
      <w:r w:rsidR="00A7517F">
        <w:rPr>
          <w:szCs w:val="24"/>
        </w:rPr>
        <w:t xml:space="preserve">proved to </w:t>
      </w:r>
      <w:r>
        <w:rPr>
          <w:szCs w:val="24"/>
        </w:rPr>
        <w:t>be the most important need</w:t>
      </w:r>
      <w:r w:rsidR="00A7517F">
        <w:rPr>
          <w:szCs w:val="24"/>
        </w:rPr>
        <w:t>,</w:t>
      </w:r>
      <w:r>
        <w:rPr>
          <w:szCs w:val="24"/>
        </w:rPr>
        <w:t xml:space="preserve"> while environmentally-friendly</w:t>
      </w:r>
      <w:r w:rsidR="00F35CD4">
        <w:rPr>
          <w:szCs w:val="24"/>
        </w:rPr>
        <w:t xml:space="preserve"> and security</w:t>
      </w:r>
      <w:r>
        <w:rPr>
          <w:szCs w:val="24"/>
        </w:rPr>
        <w:t>, although still essential, w</w:t>
      </w:r>
      <w:r w:rsidR="00F35CD4">
        <w:rPr>
          <w:szCs w:val="24"/>
        </w:rPr>
        <w:t>ere</w:t>
      </w:r>
      <w:r>
        <w:rPr>
          <w:szCs w:val="24"/>
        </w:rPr>
        <w:t xml:space="preserve"> the least important need</w:t>
      </w:r>
      <w:r w:rsidR="002A04A0">
        <w:rPr>
          <w:szCs w:val="24"/>
        </w:rPr>
        <w:t>s</w:t>
      </w:r>
      <w:r>
        <w:rPr>
          <w:szCs w:val="24"/>
        </w:rPr>
        <w:t xml:space="preserve"> for this project.  References to each of the stakeholder’s influence on a particular aspect of this project will be discussed throughout this report.</w:t>
      </w:r>
    </w:p>
    <w:p w:rsidR="00F76DD5" w:rsidRPr="00EE33A5" w:rsidRDefault="00667705" w:rsidP="00EE33A5">
      <w:pPr>
        <w:pStyle w:val="Heading2"/>
      </w:pPr>
      <w:bookmarkStart w:id="19" w:name="_Toc248680170"/>
      <w:r w:rsidRPr="00667705">
        <w:t>3.4 Quality Function Deployment (QFD)</w:t>
      </w:r>
      <w:bookmarkEnd w:id="19"/>
    </w:p>
    <w:p w:rsidR="00F76DD5" w:rsidRPr="00A210F1" w:rsidRDefault="00F76DD5" w:rsidP="00B90A44">
      <w:pPr>
        <w:rPr>
          <w:szCs w:val="24"/>
        </w:rPr>
      </w:pPr>
      <w:r w:rsidRPr="00A210F1">
        <w:rPr>
          <w:szCs w:val="24"/>
        </w:rPr>
        <w:t xml:space="preserve">The Quality Function Deployment (QFD) model was used to transform stakeholder needs into the power grid quality characteristics (or functional requirements).  Once stakeholder value mapping was completed, the scores for each of the stakeholder needs were transcribed into the “weight/importance” column </w:t>
      </w:r>
      <w:r w:rsidR="002A04A0">
        <w:rPr>
          <w:szCs w:val="24"/>
        </w:rPr>
        <w:t>adjacent</w:t>
      </w:r>
      <w:r w:rsidR="002A04A0" w:rsidRPr="00A210F1">
        <w:rPr>
          <w:szCs w:val="24"/>
        </w:rPr>
        <w:t xml:space="preserve"> </w:t>
      </w:r>
      <w:r w:rsidRPr="00A210F1">
        <w:rPr>
          <w:szCs w:val="24"/>
        </w:rPr>
        <w:t>to each of the needs using a QFD template</w:t>
      </w:r>
      <w:r w:rsidR="005A66D4">
        <w:rPr>
          <w:rStyle w:val="FootnoteReference"/>
          <w:szCs w:val="24"/>
        </w:rPr>
        <w:t>10</w:t>
      </w:r>
      <w:r w:rsidR="005A66D4" w:rsidRPr="00A210F1">
        <w:rPr>
          <w:szCs w:val="24"/>
        </w:rPr>
        <w:t xml:space="preserve">.  </w:t>
      </w:r>
      <w:r w:rsidRPr="00A210F1">
        <w:rPr>
          <w:szCs w:val="24"/>
        </w:rPr>
        <w:t xml:space="preserve">The quality characteristics were identified using the </w:t>
      </w:r>
      <w:r>
        <w:rPr>
          <w:szCs w:val="24"/>
        </w:rPr>
        <w:t xml:space="preserve">applicable </w:t>
      </w:r>
      <w:r w:rsidRPr="00A210F1">
        <w:rPr>
          <w:szCs w:val="24"/>
        </w:rPr>
        <w:t xml:space="preserve">system characteristics developed by the Modern Grid </w:t>
      </w:r>
      <w:r>
        <w:rPr>
          <w:szCs w:val="24"/>
        </w:rPr>
        <w:t>Strategy</w:t>
      </w:r>
      <w:r w:rsidRPr="00A210F1">
        <w:rPr>
          <w:szCs w:val="24"/>
        </w:rPr>
        <w:t xml:space="preserve"> team.  </w:t>
      </w:r>
      <w:r>
        <w:rPr>
          <w:szCs w:val="24"/>
        </w:rPr>
        <w:t>Each of the stakeholder needs was</w:t>
      </w:r>
      <w:r w:rsidR="00C24A91">
        <w:rPr>
          <w:szCs w:val="24"/>
        </w:rPr>
        <w:t xml:space="preserve"> </w:t>
      </w:r>
      <w:r>
        <w:rPr>
          <w:szCs w:val="24"/>
        </w:rPr>
        <w:t>th</w:t>
      </w:r>
      <w:r w:rsidR="00DB6E9A">
        <w:rPr>
          <w:szCs w:val="24"/>
        </w:rPr>
        <w:t>e</w:t>
      </w:r>
      <w:r>
        <w:rPr>
          <w:szCs w:val="24"/>
        </w:rPr>
        <w:t xml:space="preserve">n </w:t>
      </w:r>
      <w:r w:rsidRPr="00A210F1">
        <w:rPr>
          <w:szCs w:val="24"/>
        </w:rPr>
        <w:t>analyzed against each of the quality characteristics</w:t>
      </w:r>
      <w:r w:rsidR="00A7517F">
        <w:rPr>
          <w:szCs w:val="24"/>
        </w:rPr>
        <w:t>,</w:t>
      </w:r>
      <w:r w:rsidRPr="00A210F1">
        <w:rPr>
          <w:szCs w:val="24"/>
        </w:rPr>
        <w:t xml:space="preserve"> as well as each of the quality characteristics amongst one another.  </w:t>
      </w:r>
      <w:hyperlink w:anchor="_Appendix_A_–" w:history="1">
        <w:r w:rsidR="002A04A0" w:rsidRPr="002A04A0">
          <w:rPr>
            <w:rStyle w:val="Hyperlink"/>
            <w:szCs w:val="24"/>
          </w:rPr>
          <w:t>Appendix A</w:t>
        </w:r>
      </w:hyperlink>
      <w:r w:rsidRPr="00A210F1">
        <w:rPr>
          <w:szCs w:val="24"/>
        </w:rPr>
        <w:t xml:space="preserve"> </w:t>
      </w:r>
      <w:r w:rsidR="00A7517F">
        <w:rPr>
          <w:szCs w:val="24"/>
        </w:rPr>
        <w:t>displays</w:t>
      </w:r>
      <w:r w:rsidR="00A7517F" w:rsidRPr="00A210F1">
        <w:rPr>
          <w:szCs w:val="24"/>
        </w:rPr>
        <w:t xml:space="preserve"> </w:t>
      </w:r>
      <w:r w:rsidRPr="00A210F1">
        <w:rPr>
          <w:szCs w:val="24"/>
        </w:rPr>
        <w:t xml:space="preserve">the final results of the QFD analysis, namely which functional requirements are </w:t>
      </w:r>
      <w:r w:rsidR="002A04A0">
        <w:rPr>
          <w:szCs w:val="24"/>
        </w:rPr>
        <w:t xml:space="preserve">the </w:t>
      </w:r>
      <w:r w:rsidRPr="00A210F1">
        <w:rPr>
          <w:szCs w:val="24"/>
        </w:rPr>
        <w:t>most important based on their relative weights.  Listed below are the top five functional requirements (in priority order) that this project will focus on</w:t>
      </w:r>
      <w:r w:rsidR="00A7517F">
        <w:rPr>
          <w:szCs w:val="24"/>
        </w:rPr>
        <w:t>,</w:t>
      </w:r>
      <w:r w:rsidRPr="00A210F1">
        <w:rPr>
          <w:szCs w:val="24"/>
        </w:rPr>
        <w:t xml:space="preserve"> at a minimum:</w:t>
      </w:r>
    </w:p>
    <w:p w:rsidR="00F76DD5" w:rsidRPr="00A210F1" w:rsidRDefault="00CD6C21" w:rsidP="00DF29F2">
      <w:pPr>
        <w:numPr>
          <w:ilvl w:val="0"/>
          <w:numId w:val="30"/>
        </w:numPr>
        <w:spacing w:after="0"/>
        <w:rPr>
          <w:szCs w:val="24"/>
        </w:rPr>
      </w:pPr>
      <w:r>
        <w:rPr>
          <w:szCs w:val="24"/>
        </w:rPr>
        <w:t>Minimize</w:t>
      </w:r>
      <w:r w:rsidRPr="00A210F1">
        <w:rPr>
          <w:szCs w:val="24"/>
        </w:rPr>
        <w:t xml:space="preserve"> </w:t>
      </w:r>
      <w:r w:rsidR="00F76DD5" w:rsidRPr="00A210F1">
        <w:rPr>
          <w:szCs w:val="24"/>
        </w:rPr>
        <w:t>system costs</w:t>
      </w:r>
    </w:p>
    <w:p w:rsidR="00F76DD5" w:rsidRPr="00A210F1" w:rsidRDefault="00680CD0" w:rsidP="00DF29F2">
      <w:pPr>
        <w:numPr>
          <w:ilvl w:val="0"/>
          <w:numId w:val="30"/>
        </w:numPr>
        <w:spacing w:after="0"/>
        <w:rPr>
          <w:szCs w:val="24"/>
        </w:rPr>
      </w:pPr>
      <w:r>
        <w:rPr>
          <w:szCs w:val="24"/>
        </w:rPr>
        <w:t xml:space="preserve">Increase </w:t>
      </w:r>
      <w:r w:rsidR="00CD6C21">
        <w:rPr>
          <w:szCs w:val="24"/>
        </w:rPr>
        <w:t>power quality</w:t>
      </w:r>
    </w:p>
    <w:p w:rsidR="00F76DD5" w:rsidRPr="00A210F1" w:rsidRDefault="00F76DD5" w:rsidP="00DF29F2">
      <w:pPr>
        <w:numPr>
          <w:ilvl w:val="0"/>
          <w:numId w:val="30"/>
        </w:numPr>
        <w:spacing w:after="0"/>
        <w:rPr>
          <w:szCs w:val="24"/>
        </w:rPr>
      </w:pPr>
      <w:r w:rsidRPr="00A210F1">
        <w:rPr>
          <w:szCs w:val="24"/>
        </w:rPr>
        <w:t xml:space="preserve">Reduce power loss </w:t>
      </w:r>
    </w:p>
    <w:p w:rsidR="00F76DD5" w:rsidRDefault="00F76DD5" w:rsidP="00DF29F2">
      <w:pPr>
        <w:numPr>
          <w:ilvl w:val="0"/>
          <w:numId w:val="30"/>
        </w:numPr>
        <w:spacing w:after="0"/>
        <w:rPr>
          <w:szCs w:val="24"/>
        </w:rPr>
      </w:pPr>
      <w:r w:rsidRPr="00A210F1">
        <w:rPr>
          <w:szCs w:val="24"/>
        </w:rPr>
        <w:lastRenderedPageBreak/>
        <w:t xml:space="preserve">Tolerant to security threats and attacks </w:t>
      </w:r>
    </w:p>
    <w:p w:rsidR="00F76DD5" w:rsidRDefault="00F76DD5" w:rsidP="00DF29F2">
      <w:pPr>
        <w:numPr>
          <w:ilvl w:val="0"/>
          <w:numId w:val="30"/>
        </w:numPr>
        <w:spacing w:after="0"/>
        <w:rPr>
          <w:szCs w:val="24"/>
        </w:rPr>
      </w:pPr>
      <w:r w:rsidRPr="001C2F6D">
        <w:rPr>
          <w:szCs w:val="24"/>
        </w:rPr>
        <w:t xml:space="preserve">Accommodate energy storage options </w:t>
      </w:r>
    </w:p>
    <w:p w:rsidR="00F76DD5" w:rsidRPr="001C2F6D" w:rsidRDefault="00F76DD5" w:rsidP="0059760F">
      <w:pPr>
        <w:spacing w:after="0"/>
        <w:rPr>
          <w:szCs w:val="24"/>
        </w:rPr>
      </w:pPr>
    </w:p>
    <w:p w:rsidR="00F76DD5" w:rsidRPr="001C2F6D" w:rsidRDefault="00F76DD5" w:rsidP="0059760F">
      <w:pPr>
        <w:spacing w:after="0" w:line="240" w:lineRule="auto"/>
        <w:rPr>
          <w:iCs/>
          <w:szCs w:val="24"/>
        </w:rPr>
      </w:pPr>
      <w:r w:rsidRPr="001C2F6D">
        <w:rPr>
          <w:szCs w:val="24"/>
        </w:rPr>
        <w:t>Each of these requirements, in addition to others, will be explained in greater detail under the</w:t>
      </w:r>
      <w:r w:rsidRPr="001C2F6D">
        <w:rPr>
          <w:iCs/>
          <w:szCs w:val="24"/>
        </w:rPr>
        <w:t xml:space="preserve"> “Requirements, Codes, Standards and Regulations” section.</w:t>
      </w:r>
    </w:p>
    <w:p w:rsidR="00F76DD5" w:rsidRPr="00EE33A5" w:rsidRDefault="00525CB0" w:rsidP="00EE33A5">
      <w:pPr>
        <w:pStyle w:val="Heading1"/>
      </w:pPr>
      <w:bookmarkStart w:id="20" w:name="_Toc248680171"/>
      <w:r w:rsidRPr="00525CB0">
        <w:t>4.0 concept of operations</w:t>
      </w:r>
      <w:bookmarkEnd w:id="20"/>
    </w:p>
    <w:p w:rsidR="00F76DD5" w:rsidRPr="00EE33A5" w:rsidRDefault="00525CB0" w:rsidP="00EE33A5">
      <w:pPr>
        <w:pStyle w:val="Heading2"/>
      </w:pPr>
      <w:bookmarkStart w:id="21" w:name="_Toc248680172"/>
      <w:r w:rsidRPr="00525CB0">
        <w:t>4.1 Scope and Operational Concept</w:t>
      </w:r>
      <w:bookmarkEnd w:id="21"/>
      <w:r w:rsidRPr="00525CB0">
        <w:t xml:space="preserve"> </w:t>
      </w:r>
    </w:p>
    <w:p w:rsidR="00F76DD5" w:rsidRPr="005D0E2A" w:rsidRDefault="00F76DD5" w:rsidP="008E3988">
      <w:pPr>
        <w:rPr>
          <w:color w:val="000000"/>
          <w:szCs w:val="24"/>
        </w:rPr>
      </w:pPr>
      <w:r w:rsidRPr="005D0E2A">
        <w:rPr>
          <w:szCs w:val="24"/>
        </w:rPr>
        <w:t xml:space="preserve">The U.S. power grid has three primary operations—electricity generation, electric power transmission, and electricity distribution.  </w:t>
      </w:r>
      <w:r w:rsidR="00525CB0" w:rsidRPr="00525CB0">
        <w:rPr>
          <w:szCs w:val="24"/>
        </w:rPr>
        <w:t>Electricity generation takes place when electricity is produced through the conversion of material or another form of energy.  Examples include thermal (fossil fuels, solar thermal, geothermal, nuclear), hydroelectric, wind, solar electric, and chemical energy.</w:t>
      </w:r>
      <w:r w:rsidR="00CD6C21" w:rsidRPr="005D0E2A">
        <w:rPr>
          <w:szCs w:val="24"/>
        </w:rPr>
        <w:t xml:space="preserve"> </w:t>
      </w:r>
      <w:r w:rsidR="00CD6C21">
        <w:rPr>
          <w:szCs w:val="24"/>
        </w:rPr>
        <w:t xml:space="preserve"> </w:t>
      </w:r>
      <w:r w:rsidR="00525CB0" w:rsidRPr="00525CB0">
        <w:rPr>
          <w:szCs w:val="24"/>
        </w:rPr>
        <w:t xml:space="preserve">The generated electricity is stepped up prior to transmission.  </w:t>
      </w:r>
      <w:r w:rsidRPr="005D0E2A">
        <w:rPr>
          <w:szCs w:val="24"/>
        </w:rPr>
        <w:t xml:space="preserve">Electric power transmission </w:t>
      </w:r>
      <w:r w:rsidR="00AD3B0D">
        <w:rPr>
          <w:szCs w:val="24"/>
        </w:rPr>
        <w:t>occurs</w:t>
      </w:r>
      <w:r w:rsidR="00D323C3" w:rsidRPr="005D0E2A">
        <w:rPr>
          <w:szCs w:val="24"/>
        </w:rPr>
        <w:t xml:space="preserve"> </w:t>
      </w:r>
      <w:r w:rsidRPr="005D0E2A">
        <w:rPr>
          <w:szCs w:val="24"/>
        </w:rPr>
        <w:t xml:space="preserve">when </w:t>
      </w:r>
      <w:r w:rsidR="00667705" w:rsidRPr="00667705">
        <w:t>electricity</w:t>
      </w:r>
      <w:r w:rsidR="00D323C3">
        <w:rPr>
          <w:rStyle w:val="blackten1"/>
          <w:rFonts w:ascii="Times New Roman" w:hAnsi="Times New Roman"/>
          <w:sz w:val="24"/>
          <w:szCs w:val="24"/>
        </w:rPr>
        <w:t xml:space="preserve"> </w:t>
      </w:r>
      <w:r w:rsidRPr="005D0E2A">
        <w:rPr>
          <w:rStyle w:val="blackten1"/>
          <w:rFonts w:ascii="Times New Roman" w:hAnsi="Times New Roman"/>
          <w:sz w:val="24"/>
          <w:szCs w:val="24"/>
        </w:rPr>
        <w:t xml:space="preserve">is </w:t>
      </w:r>
      <w:r w:rsidR="00D323C3">
        <w:rPr>
          <w:rStyle w:val="blackten1"/>
          <w:rFonts w:ascii="Times New Roman" w:hAnsi="Times New Roman"/>
          <w:sz w:val="24"/>
          <w:szCs w:val="24"/>
        </w:rPr>
        <w:t>transferred</w:t>
      </w:r>
      <w:r w:rsidR="00D323C3" w:rsidRPr="005D0E2A">
        <w:rPr>
          <w:rStyle w:val="blackten1"/>
          <w:rFonts w:ascii="Times New Roman" w:hAnsi="Times New Roman"/>
          <w:sz w:val="24"/>
          <w:szCs w:val="24"/>
        </w:rPr>
        <w:t xml:space="preserve"> </w:t>
      </w:r>
      <w:r w:rsidRPr="005D0E2A">
        <w:rPr>
          <w:rStyle w:val="blackten1"/>
          <w:rFonts w:ascii="Times New Roman" w:hAnsi="Times New Roman"/>
          <w:sz w:val="24"/>
          <w:szCs w:val="24"/>
        </w:rPr>
        <w:t xml:space="preserve">from one point to another in an electric power system. </w:t>
      </w:r>
      <w:r w:rsidRPr="005D0E2A">
        <w:rPr>
          <w:szCs w:val="24"/>
        </w:rPr>
        <w:t xml:space="preserve"> </w:t>
      </w:r>
      <w:r w:rsidR="00D323C3">
        <w:rPr>
          <w:szCs w:val="24"/>
        </w:rPr>
        <w:t>During e</w:t>
      </w:r>
      <w:r w:rsidRPr="005D0E2A">
        <w:rPr>
          <w:szCs w:val="24"/>
        </w:rPr>
        <w:t>lectricity distribution</w:t>
      </w:r>
      <w:r w:rsidR="00D323C3">
        <w:rPr>
          <w:szCs w:val="24"/>
        </w:rPr>
        <w:t>,</w:t>
      </w:r>
      <w:r w:rsidR="00D323C3" w:rsidRPr="005D0E2A">
        <w:rPr>
          <w:szCs w:val="24"/>
        </w:rPr>
        <w:t xml:space="preserve"> </w:t>
      </w:r>
      <w:r w:rsidR="003C10F0">
        <w:rPr>
          <w:szCs w:val="24"/>
        </w:rPr>
        <w:t xml:space="preserve">voltage </w:t>
      </w:r>
      <w:r w:rsidR="00D323C3">
        <w:rPr>
          <w:szCs w:val="24"/>
        </w:rPr>
        <w:t>is stepped down and</w:t>
      </w:r>
      <w:r w:rsidRPr="005D0E2A">
        <w:rPr>
          <w:szCs w:val="24"/>
        </w:rPr>
        <w:t xml:space="preserve"> </w:t>
      </w:r>
      <w:r w:rsidR="003C10F0">
        <w:rPr>
          <w:szCs w:val="24"/>
        </w:rPr>
        <w:t xml:space="preserve">power is </w:t>
      </w:r>
      <w:r w:rsidRPr="005D0E2A">
        <w:rPr>
          <w:szCs w:val="24"/>
        </w:rPr>
        <w:t xml:space="preserve">distributed from the transmission lines to </w:t>
      </w:r>
      <w:r w:rsidR="00D323C3">
        <w:rPr>
          <w:szCs w:val="24"/>
        </w:rPr>
        <w:t xml:space="preserve">subtransmission </w:t>
      </w:r>
      <w:r w:rsidR="00671078">
        <w:rPr>
          <w:szCs w:val="24"/>
        </w:rPr>
        <w:t>customers, followed by the commercial and local consumer</w:t>
      </w:r>
      <w:r w:rsidRPr="005D0E2A">
        <w:rPr>
          <w:szCs w:val="24"/>
        </w:rPr>
        <w:t xml:space="preserve">.  Figure </w:t>
      </w:r>
      <w:r w:rsidR="00671078">
        <w:rPr>
          <w:szCs w:val="24"/>
        </w:rPr>
        <w:t>5</w:t>
      </w:r>
      <w:r w:rsidR="00671078" w:rsidRPr="005D0E2A">
        <w:rPr>
          <w:szCs w:val="24"/>
        </w:rPr>
        <w:t xml:space="preserve"> </w:t>
      </w:r>
      <w:r w:rsidRPr="005D0E2A">
        <w:rPr>
          <w:szCs w:val="24"/>
        </w:rPr>
        <w:t xml:space="preserve">illustrates the </w:t>
      </w:r>
      <w:r w:rsidR="00671078">
        <w:rPr>
          <w:szCs w:val="24"/>
        </w:rPr>
        <w:t xml:space="preserve">generation-transmission-distribution </w:t>
      </w:r>
      <w:r w:rsidRPr="005D0E2A">
        <w:rPr>
          <w:szCs w:val="24"/>
        </w:rPr>
        <w:t xml:space="preserve">process. </w:t>
      </w:r>
    </w:p>
    <w:p w:rsidR="00F76DD5" w:rsidRPr="00A210F1" w:rsidRDefault="00FC18C5" w:rsidP="004E6E2E">
      <w:pPr>
        <w:jc w:val="center"/>
        <w:rPr>
          <w:szCs w:val="24"/>
        </w:rPr>
      </w:pPr>
      <w:r w:rsidRPr="00FC18C5">
        <w:rPr>
          <w:noProof/>
          <w:szCs w:val="24"/>
          <w:lang w:eastAsia="en-US"/>
        </w:rPr>
        <w:drawing>
          <wp:inline distT="0" distB="0" distL="0" distR="0">
            <wp:extent cx="6800850" cy="2832066"/>
            <wp:effectExtent l="1905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6800850" cy="2832066"/>
                    </a:xfrm>
                    <a:prstGeom prst="rect">
                      <a:avLst/>
                    </a:prstGeom>
                    <a:noFill/>
                    <a:ln w="9525">
                      <a:noFill/>
                      <a:miter lim="800000"/>
                      <a:headEnd/>
                      <a:tailEnd/>
                    </a:ln>
                  </pic:spPr>
                </pic:pic>
              </a:graphicData>
            </a:graphic>
          </wp:inline>
        </w:drawing>
      </w:r>
    </w:p>
    <w:p w:rsidR="00C428F1" w:rsidRDefault="00A91738" w:rsidP="00A91738">
      <w:pPr>
        <w:pStyle w:val="Caption"/>
        <w:jc w:val="center"/>
      </w:pPr>
      <w:bookmarkStart w:id="22" w:name="_Toc248386402"/>
      <w:r>
        <w:t xml:space="preserve">Figure </w:t>
      </w:r>
      <w:fldSimple w:instr=" SEQ Figure \* ARABIC ">
        <w:r>
          <w:rPr>
            <w:noProof/>
          </w:rPr>
          <w:t>5</w:t>
        </w:r>
      </w:fldSimple>
      <w:r>
        <w:t>. U.S. Power Grid Primary Operations</w:t>
      </w:r>
      <w:bookmarkEnd w:id="22"/>
      <w:r w:rsidR="005A66D4">
        <w:rPr>
          <w:rStyle w:val="FootnoteReference"/>
        </w:rPr>
        <w:t>11</w:t>
      </w:r>
    </w:p>
    <w:p w:rsidR="00F76DD5" w:rsidRPr="002B584E" w:rsidRDefault="002B584E" w:rsidP="009E6937">
      <w:r>
        <w:t xml:space="preserve">As part of the project’s scope, the team had originally sought to determine whether a direct current grid would be more desirable than an alternate current option.  As options were reviewed, it became apparent that the selection of DC </w:t>
      </w:r>
      <w:r w:rsidR="00CA0B32">
        <w:t>vs.</w:t>
      </w:r>
      <w:r>
        <w:t xml:space="preserve"> AC would require an extremely detailed analysis.  The analysis would involve each individual grid transmission line segment and specifics regarding patterns of demand in each direction, concerning both voltage and current. Specifics regarding power line routes and loads would need to be </w:t>
      </w:r>
      <w:r>
        <w:lastRenderedPageBreak/>
        <w:t>carefully calculated. This level of detail would require detailed local analysis, which is outside the scope of the project effort.  The team concluded that for the purpose of this exercise, an all AC grid would be assumed, simplifying grid balancing and streamlining cost</w:t>
      </w:r>
      <w:r w:rsidR="003B1BFF">
        <w:t xml:space="preserve"> analysis</w:t>
      </w:r>
      <w:r>
        <w:t xml:space="preserve">.  </w:t>
      </w:r>
      <w:r w:rsidR="002717F4">
        <w:rPr>
          <w:szCs w:val="24"/>
        </w:rPr>
        <w:t xml:space="preserve">The project </w:t>
      </w:r>
      <w:r w:rsidR="00280DEC">
        <w:rPr>
          <w:szCs w:val="24"/>
        </w:rPr>
        <w:t xml:space="preserve">development team determined the project </w:t>
      </w:r>
      <w:r w:rsidR="003B1BFF">
        <w:rPr>
          <w:szCs w:val="24"/>
        </w:rPr>
        <w:t xml:space="preserve">would </w:t>
      </w:r>
      <w:r w:rsidR="00AD3B0D">
        <w:rPr>
          <w:szCs w:val="24"/>
        </w:rPr>
        <w:t>focus</w:t>
      </w:r>
      <w:r w:rsidR="002717F4">
        <w:rPr>
          <w:szCs w:val="24"/>
        </w:rPr>
        <w:t xml:space="preserve"> solely on </w:t>
      </w:r>
      <w:r w:rsidR="002717F4" w:rsidRPr="00A210F1">
        <w:rPr>
          <w:szCs w:val="24"/>
        </w:rPr>
        <w:t>two power grid operations</w:t>
      </w:r>
      <w:r w:rsidR="00D76E29">
        <w:rPr>
          <w:szCs w:val="24"/>
        </w:rPr>
        <w:t>:</w:t>
      </w:r>
      <w:r w:rsidR="00AD3B0D">
        <w:rPr>
          <w:szCs w:val="24"/>
        </w:rPr>
        <w:t xml:space="preserve"> </w:t>
      </w:r>
      <w:r w:rsidR="002717F4" w:rsidRPr="00A210F1">
        <w:rPr>
          <w:szCs w:val="24"/>
        </w:rPr>
        <w:t>generation</w:t>
      </w:r>
      <w:r w:rsidR="00224BE0">
        <w:rPr>
          <w:szCs w:val="24"/>
        </w:rPr>
        <w:t xml:space="preserve"> (the implementation of)</w:t>
      </w:r>
      <w:r w:rsidR="002717F4" w:rsidRPr="00A210F1">
        <w:rPr>
          <w:szCs w:val="24"/>
        </w:rPr>
        <w:t xml:space="preserve"> and </w:t>
      </w:r>
      <w:r w:rsidR="00AD3B0D">
        <w:rPr>
          <w:szCs w:val="24"/>
        </w:rPr>
        <w:t xml:space="preserve">top-level </w:t>
      </w:r>
      <w:r w:rsidR="002717F4" w:rsidRPr="00A210F1">
        <w:rPr>
          <w:szCs w:val="24"/>
        </w:rPr>
        <w:t xml:space="preserve">transmission.  </w:t>
      </w:r>
      <w:r w:rsidR="00D76E29">
        <w:rPr>
          <w:szCs w:val="24"/>
        </w:rPr>
        <w:t xml:space="preserve">These operations are depicted within the red box in Figure 5.  </w:t>
      </w:r>
      <w:r w:rsidR="00F76DD5">
        <w:rPr>
          <w:szCs w:val="24"/>
        </w:rPr>
        <w:t xml:space="preserve">From the perspective of the project scope, </w:t>
      </w:r>
      <w:r w:rsidR="00F76DD5" w:rsidRPr="00C76FDE">
        <w:rPr>
          <w:szCs w:val="24"/>
        </w:rPr>
        <w:t xml:space="preserve">Figure </w:t>
      </w:r>
      <w:r w:rsidR="00671078">
        <w:rPr>
          <w:szCs w:val="24"/>
        </w:rPr>
        <w:t>6</w:t>
      </w:r>
      <w:r w:rsidR="00671078" w:rsidRPr="00C76FDE">
        <w:rPr>
          <w:szCs w:val="24"/>
        </w:rPr>
        <w:t xml:space="preserve"> </w:t>
      </w:r>
      <w:r w:rsidR="00671078">
        <w:rPr>
          <w:szCs w:val="24"/>
        </w:rPr>
        <w:t>displays</w:t>
      </w:r>
      <w:r w:rsidR="00671078" w:rsidRPr="00C76FDE">
        <w:rPr>
          <w:szCs w:val="24"/>
        </w:rPr>
        <w:t xml:space="preserve"> </w:t>
      </w:r>
      <w:r w:rsidR="00F76DD5" w:rsidRPr="00C76FDE">
        <w:rPr>
          <w:szCs w:val="24"/>
        </w:rPr>
        <w:t xml:space="preserve">the </w:t>
      </w:r>
      <w:r w:rsidR="00F76DD5">
        <w:rPr>
          <w:szCs w:val="24"/>
        </w:rPr>
        <w:t>h</w:t>
      </w:r>
      <w:r w:rsidR="00F76DD5" w:rsidRPr="00C76FDE">
        <w:rPr>
          <w:szCs w:val="24"/>
        </w:rPr>
        <w:t>igh</w:t>
      </w:r>
      <w:r w:rsidR="00671078">
        <w:rPr>
          <w:szCs w:val="24"/>
        </w:rPr>
        <w:t>-l</w:t>
      </w:r>
      <w:r w:rsidR="00F76DD5" w:rsidRPr="00C76FDE">
        <w:rPr>
          <w:szCs w:val="24"/>
        </w:rPr>
        <w:t xml:space="preserve">evel graphical description of </w:t>
      </w:r>
      <w:r w:rsidR="002717F4">
        <w:rPr>
          <w:szCs w:val="24"/>
        </w:rPr>
        <w:t xml:space="preserve">the </w:t>
      </w:r>
      <w:r w:rsidR="00F76DD5" w:rsidRPr="00C76FDE">
        <w:rPr>
          <w:szCs w:val="24"/>
        </w:rPr>
        <w:t>operational concept--Operational View-1 (OV-1).</w:t>
      </w:r>
      <w:r w:rsidR="002717F4">
        <w:rPr>
          <w:szCs w:val="24"/>
        </w:rPr>
        <w:t xml:space="preserve"> </w:t>
      </w:r>
      <w:r w:rsidR="002717F4" w:rsidRPr="002717F4">
        <w:rPr>
          <w:szCs w:val="24"/>
        </w:rPr>
        <w:t xml:space="preserve"> </w:t>
      </w:r>
    </w:p>
    <w:p w:rsidR="00F76DD5" w:rsidRDefault="005E1045" w:rsidP="00C76FDE">
      <w:pPr>
        <w:jc w:val="center"/>
        <w:rPr>
          <w:szCs w:val="24"/>
        </w:rPr>
      </w:pPr>
      <w:r w:rsidRPr="005E1045">
        <w:rPr>
          <w:noProof/>
          <w:szCs w:val="24"/>
          <w:lang w:eastAsia="en-US"/>
        </w:rPr>
        <w:drawing>
          <wp:inline distT="0" distB="0" distL="0" distR="0">
            <wp:extent cx="4825414" cy="3222108"/>
            <wp:effectExtent l="95250" t="95250" r="89486" b="92592"/>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a:stretch>
                      <a:fillRect/>
                    </a:stretch>
                  </pic:blipFill>
                  <pic:spPr bwMode="auto">
                    <a:xfrm>
                      <a:off x="0" y="0"/>
                      <a:ext cx="4832665" cy="3226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91738" w:rsidRDefault="00A91738" w:rsidP="00A91738">
      <w:pPr>
        <w:pStyle w:val="Caption"/>
        <w:jc w:val="center"/>
      </w:pPr>
      <w:bookmarkStart w:id="23" w:name="_Toc248386403"/>
      <w:r>
        <w:t xml:space="preserve">Figure </w:t>
      </w:r>
      <w:fldSimple w:instr=" SEQ Figure \* ARABIC ">
        <w:r>
          <w:rPr>
            <w:noProof/>
          </w:rPr>
          <w:t>6</w:t>
        </w:r>
      </w:fldSimple>
      <w:r>
        <w:t>. Power grid ov-1</w:t>
      </w:r>
      <w:bookmarkEnd w:id="23"/>
    </w:p>
    <w:p w:rsidR="00F76DD5" w:rsidRPr="00EE33A5" w:rsidRDefault="00392555" w:rsidP="00EE33A5">
      <w:pPr>
        <w:pStyle w:val="Heading2"/>
      </w:pPr>
      <w:bookmarkStart w:id="24" w:name="_Toc248680173"/>
      <w:r w:rsidRPr="00392555">
        <w:t>4.2 Use Case Analysis</w:t>
      </w:r>
      <w:bookmarkEnd w:id="24"/>
    </w:p>
    <w:p w:rsidR="00B771BC" w:rsidRDefault="00B771BC" w:rsidP="00AC46A5">
      <w:pPr>
        <w:rPr>
          <w:szCs w:val="24"/>
        </w:rPr>
      </w:pPr>
      <w:r>
        <w:rPr>
          <w:szCs w:val="24"/>
        </w:rPr>
        <w:t>Use case diagrams</w:t>
      </w:r>
      <w:r w:rsidR="007D028A" w:rsidRPr="007D028A">
        <w:rPr>
          <w:szCs w:val="24"/>
        </w:rPr>
        <w:t xml:space="preserve"> were developed to explore the operational activities necessary to address the problem and meet requirements.</w:t>
      </w:r>
      <w:r>
        <w:rPr>
          <w:szCs w:val="24"/>
        </w:rPr>
        <w:t xml:space="preserve"> </w:t>
      </w:r>
      <w:r w:rsidR="007D028A" w:rsidRPr="007D028A">
        <w:rPr>
          <w:szCs w:val="24"/>
        </w:rPr>
        <w:t xml:space="preserve"> The </w:t>
      </w:r>
      <w:r>
        <w:rPr>
          <w:szCs w:val="24"/>
        </w:rPr>
        <w:t>project development</w:t>
      </w:r>
      <w:r w:rsidR="007D028A" w:rsidRPr="007D028A">
        <w:rPr>
          <w:szCs w:val="24"/>
        </w:rPr>
        <w:t xml:space="preserve"> team analyzed the preliminary requirements and </w:t>
      </w:r>
      <w:r w:rsidR="00D76E29">
        <w:rPr>
          <w:szCs w:val="24"/>
        </w:rPr>
        <w:t>implemented</w:t>
      </w:r>
      <w:r w:rsidR="00D76E29" w:rsidRPr="007D028A">
        <w:rPr>
          <w:szCs w:val="24"/>
        </w:rPr>
        <w:t xml:space="preserve"> </w:t>
      </w:r>
      <w:r w:rsidR="007D028A" w:rsidRPr="007D028A">
        <w:rPr>
          <w:szCs w:val="24"/>
        </w:rPr>
        <w:t xml:space="preserve">use cases to flush </w:t>
      </w:r>
      <w:r w:rsidR="00D76E29">
        <w:rPr>
          <w:szCs w:val="24"/>
        </w:rPr>
        <w:t xml:space="preserve">out </w:t>
      </w:r>
      <w:r w:rsidR="007D028A" w:rsidRPr="007D028A">
        <w:rPr>
          <w:szCs w:val="24"/>
        </w:rPr>
        <w:t>additional requirements and their values.</w:t>
      </w:r>
      <w:r>
        <w:rPr>
          <w:szCs w:val="24"/>
        </w:rPr>
        <w:t xml:space="preserve">  </w:t>
      </w:r>
    </w:p>
    <w:p w:rsidR="00F76DD5" w:rsidRPr="00A210F1" w:rsidRDefault="00F76DD5" w:rsidP="00AC46A5">
      <w:pPr>
        <w:rPr>
          <w:szCs w:val="24"/>
        </w:rPr>
      </w:pPr>
      <w:r>
        <w:rPr>
          <w:szCs w:val="24"/>
        </w:rPr>
        <w:t xml:space="preserve">As described previously, this project </w:t>
      </w:r>
      <w:r w:rsidR="00280DEC">
        <w:rPr>
          <w:szCs w:val="24"/>
        </w:rPr>
        <w:t xml:space="preserve">will focus on power generation and top-level transmission. </w:t>
      </w:r>
      <w:r w:rsidRPr="00A210F1">
        <w:rPr>
          <w:szCs w:val="24"/>
        </w:rPr>
        <w:t xml:space="preserve">Figures </w:t>
      </w:r>
      <w:r w:rsidR="00280DEC">
        <w:rPr>
          <w:szCs w:val="24"/>
        </w:rPr>
        <w:t>7</w:t>
      </w:r>
      <w:r w:rsidR="00280DEC" w:rsidRPr="00A210F1">
        <w:rPr>
          <w:szCs w:val="24"/>
        </w:rPr>
        <w:t xml:space="preserve"> </w:t>
      </w:r>
      <w:r w:rsidRPr="00A210F1">
        <w:rPr>
          <w:szCs w:val="24"/>
        </w:rPr>
        <w:t xml:space="preserve">and </w:t>
      </w:r>
      <w:r w:rsidR="00280DEC">
        <w:rPr>
          <w:szCs w:val="24"/>
        </w:rPr>
        <w:t>8</w:t>
      </w:r>
      <w:r w:rsidR="00280DEC" w:rsidRPr="00A210F1">
        <w:rPr>
          <w:szCs w:val="24"/>
        </w:rPr>
        <w:t xml:space="preserve"> </w:t>
      </w:r>
      <w:r w:rsidRPr="00A210F1">
        <w:rPr>
          <w:szCs w:val="24"/>
        </w:rPr>
        <w:t xml:space="preserve">illustrate two </w:t>
      </w:r>
      <w:r>
        <w:rPr>
          <w:szCs w:val="24"/>
        </w:rPr>
        <w:t>use case</w:t>
      </w:r>
      <w:r w:rsidR="0014709F">
        <w:rPr>
          <w:szCs w:val="24"/>
        </w:rPr>
        <w:t xml:space="preserve"> diagrams</w:t>
      </w:r>
      <w:r w:rsidR="00280DEC">
        <w:rPr>
          <w:szCs w:val="24"/>
        </w:rPr>
        <w:t xml:space="preserve"> regarding the two </w:t>
      </w:r>
      <w:r w:rsidR="009E7398">
        <w:rPr>
          <w:szCs w:val="24"/>
        </w:rPr>
        <w:t xml:space="preserve">aforementioned </w:t>
      </w:r>
      <w:r w:rsidR="00280DEC">
        <w:rPr>
          <w:szCs w:val="24"/>
        </w:rPr>
        <w:t>power grid operations.</w:t>
      </w:r>
    </w:p>
    <w:p w:rsidR="00A91738" w:rsidRDefault="000362DC" w:rsidP="00A91738">
      <w:pPr>
        <w:keepNext/>
        <w:jc w:val="center"/>
      </w:pPr>
      <w:r>
        <w:rPr>
          <w:noProof/>
          <w:szCs w:val="24"/>
          <w:lang w:eastAsia="en-US"/>
        </w:rPr>
        <w:lastRenderedPageBreak/>
        <w:drawing>
          <wp:inline distT="0" distB="0" distL="0" distR="0">
            <wp:extent cx="3718907" cy="2669215"/>
            <wp:effectExtent l="95250" t="95250" r="91093" b="930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3720768" cy="2670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71DC" w:rsidRDefault="00A91738" w:rsidP="00A91738">
      <w:pPr>
        <w:pStyle w:val="Caption"/>
        <w:jc w:val="center"/>
        <w:rPr>
          <w:szCs w:val="24"/>
        </w:rPr>
      </w:pPr>
      <w:bookmarkStart w:id="25" w:name="_Toc248386404"/>
      <w:r>
        <w:t xml:space="preserve">Figure </w:t>
      </w:r>
      <w:fldSimple w:instr=" SEQ Figure \* ARABIC ">
        <w:r>
          <w:rPr>
            <w:noProof/>
          </w:rPr>
          <w:t>7</w:t>
        </w:r>
      </w:fldSimple>
      <w:r>
        <w:t>. Generate power use case</w:t>
      </w:r>
      <w:bookmarkEnd w:id="25"/>
    </w:p>
    <w:p w:rsidR="00A91738" w:rsidRDefault="000362DC" w:rsidP="00A91738">
      <w:pPr>
        <w:keepNext/>
        <w:jc w:val="center"/>
      </w:pPr>
      <w:r>
        <w:rPr>
          <w:noProof/>
          <w:sz w:val="20"/>
          <w:lang w:eastAsia="en-US"/>
        </w:rPr>
        <w:drawing>
          <wp:inline distT="0" distB="0" distL="0" distR="0">
            <wp:extent cx="3743104" cy="1292509"/>
            <wp:effectExtent l="95250" t="95250" r="85946" b="98141"/>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r="5365"/>
                    <a:stretch>
                      <a:fillRect/>
                    </a:stretch>
                  </pic:blipFill>
                  <pic:spPr bwMode="auto">
                    <a:xfrm>
                      <a:off x="0" y="0"/>
                      <a:ext cx="3762025" cy="1299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1331F" w:rsidRDefault="00A91738" w:rsidP="00A91738">
      <w:pPr>
        <w:pStyle w:val="Caption"/>
        <w:jc w:val="center"/>
        <w:rPr>
          <w:sz w:val="20"/>
        </w:rPr>
      </w:pPr>
      <w:r>
        <w:t xml:space="preserve">Figure </w:t>
      </w:r>
      <w:fldSimple w:instr=" SEQ Figure \* ARABIC ">
        <w:r>
          <w:rPr>
            <w:noProof/>
          </w:rPr>
          <w:t>8</w:t>
        </w:r>
      </w:fldSimple>
      <w:r>
        <w:t>. Regulate Power Use Case</w:t>
      </w:r>
    </w:p>
    <w:p w:rsidR="00F76DD5" w:rsidRDefault="00F76DD5" w:rsidP="00AC46A5">
      <w:pPr>
        <w:rPr>
          <w:iCs/>
          <w:szCs w:val="24"/>
        </w:rPr>
      </w:pPr>
      <w:r w:rsidRPr="002149EE">
        <w:rPr>
          <w:szCs w:val="24"/>
        </w:rPr>
        <w:t xml:space="preserve">Figure </w:t>
      </w:r>
      <w:r w:rsidR="00B771BC" w:rsidRPr="002149EE">
        <w:rPr>
          <w:szCs w:val="24"/>
        </w:rPr>
        <w:t>7</w:t>
      </w:r>
      <w:r w:rsidR="0014709F">
        <w:rPr>
          <w:szCs w:val="24"/>
        </w:rPr>
        <w:t xml:space="preserve"> </w:t>
      </w:r>
      <w:r w:rsidR="00B771BC" w:rsidRPr="002149EE">
        <w:rPr>
          <w:iCs/>
          <w:szCs w:val="24"/>
        </w:rPr>
        <w:t>portrays</w:t>
      </w:r>
      <w:r w:rsidRPr="002149EE">
        <w:rPr>
          <w:iCs/>
          <w:szCs w:val="24"/>
        </w:rPr>
        <w:t xml:space="preserve"> how the </w:t>
      </w:r>
      <w:r w:rsidR="00D76E29">
        <w:rPr>
          <w:iCs/>
          <w:szCs w:val="24"/>
        </w:rPr>
        <w:t xml:space="preserve">extra high voltage </w:t>
      </w:r>
      <w:r w:rsidRPr="002149EE">
        <w:rPr>
          <w:iCs/>
          <w:szCs w:val="24"/>
        </w:rPr>
        <w:t xml:space="preserve">grid provides constant power to </w:t>
      </w:r>
      <w:r w:rsidR="00B771BC" w:rsidRPr="002149EE">
        <w:rPr>
          <w:iCs/>
          <w:szCs w:val="24"/>
        </w:rPr>
        <w:t xml:space="preserve">the </w:t>
      </w:r>
      <w:r w:rsidRPr="002149EE">
        <w:rPr>
          <w:iCs/>
          <w:szCs w:val="24"/>
        </w:rPr>
        <w:t xml:space="preserve">end user.  Figure </w:t>
      </w:r>
      <w:r w:rsidR="007D028A" w:rsidRPr="007D028A">
        <w:rPr>
          <w:iCs/>
          <w:szCs w:val="24"/>
        </w:rPr>
        <w:t xml:space="preserve">8, </w:t>
      </w:r>
      <w:r w:rsidR="00DF16BC">
        <w:rPr>
          <w:iCs/>
          <w:szCs w:val="24"/>
        </w:rPr>
        <w:t>describes</w:t>
      </w:r>
      <w:r w:rsidR="0014709F">
        <w:rPr>
          <w:iCs/>
          <w:szCs w:val="24"/>
        </w:rPr>
        <w:t xml:space="preserve"> how the grid</w:t>
      </w:r>
      <w:r w:rsidR="007D028A" w:rsidRPr="007D028A">
        <w:rPr>
          <w:iCs/>
          <w:szCs w:val="24"/>
        </w:rPr>
        <w:t xml:space="preserve"> regulates power demand with a successful end result that does not interrupt the grid’s power with the addition and/or removal of end users.  </w:t>
      </w:r>
      <w:hyperlink w:anchor="_Appendix_C_–" w:history="1">
        <w:r w:rsidR="0014709F" w:rsidRPr="0014709F">
          <w:rPr>
            <w:rStyle w:val="Hyperlink"/>
            <w:iCs/>
            <w:szCs w:val="24"/>
          </w:rPr>
          <w:t>Appendix C</w:t>
        </w:r>
      </w:hyperlink>
      <w:r w:rsidR="007D028A" w:rsidRPr="007D028A">
        <w:rPr>
          <w:iCs/>
          <w:szCs w:val="24"/>
        </w:rPr>
        <w:t xml:space="preserve"> explains, in greater detail, each of the use case characteristics, including scenario successes and scenario extensions.</w:t>
      </w:r>
    </w:p>
    <w:p w:rsidR="00F76DD5" w:rsidRPr="00EE33A5" w:rsidRDefault="00525CB0" w:rsidP="00EE33A5">
      <w:pPr>
        <w:pStyle w:val="Heading1"/>
      </w:pPr>
      <w:bookmarkStart w:id="26" w:name="_Toc248680174"/>
      <w:r w:rsidRPr="00525CB0">
        <w:t>5.0 technology strategy</w:t>
      </w:r>
      <w:bookmarkEnd w:id="26"/>
    </w:p>
    <w:p w:rsidR="00F76DD5" w:rsidRPr="00927460" w:rsidRDefault="00F76DD5" w:rsidP="00D6223C">
      <w:pPr>
        <w:rPr>
          <w:szCs w:val="24"/>
        </w:rPr>
      </w:pPr>
      <w:r w:rsidRPr="00927460">
        <w:rPr>
          <w:szCs w:val="24"/>
        </w:rPr>
        <w:t xml:space="preserve">Critical to the Future National Power Grid architecture are the properties of extensibility and flexibility.  The developed architecture must adhere to the ideal of technological acceptance as new energy technologies are developed and implemented.  The </w:t>
      </w:r>
      <w:r w:rsidR="00326FD9">
        <w:rPr>
          <w:szCs w:val="24"/>
        </w:rPr>
        <w:t>project development team</w:t>
      </w:r>
      <w:r w:rsidRPr="00927460">
        <w:rPr>
          <w:szCs w:val="24"/>
        </w:rPr>
        <w:t xml:space="preserve"> envisions their architecture to provide such a compliant capability.</w:t>
      </w:r>
    </w:p>
    <w:p w:rsidR="00F76DD5" w:rsidRPr="00927460" w:rsidRDefault="00F76DD5" w:rsidP="00D6223C">
      <w:pPr>
        <w:rPr>
          <w:szCs w:val="24"/>
        </w:rPr>
      </w:pPr>
      <w:r w:rsidRPr="00927460">
        <w:rPr>
          <w:szCs w:val="24"/>
        </w:rPr>
        <w:t xml:space="preserve">Extensive research regarding current and developing energy technologies was conducted.  As national power generation has been and continues to be dominated by coal burning production plants, a new, clean energy </w:t>
      </w:r>
      <w:r w:rsidRPr="00927460">
        <w:rPr>
          <w:szCs w:val="24"/>
        </w:rPr>
        <w:lastRenderedPageBreak/>
        <w:t xml:space="preserve">movement has been slowly evolving.  The need for renewable resources has in fact drastically increased over the past few decades, fueled by the initiatives of former President Bush and President Obama.  This need has been primarily driven by the concern of continued diminishing natural resources and the environmental issues involved in implementing energy production plants such as coal burning and nuclear energy.  Renewable energy </w:t>
      </w:r>
      <w:r w:rsidRPr="0024522E">
        <w:rPr>
          <w:szCs w:val="24"/>
        </w:rPr>
        <w:t>resources are broadly available throughout the United States.  According to a newly published report from the New Rules</w:t>
      </w:r>
      <w:r w:rsidR="00D46612" w:rsidRPr="00D46612">
        <w:rPr>
          <w:szCs w:val="24"/>
        </w:rPr>
        <w:t xml:space="preserve"> Project, over 60% of all U.S. states possess the renewable energy resources to be “energy self-reliant</w:t>
      </w:r>
      <w:r w:rsidR="00B85EAD" w:rsidRPr="00D46612">
        <w:rPr>
          <w:szCs w:val="24"/>
        </w:rPr>
        <w:t>”</w:t>
      </w:r>
      <w:r w:rsidR="00B85EAD">
        <w:rPr>
          <w:rStyle w:val="FootnoteReference"/>
          <w:szCs w:val="24"/>
        </w:rPr>
        <w:t>1</w:t>
      </w:r>
      <w:r w:rsidR="00B85EAD" w:rsidRPr="00D46612">
        <w:rPr>
          <w:szCs w:val="24"/>
        </w:rPr>
        <w:t>.</w:t>
      </w:r>
      <w:r w:rsidR="00B85EAD" w:rsidRPr="0024522E">
        <w:rPr>
          <w:szCs w:val="24"/>
        </w:rPr>
        <w:t xml:space="preserve">  </w:t>
      </w:r>
      <w:r w:rsidRPr="0024522E">
        <w:rPr>
          <w:szCs w:val="24"/>
        </w:rPr>
        <w:t>However, mass usage of such resources and the technology needed to implement these renewable resources</w:t>
      </w:r>
      <w:r w:rsidRPr="00927460">
        <w:rPr>
          <w:szCs w:val="24"/>
        </w:rPr>
        <w:t xml:space="preserve"> has been slow to develop.</w:t>
      </w:r>
    </w:p>
    <w:p w:rsidR="00F76DD5" w:rsidRPr="00EE33A5" w:rsidRDefault="00525CB0" w:rsidP="00EE33A5">
      <w:pPr>
        <w:pStyle w:val="Heading2"/>
      </w:pPr>
      <w:bookmarkStart w:id="27" w:name="_Toc248680175"/>
      <w:r w:rsidRPr="00525CB0">
        <w:t>5.1 Renewable Resources</w:t>
      </w:r>
      <w:bookmarkEnd w:id="27"/>
    </w:p>
    <w:p w:rsidR="00F76DD5" w:rsidRPr="00927460" w:rsidRDefault="00F76DD5" w:rsidP="00D6223C">
      <w:pPr>
        <w:rPr>
          <w:szCs w:val="24"/>
        </w:rPr>
      </w:pPr>
      <w:r w:rsidRPr="00927460">
        <w:rPr>
          <w:szCs w:val="24"/>
        </w:rPr>
        <w:t xml:space="preserve">Renewable resources provide many benefits.  The majority of these benefits arise from their inherent inexhaustible nature.  However, the benefits of renewable energy extend well beyond abundance and diversity; they also cultivate local control and economic growth.  As renewable resource technologies continue to mature and become more cost competitive, their true economic benefits are becoming more and more apparent.  Refer to </w:t>
      </w:r>
      <w:hyperlink w:anchor="_Appendix_D_–" w:history="1">
        <w:r w:rsidR="00A30E11" w:rsidRPr="00A30E11">
          <w:rPr>
            <w:rStyle w:val="Hyperlink"/>
            <w:szCs w:val="24"/>
          </w:rPr>
          <w:t>Appendix D</w:t>
        </w:r>
      </w:hyperlink>
      <w:r w:rsidRPr="00927460">
        <w:rPr>
          <w:szCs w:val="24"/>
        </w:rPr>
        <w:t xml:space="preserve"> for a detailed overview of the many developing renewable resources, as well as developing technologies.</w:t>
      </w:r>
    </w:p>
    <w:p w:rsidR="00F76DD5" w:rsidRPr="00EE33A5" w:rsidRDefault="00392555" w:rsidP="00EE33A5">
      <w:pPr>
        <w:pStyle w:val="Heading2"/>
      </w:pPr>
      <w:bookmarkStart w:id="28" w:name="_Toc248680176"/>
      <w:r w:rsidRPr="00392555">
        <w:t>5.2 Local Power Generation</w:t>
      </w:r>
      <w:bookmarkEnd w:id="28"/>
    </w:p>
    <w:p w:rsidR="00F76DD5" w:rsidRPr="00927460" w:rsidRDefault="00F76DD5" w:rsidP="00D6223C">
      <w:pPr>
        <w:rPr>
          <w:szCs w:val="24"/>
        </w:rPr>
      </w:pPr>
      <w:r w:rsidRPr="00927460">
        <w:rPr>
          <w:szCs w:val="24"/>
        </w:rPr>
        <w:t xml:space="preserve">Once renewable resource and developing technology research had been completed, the </w:t>
      </w:r>
      <w:r w:rsidR="00326FD9">
        <w:rPr>
          <w:szCs w:val="24"/>
        </w:rPr>
        <w:t>project development team</w:t>
      </w:r>
      <w:r w:rsidRPr="00927460">
        <w:rPr>
          <w:szCs w:val="24"/>
        </w:rPr>
        <w:t xml:space="preserve"> determined that in time, all renewable resources noted may be implemented or “plugged” into the Future National Power Grid.  However, implementation of solar power photovoltaics proves to be the only feasible technology option that possesses the scalability and applicability to provide power at the local, residential level.  Within </w:t>
      </w:r>
      <w:r w:rsidR="00A30E11">
        <w:rPr>
          <w:szCs w:val="24"/>
        </w:rPr>
        <w:t>Appendix D</w:t>
      </w:r>
      <w:r w:rsidRPr="00927460">
        <w:rPr>
          <w:szCs w:val="24"/>
        </w:rPr>
        <w:t>, we discussed several technologies that make photovoltaics very attractive.  Photovoltaic cells are becoming more efficient, less expensive, and aesthetically more pleasing to consumers.  Third generation photovoltaic cells are currently in development.  These cells use advanced technology to marry the efficiency and quality of first generation cells</w:t>
      </w:r>
      <w:r w:rsidR="00F6539C">
        <w:rPr>
          <w:szCs w:val="24"/>
        </w:rPr>
        <w:t>,</w:t>
      </w:r>
      <w:r w:rsidRPr="00927460">
        <w:rPr>
          <w:szCs w:val="24"/>
        </w:rPr>
        <w:t xml:space="preserve"> with the low cost of the second generation</w:t>
      </w:r>
      <w:r w:rsidR="005A66D4" w:rsidRPr="005A66D4">
        <w:rPr>
          <w:szCs w:val="24"/>
          <w:vertAlign w:val="superscript"/>
        </w:rPr>
        <w:t>30</w:t>
      </w:r>
      <w:r w:rsidRPr="00927460">
        <w:rPr>
          <w:szCs w:val="24"/>
        </w:rPr>
        <w:t>.  Although storage capability options are currently limited to large, expensive fuel cells and batteries, progress has been made to make these options more feasible in the near future.    As briefly mentioned in the ‘Renewable Resource’ Appendix, research by Dr. Daniel Nocera of MIT has made great progress in the critical area of energy storage</w:t>
      </w:r>
      <w:r w:rsidR="005A66D4" w:rsidRPr="005A66D4">
        <w:rPr>
          <w:szCs w:val="24"/>
          <w:vertAlign w:val="superscript"/>
        </w:rPr>
        <w:t>31</w:t>
      </w:r>
      <w:r w:rsidRPr="00927460">
        <w:rPr>
          <w:szCs w:val="24"/>
        </w:rPr>
        <w:t xml:space="preserve">.  </w:t>
      </w:r>
    </w:p>
    <w:p w:rsidR="00BA2F81" w:rsidRDefault="00F76DD5">
      <w:pPr>
        <w:rPr>
          <w:szCs w:val="24"/>
        </w:rPr>
      </w:pPr>
      <w:r w:rsidRPr="00927460">
        <w:rPr>
          <w:szCs w:val="24"/>
        </w:rPr>
        <w:t>Nocera’s discovery has further opened the door to solar energy implantation.  The Power Grid Team believes that Nocera’s findings will lead to practical solar energy storage solutions within the next 10 to 15 years.  Homeowners implementing solar power photovoltaic technologies will be able to bank solar energy as hydrogen and oxygen, which a fuel cell could use to produce electricity even when the sun is not shining.  Not only will the consumer be able to produce and use power all day and all night long, but also provide power back to the grid.  The following diagram represents a local power generation schematic implementing the aforementioned technologies.</w:t>
      </w:r>
      <w:r w:rsidR="00A52A49">
        <w:rPr>
          <w:szCs w:val="24"/>
        </w:rPr>
        <w:t xml:space="preserve">  </w:t>
      </w:r>
      <w:r w:rsidR="00392555" w:rsidRPr="00392555">
        <w:rPr>
          <w:szCs w:val="24"/>
        </w:rPr>
        <w:t xml:space="preserve">Solar energy is captured by photovoltaic cells, which is then used to separate hydrogen and oxygen from water.  Hydrogen and Oxygen is used by a fuel cell to produce electricity for both </w:t>
      </w:r>
      <w:r w:rsidR="00392555" w:rsidRPr="00392555">
        <w:rPr>
          <w:szCs w:val="24"/>
        </w:rPr>
        <w:lastRenderedPageBreak/>
        <w:t>the local consumer and the power grid.  The fuel cell’s water byproduct is re-circulated into the system to be split later.</w:t>
      </w:r>
    </w:p>
    <w:p w:rsidR="00F76DD5" w:rsidRPr="00927460" w:rsidRDefault="00F76DD5" w:rsidP="00D6223C">
      <w:pPr>
        <w:rPr>
          <w:szCs w:val="24"/>
        </w:rPr>
      </w:pPr>
    </w:p>
    <w:p w:rsidR="003146B0" w:rsidRDefault="000362DC" w:rsidP="003146B0">
      <w:pPr>
        <w:keepNext/>
        <w:jc w:val="center"/>
      </w:pPr>
      <w:r>
        <w:rPr>
          <w:noProof/>
          <w:lang w:eastAsia="en-US"/>
        </w:rPr>
        <w:drawing>
          <wp:inline distT="0" distB="0" distL="0" distR="0">
            <wp:extent cx="3076575" cy="2524125"/>
            <wp:effectExtent l="95250" t="95250" r="104775" b="1047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3076575" cy="25241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0394E" w:rsidRDefault="003146B0" w:rsidP="003146B0">
      <w:pPr>
        <w:pStyle w:val="Caption"/>
        <w:jc w:val="center"/>
      </w:pPr>
      <w:bookmarkStart w:id="29" w:name="_Toc248386405"/>
      <w:r>
        <w:t xml:space="preserve">Figure </w:t>
      </w:r>
      <w:fldSimple w:instr=" SEQ Figure \* ARABIC ">
        <w:r>
          <w:rPr>
            <w:noProof/>
          </w:rPr>
          <w:t>9</w:t>
        </w:r>
      </w:fldSimple>
      <w:r>
        <w:t xml:space="preserve">. </w:t>
      </w:r>
      <w:r w:rsidRPr="005D18EA">
        <w:t>Local Power Generation Schematic</w:t>
      </w:r>
      <w:bookmarkEnd w:id="29"/>
    </w:p>
    <w:p w:rsidR="00F76DD5" w:rsidRPr="00EE33A5" w:rsidRDefault="00392555" w:rsidP="00EE33A5">
      <w:pPr>
        <w:pStyle w:val="Heading2"/>
      </w:pPr>
      <w:bookmarkStart w:id="30" w:name="_Toc248680177"/>
      <w:r w:rsidRPr="00392555">
        <w:t>5.3 Technology Projection</w:t>
      </w:r>
      <w:bookmarkEnd w:id="30"/>
    </w:p>
    <w:p w:rsidR="00F76DD5" w:rsidRPr="00927460" w:rsidRDefault="00F76DD5" w:rsidP="00927460">
      <w:pPr>
        <w:rPr>
          <w:szCs w:val="24"/>
        </w:rPr>
      </w:pPr>
      <w:r w:rsidRPr="00927460">
        <w:rPr>
          <w:szCs w:val="24"/>
        </w:rPr>
        <w:t xml:space="preserve">Although the functional and physical implementation of new energy technologies into the grid is beyond the scope of the project effort, research </w:t>
      </w:r>
      <w:r w:rsidR="00CB1348">
        <w:rPr>
          <w:szCs w:val="24"/>
        </w:rPr>
        <w:t xml:space="preserve">and a developed energy transition CPN model </w:t>
      </w:r>
      <w:r w:rsidRPr="00927460">
        <w:rPr>
          <w:szCs w:val="24"/>
        </w:rPr>
        <w:t xml:space="preserve">has aided in creating a projected timeframe of when technologies of interest may be incorporated into the Future National Power Grid.  Figure </w:t>
      </w:r>
      <w:r w:rsidR="00F6539C">
        <w:rPr>
          <w:szCs w:val="24"/>
        </w:rPr>
        <w:t>10</w:t>
      </w:r>
      <w:r w:rsidR="00856EEF">
        <w:rPr>
          <w:szCs w:val="24"/>
        </w:rPr>
        <w:t xml:space="preserve"> </w:t>
      </w:r>
      <w:r w:rsidRPr="00927460">
        <w:rPr>
          <w:szCs w:val="24"/>
        </w:rPr>
        <w:t xml:space="preserve">displays technology projections for the following renewable resources: wind and solar power.  These two renewable resources are believed to have the greatest potential and impact, on a large scale, to meet the country’s future electricity demand.    </w:t>
      </w:r>
    </w:p>
    <w:p w:rsidR="00D14EDF" w:rsidRDefault="00FC18C5" w:rsidP="00D14EDF">
      <w:pPr>
        <w:keepNext/>
        <w:jc w:val="center"/>
      </w:pPr>
      <w:r w:rsidRPr="00FC18C5">
        <w:rPr>
          <w:noProof/>
          <w:lang w:eastAsia="en-US"/>
        </w:rPr>
        <w:lastRenderedPageBreak/>
        <w:drawing>
          <wp:inline distT="0" distB="0" distL="0" distR="0">
            <wp:extent cx="6120492" cy="4472981"/>
            <wp:effectExtent l="95250" t="95250" r="89808" b="99019"/>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6123611" cy="4475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Default="00D14EDF" w:rsidP="00D14EDF">
      <w:pPr>
        <w:pStyle w:val="Caption"/>
        <w:jc w:val="center"/>
        <w:rPr>
          <w:rFonts w:ascii="Cambria" w:hAnsi="Cambria"/>
          <w:b w:val="0"/>
          <w:bCs w:val="0"/>
          <w:sz w:val="28"/>
          <w:szCs w:val="28"/>
        </w:rPr>
      </w:pPr>
      <w:r>
        <w:t xml:space="preserve">Figure </w:t>
      </w:r>
      <w:r w:rsidR="003146B0">
        <w:t>10</w:t>
      </w:r>
      <w:r>
        <w:t>. Technology prediction</w:t>
      </w:r>
    </w:p>
    <w:p w:rsidR="00F76DD5" w:rsidRPr="00927460" w:rsidRDefault="00F76DD5" w:rsidP="005E0628">
      <w:pPr>
        <w:rPr>
          <w:szCs w:val="24"/>
        </w:rPr>
      </w:pPr>
      <w:r w:rsidRPr="00927460">
        <w:rPr>
          <w:szCs w:val="24"/>
        </w:rPr>
        <w:t>Today’s power generation is dominated by fossil-fuel burning and nuclear power plants.  As federal funding continues to be allocated towards renewable resource technology development and implementation, we will begin to see such efforts come to fruition in the near future.  Wind power technologies have been used within the U.S. for many decades, but have yet to be implemented on a grand scale.  Currently, wind power is on the verge o</w:t>
      </w:r>
      <w:r w:rsidR="00035A31">
        <w:rPr>
          <w:szCs w:val="24"/>
        </w:rPr>
        <w:t>f</w:t>
      </w:r>
      <w:r w:rsidRPr="00927460">
        <w:rPr>
          <w:szCs w:val="24"/>
        </w:rPr>
        <w:t xml:space="preserve"> becoming established commercially and becoming competitive grid-power technology due to strong public and political support.  Due to its maturity and current support, the project group predicts on and offshore wind power to be widely implemented throughout the country by the year 2025.  Inexpensive, high efficiency solar photovoltaic technologies are not expected to mature for another 5 to 10 years, while storage capabilities are expected to mature in 10 to 15 years.  Although solar power systems may be implemented commercially prior to 2030, large-scale local solar power usage is not expected to be implemented until the year 2035.</w:t>
      </w:r>
      <w:r w:rsidR="00035A31">
        <w:rPr>
          <w:szCs w:val="24"/>
        </w:rPr>
        <w:t xml:space="preserve"> </w:t>
      </w:r>
      <w:r w:rsidRPr="00927460">
        <w:rPr>
          <w:szCs w:val="24"/>
        </w:rPr>
        <w:t xml:space="preserve">     </w:t>
      </w:r>
    </w:p>
    <w:p w:rsidR="00254739" w:rsidRDefault="00254739">
      <w:pPr>
        <w:spacing w:after="0" w:line="240" w:lineRule="auto"/>
        <w:rPr>
          <w:b/>
          <w:caps/>
          <w:sz w:val="32"/>
          <w:szCs w:val="32"/>
        </w:rPr>
      </w:pPr>
      <w:bookmarkStart w:id="31" w:name="_Toc248680178"/>
      <w:r>
        <w:br w:type="page"/>
      </w:r>
    </w:p>
    <w:p w:rsidR="00F76DD5" w:rsidRPr="00EE33A5" w:rsidRDefault="00392555" w:rsidP="00EE33A5">
      <w:pPr>
        <w:pStyle w:val="Heading1"/>
      </w:pPr>
      <w:r w:rsidRPr="00392555">
        <w:lastRenderedPageBreak/>
        <w:t>6.0 system architecture</w:t>
      </w:r>
      <w:bookmarkEnd w:id="31"/>
    </w:p>
    <w:p w:rsidR="00F76DD5" w:rsidRPr="00EE33A5" w:rsidRDefault="00392555" w:rsidP="00EE33A5">
      <w:pPr>
        <w:pStyle w:val="Heading2"/>
      </w:pPr>
      <w:bookmarkStart w:id="32" w:name="_Toc248680179"/>
      <w:r w:rsidRPr="002B53EF">
        <w:t>6.1 Functional Decomposition</w:t>
      </w:r>
      <w:bookmarkEnd w:id="32"/>
    </w:p>
    <w:p w:rsidR="002E3B97" w:rsidRPr="002E3B97" w:rsidRDefault="009B3FD4" w:rsidP="002E3B97">
      <w:pPr>
        <w:rPr>
          <w:szCs w:val="24"/>
        </w:rPr>
      </w:pPr>
      <w:r w:rsidRPr="009B3FD4">
        <w:rPr>
          <w:szCs w:val="24"/>
        </w:rPr>
        <w:t xml:space="preserve">The </w:t>
      </w:r>
      <w:r w:rsidRPr="00927460">
        <w:rPr>
          <w:szCs w:val="24"/>
        </w:rPr>
        <w:t xml:space="preserve">Future National Power Grid architecture </w:t>
      </w:r>
      <w:r w:rsidR="00E92368">
        <w:rPr>
          <w:szCs w:val="24"/>
        </w:rPr>
        <w:t>f</w:t>
      </w:r>
      <w:r w:rsidRPr="009B3FD4">
        <w:rPr>
          <w:szCs w:val="24"/>
        </w:rPr>
        <w:t xml:space="preserve">unctional </w:t>
      </w:r>
      <w:r w:rsidR="00E92368">
        <w:rPr>
          <w:szCs w:val="24"/>
        </w:rPr>
        <w:t>d</w:t>
      </w:r>
      <w:r w:rsidRPr="009B3FD4">
        <w:rPr>
          <w:szCs w:val="24"/>
        </w:rPr>
        <w:t xml:space="preserve">ecomposition is a </w:t>
      </w:r>
      <w:r w:rsidR="001E4274">
        <w:rPr>
          <w:szCs w:val="24"/>
        </w:rPr>
        <w:t xml:space="preserve">three </w:t>
      </w:r>
      <w:r w:rsidRPr="009B3FD4">
        <w:rPr>
          <w:szCs w:val="24"/>
        </w:rPr>
        <w:t>level breakdown of the primary functions the system shall perform</w:t>
      </w:r>
      <w:r w:rsidR="00EA4BAA">
        <w:rPr>
          <w:szCs w:val="24"/>
        </w:rPr>
        <w:t>.</w:t>
      </w:r>
      <w:r w:rsidRPr="009B3FD4">
        <w:rPr>
          <w:szCs w:val="24"/>
        </w:rPr>
        <w:t xml:space="preserve">  These functions are derived from </w:t>
      </w:r>
      <w:r w:rsidR="00E92368">
        <w:rPr>
          <w:szCs w:val="24"/>
        </w:rPr>
        <w:t>the</w:t>
      </w:r>
      <w:r w:rsidRPr="009B3FD4">
        <w:rPr>
          <w:szCs w:val="24"/>
        </w:rPr>
        <w:t xml:space="preserve"> stakeholder needs assessment</w:t>
      </w:r>
      <w:r>
        <w:rPr>
          <w:szCs w:val="24"/>
        </w:rPr>
        <w:t>,</w:t>
      </w:r>
      <w:r w:rsidRPr="009B3FD4">
        <w:rPr>
          <w:szCs w:val="24"/>
        </w:rPr>
        <w:t xml:space="preserve"> as well as the </w:t>
      </w:r>
      <w:r w:rsidR="008D74AE">
        <w:rPr>
          <w:szCs w:val="24"/>
        </w:rPr>
        <w:t>QFD analysis</w:t>
      </w:r>
      <w:r w:rsidRPr="009B3FD4">
        <w:rPr>
          <w:szCs w:val="24"/>
        </w:rPr>
        <w:t xml:space="preserve">.  </w:t>
      </w:r>
      <w:r w:rsidR="002E3B97" w:rsidRPr="002E3B97">
        <w:rPr>
          <w:szCs w:val="24"/>
        </w:rPr>
        <w:t xml:space="preserve">The </w:t>
      </w:r>
      <w:r w:rsidR="001A0F6B">
        <w:rPr>
          <w:szCs w:val="24"/>
        </w:rPr>
        <w:t>f</w:t>
      </w:r>
      <w:r w:rsidR="002E3B97" w:rsidRPr="002E3B97">
        <w:rPr>
          <w:szCs w:val="24"/>
        </w:rPr>
        <w:t xml:space="preserve">unctional </w:t>
      </w:r>
      <w:r w:rsidR="001A0F6B">
        <w:rPr>
          <w:szCs w:val="24"/>
        </w:rPr>
        <w:t>d</w:t>
      </w:r>
      <w:r w:rsidR="002E3B97" w:rsidRPr="002E3B97">
        <w:rPr>
          <w:szCs w:val="24"/>
        </w:rPr>
        <w:t xml:space="preserve">ecomposition allows each </w:t>
      </w:r>
      <w:r w:rsidR="007C482F">
        <w:rPr>
          <w:szCs w:val="24"/>
        </w:rPr>
        <w:t xml:space="preserve">grid </w:t>
      </w:r>
      <w:r>
        <w:rPr>
          <w:szCs w:val="24"/>
        </w:rPr>
        <w:t>component</w:t>
      </w:r>
      <w:r w:rsidR="002E3B97" w:rsidRPr="002E3B97">
        <w:rPr>
          <w:szCs w:val="24"/>
        </w:rPr>
        <w:t xml:space="preserve"> to be mapped to a physical function</w:t>
      </w:r>
      <w:r w:rsidR="00EA4BAA">
        <w:rPr>
          <w:szCs w:val="24"/>
        </w:rPr>
        <w:t xml:space="preserve"> and </w:t>
      </w:r>
      <w:r w:rsidR="002E3B97" w:rsidRPr="002E3B97">
        <w:rPr>
          <w:szCs w:val="24"/>
        </w:rPr>
        <w:t xml:space="preserve">will also be used to ensure all necessary functions have been mapped.  </w:t>
      </w:r>
      <w:r w:rsidR="00EA4BAA">
        <w:rPr>
          <w:szCs w:val="24"/>
        </w:rPr>
        <w:t>Refer to Figure 11 for the architecture’s functional decomposition.</w:t>
      </w:r>
    </w:p>
    <w:p w:rsidR="00D14EDF" w:rsidRDefault="00BA2F81" w:rsidP="00D14EDF">
      <w:pPr>
        <w:keepNext/>
        <w:jc w:val="center"/>
      </w:pPr>
      <w:r>
        <w:rPr>
          <w:noProof/>
          <w:sz w:val="28"/>
          <w:szCs w:val="28"/>
          <w:lang w:eastAsia="en-US"/>
        </w:rPr>
        <w:drawing>
          <wp:inline distT="0" distB="0" distL="0" distR="0">
            <wp:extent cx="6381750" cy="2850078"/>
            <wp:effectExtent l="19050" t="0" r="0"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6391565" cy="2854461"/>
                    </a:xfrm>
                    <a:prstGeom prst="rect">
                      <a:avLst/>
                    </a:prstGeom>
                    <a:noFill/>
                    <a:ln w="9525">
                      <a:noFill/>
                      <a:miter lim="800000"/>
                      <a:headEnd/>
                      <a:tailEnd/>
                    </a:ln>
                  </pic:spPr>
                </pic:pic>
              </a:graphicData>
            </a:graphic>
          </wp:inline>
        </w:drawing>
      </w:r>
    </w:p>
    <w:p w:rsidR="00BA2F81" w:rsidRDefault="00D14EDF" w:rsidP="00D14EDF">
      <w:pPr>
        <w:pStyle w:val="Caption"/>
        <w:jc w:val="center"/>
      </w:pPr>
      <w:bookmarkStart w:id="33" w:name="_Toc248386406"/>
      <w:r>
        <w:t xml:space="preserve">Figure </w:t>
      </w:r>
      <w:fldSimple w:instr=" SEQ Figure \* ARABIC ">
        <w:r>
          <w:rPr>
            <w:noProof/>
          </w:rPr>
          <w:t>1</w:t>
        </w:r>
        <w:r w:rsidR="003146B0">
          <w:rPr>
            <w:noProof/>
          </w:rPr>
          <w:t>1</w:t>
        </w:r>
      </w:fldSimple>
      <w:r>
        <w:t>. Functional Decomposition</w:t>
      </w:r>
      <w:bookmarkEnd w:id="33"/>
    </w:p>
    <w:p w:rsidR="00F76DD5" w:rsidRPr="00EE33A5" w:rsidRDefault="00392555" w:rsidP="00EE33A5">
      <w:pPr>
        <w:pStyle w:val="Heading2"/>
      </w:pPr>
      <w:bookmarkStart w:id="34" w:name="_Toc248680180"/>
      <w:r w:rsidRPr="00392555">
        <w:t>6.2 System Requirements, Codes, Standards and Regulations</w:t>
      </w:r>
      <w:bookmarkEnd w:id="34"/>
    </w:p>
    <w:p w:rsidR="00F76DD5" w:rsidRDefault="00F76DD5" w:rsidP="004274F7">
      <w:pPr>
        <w:rPr>
          <w:szCs w:val="24"/>
        </w:rPr>
      </w:pPr>
      <w:r w:rsidRPr="00A210F1">
        <w:rPr>
          <w:szCs w:val="24"/>
        </w:rPr>
        <w:t xml:space="preserve">Based on the </w:t>
      </w:r>
      <w:r w:rsidR="00EA4BAA" w:rsidRPr="00A210F1">
        <w:rPr>
          <w:szCs w:val="24"/>
        </w:rPr>
        <w:t xml:space="preserve">QFD model </w:t>
      </w:r>
      <w:r w:rsidRPr="00A210F1">
        <w:rPr>
          <w:szCs w:val="24"/>
        </w:rPr>
        <w:t>analysi</w:t>
      </w:r>
      <w:r w:rsidR="00EA4BAA">
        <w:rPr>
          <w:szCs w:val="24"/>
        </w:rPr>
        <w:t>s</w:t>
      </w:r>
      <w:r w:rsidRPr="00A210F1">
        <w:rPr>
          <w:szCs w:val="24"/>
        </w:rPr>
        <w:t xml:space="preserve">, </w:t>
      </w:r>
      <w:r w:rsidR="0001331F">
        <w:rPr>
          <w:szCs w:val="24"/>
        </w:rPr>
        <w:t>the following</w:t>
      </w:r>
      <w:r w:rsidRPr="00A210F1">
        <w:rPr>
          <w:szCs w:val="24"/>
        </w:rPr>
        <w:t xml:space="preserve"> functional requirements were derived</w:t>
      </w:r>
      <w:r>
        <w:rPr>
          <w:szCs w:val="24"/>
        </w:rPr>
        <w:t xml:space="preserve"> in priority order:</w:t>
      </w:r>
    </w:p>
    <w:p w:rsidR="00F76DD5" w:rsidRPr="006F1353" w:rsidRDefault="008D74AE" w:rsidP="006F1353">
      <w:pPr>
        <w:numPr>
          <w:ilvl w:val="0"/>
          <w:numId w:val="44"/>
        </w:numPr>
        <w:spacing w:after="0"/>
        <w:rPr>
          <w:szCs w:val="24"/>
        </w:rPr>
      </w:pPr>
      <w:r>
        <w:rPr>
          <w:szCs w:val="24"/>
        </w:rPr>
        <w:t>Minimize</w:t>
      </w:r>
      <w:r w:rsidRPr="006F1353">
        <w:rPr>
          <w:szCs w:val="24"/>
        </w:rPr>
        <w:t xml:space="preserve"> </w:t>
      </w:r>
      <w:r w:rsidR="00F76DD5" w:rsidRPr="006F1353">
        <w:rPr>
          <w:szCs w:val="24"/>
        </w:rPr>
        <w:t>system costs</w:t>
      </w:r>
    </w:p>
    <w:p w:rsidR="00F76DD5" w:rsidRPr="006F1353" w:rsidRDefault="005D0E2A" w:rsidP="006F1353">
      <w:pPr>
        <w:numPr>
          <w:ilvl w:val="0"/>
          <w:numId w:val="44"/>
        </w:numPr>
        <w:spacing w:after="0"/>
        <w:rPr>
          <w:szCs w:val="24"/>
        </w:rPr>
      </w:pPr>
      <w:r>
        <w:rPr>
          <w:szCs w:val="24"/>
        </w:rPr>
        <w:t xml:space="preserve">Increase </w:t>
      </w:r>
      <w:r w:rsidR="008D74AE">
        <w:rPr>
          <w:szCs w:val="24"/>
        </w:rPr>
        <w:t>power quality</w:t>
      </w:r>
    </w:p>
    <w:p w:rsidR="00F76DD5" w:rsidRPr="006F1353" w:rsidRDefault="00F76DD5" w:rsidP="006F1353">
      <w:pPr>
        <w:numPr>
          <w:ilvl w:val="0"/>
          <w:numId w:val="44"/>
        </w:numPr>
        <w:spacing w:after="0"/>
        <w:rPr>
          <w:szCs w:val="24"/>
        </w:rPr>
      </w:pPr>
      <w:r w:rsidRPr="006F1353">
        <w:rPr>
          <w:szCs w:val="24"/>
        </w:rPr>
        <w:t xml:space="preserve">Reduce power loss </w:t>
      </w:r>
    </w:p>
    <w:p w:rsidR="00F76DD5" w:rsidRPr="006F1353" w:rsidRDefault="00F76DD5" w:rsidP="006F1353">
      <w:pPr>
        <w:numPr>
          <w:ilvl w:val="0"/>
          <w:numId w:val="44"/>
        </w:numPr>
        <w:spacing w:after="0"/>
        <w:rPr>
          <w:szCs w:val="24"/>
        </w:rPr>
      </w:pPr>
      <w:r w:rsidRPr="006F1353">
        <w:rPr>
          <w:szCs w:val="24"/>
        </w:rPr>
        <w:t xml:space="preserve">Tolerant to security threats &amp; attacks </w:t>
      </w:r>
    </w:p>
    <w:p w:rsidR="00F76DD5" w:rsidRPr="006F1353" w:rsidRDefault="00F76DD5" w:rsidP="006F1353">
      <w:pPr>
        <w:numPr>
          <w:ilvl w:val="0"/>
          <w:numId w:val="44"/>
        </w:numPr>
        <w:spacing w:after="0"/>
        <w:rPr>
          <w:szCs w:val="24"/>
        </w:rPr>
      </w:pPr>
      <w:r w:rsidRPr="006F1353">
        <w:rPr>
          <w:szCs w:val="24"/>
        </w:rPr>
        <w:t xml:space="preserve">Accommodate energy storage options </w:t>
      </w:r>
    </w:p>
    <w:p w:rsidR="00F76DD5" w:rsidRPr="006F1353" w:rsidRDefault="00F76DD5" w:rsidP="006F1353">
      <w:pPr>
        <w:numPr>
          <w:ilvl w:val="0"/>
          <w:numId w:val="44"/>
        </w:numPr>
        <w:spacing w:after="0"/>
        <w:rPr>
          <w:szCs w:val="24"/>
        </w:rPr>
      </w:pPr>
      <w:r w:rsidRPr="006F1353">
        <w:rPr>
          <w:szCs w:val="24"/>
        </w:rPr>
        <w:t xml:space="preserve">Decrease system peak demand </w:t>
      </w:r>
    </w:p>
    <w:p w:rsidR="00F76DD5" w:rsidRPr="006F1353" w:rsidRDefault="00F76DD5" w:rsidP="006F1353">
      <w:pPr>
        <w:numPr>
          <w:ilvl w:val="0"/>
          <w:numId w:val="44"/>
        </w:numPr>
        <w:spacing w:after="0"/>
        <w:rPr>
          <w:szCs w:val="24"/>
        </w:rPr>
      </w:pPr>
      <w:r w:rsidRPr="006F1353">
        <w:rPr>
          <w:szCs w:val="24"/>
        </w:rPr>
        <w:t xml:space="preserve">Increase reliability </w:t>
      </w:r>
    </w:p>
    <w:p w:rsidR="00F76DD5" w:rsidRPr="006F1353" w:rsidRDefault="00F76DD5" w:rsidP="006F1353">
      <w:pPr>
        <w:numPr>
          <w:ilvl w:val="0"/>
          <w:numId w:val="44"/>
        </w:numPr>
        <w:spacing w:after="0"/>
        <w:rPr>
          <w:szCs w:val="24"/>
        </w:rPr>
      </w:pPr>
      <w:r w:rsidRPr="006F1353">
        <w:rPr>
          <w:szCs w:val="24"/>
        </w:rPr>
        <w:t xml:space="preserve">Decrease transmission line congestion </w:t>
      </w:r>
    </w:p>
    <w:p w:rsidR="00F76DD5" w:rsidRPr="006F1353" w:rsidRDefault="00F76DD5" w:rsidP="006F1353">
      <w:pPr>
        <w:numPr>
          <w:ilvl w:val="0"/>
          <w:numId w:val="44"/>
        </w:numPr>
        <w:spacing w:after="0"/>
        <w:rPr>
          <w:szCs w:val="24"/>
        </w:rPr>
      </w:pPr>
      <w:r w:rsidRPr="006F1353">
        <w:rPr>
          <w:szCs w:val="24"/>
        </w:rPr>
        <w:t xml:space="preserve">Decrease system restoration time </w:t>
      </w:r>
    </w:p>
    <w:p w:rsidR="00F76DD5" w:rsidRPr="006F1353" w:rsidRDefault="00F76DD5" w:rsidP="006F1353">
      <w:pPr>
        <w:numPr>
          <w:ilvl w:val="0"/>
          <w:numId w:val="44"/>
        </w:numPr>
        <w:spacing w:after="0"/>
        <w:rPr>
          <w:szCs w:val="24"/>
        </w:rPr>
      </w:pPr>
      <w:r w:rsidRPr="006F1353">
        <w:rPr>
          <w:szCs w:val="24"/>
        </w:rPr>
        <w:t xml:space="preserve">Decrease need for new power stations and transmission lines </w:t>
      </w:r>
    </w:p>
    <w:p w:rsidR="00F76DD5" w:rsidRPr="006F1353" w:rsidRDefault="00680CD0" w:rsidP="006F1353">
      <w:pPr>
        <w:numPr>
          <w:ilvl w:val="0"/>
          <w:numId w:val="44"/>
        </w:numPr>
        <w:spacing w:after="0"/>
        <w:rPr>
          <w:szCs w:val="24"/>
        </w:rPr>
      </w:pPr>
      <w:r>
        <w:rPr>
          <w:szCs w:val="24"/>
        </w:rPr>
        <w:lastRenderedPageBreak/>
        <w:t xml:space="preserve">Incorporate interoperability </w:t>
      </w:r>
      <w:r w:rsidR="00F76DD5" w:rsidRPr="006F1353">
        <w:rPr>
          <w:szCs w:val="24"/>
        </w:rPr>
        <w:t xml:space="preserve">government standards &amp; policies </w:t>
      </w:r>
    </w:p>
    <w:p w:rsidR="00F76DD5" w:rsidRPr="006F1353" w:rsidRDefault="00F76DD5" w:rsidP="006F1353">
      <w:pPr>
        <w:numPr>
          <w:ilvl w:val="0"/>
          <w:numId w:val="44"/>
        </w:numPr>
        <w:spacing w:after="0"/>
        <w:rPr>
          <w:szCs w:val="24"/>
        </w:rPr>
      </w:pPr>
      <w:r w:rsidRPr="006F1353">
        <w:rPr>
          <w:szCs w:val="24"/>
        </w:rPr>
        <w:t xml:space="preserve">Increase </w:t>
      </w:r>
      <w:r w:rsidR="0019367E">
        <w:rPr>
          <w:szCs w:val="24"/>
        </w:rPr>
        <w:t>e</w:t>
      </w:r>
      <w:r w:rsidRPr="006F1353">
        <w:rPr>
          <w:szCs w:val="24"/>
        </w:rPr>
        <w:t xml:space="preserve">nvironmental </w:t>
      </w:r>
      <w:r w:rsidR="0019367E">
        <w:rPr>
          <w:szCs w:val="24"/>
        </w:rPr>
        <w:t>b</w:t>
      </w:r>
      <w:r w:rsidRPr="006F1353">
        <w:rPr>
          <w:szCs w:val="24"/>
        </w:rPr>
        <w:t xml:space="preserve">enefits </w:t>
      </w:r>
    </w:p>
    <w:p w:rsidR="00F76DD5" w:rsidRDefault="00F76DD5" w:rsidP="006F1353">
      <w:pPr>
        <w:numPr>
          <w:ilvl w:val="0"/>
          <w:numId w:val="44"/>
        </w:numPr>
        <w:spacing w:after="0"/>
        <w:rPr>
          <w:szCs w:val="24"/>
        </w:rPr>
      </w:pPr>
      <w:r w:rsidRPr="006F1353">
        <w:rPr>
          <w:szCs w:val="24"/>
        </w:rPr>
        <w:t xml:space="preserve">Decrease time to develop system </w:t>
      </w:r>
    </w:p>
    <w:p w:rsidR="0001331F" w:rsidRDefault="0001331F" w:rsidP="0001331F">
      <w:pPr>
        <w:spacing w:after="0"/>
        <w:ind w:left="720"/>
        <w:rPr>
          <w:szCs w:val="24"/>
        </w:rPr>
      </w:pPr>
    </w:p>
    <w:p w:rsidR="00F76DD5" w:rsidRDefault="004357ED" w:rsidP="004274F7">
      <w:pPr>
        <w:rPr>
          <w:szCs w:val="24"/>
        </w:rPr>
      </w:pPr>
      <w:r>
        <w:rPr>
          <w:szCs w:val="24"/>
        </w:rPr>
        <w:t>T</w:t>
      </w:r>
      <w:r w:rsidR="00F76DD5">
        <w:rPr>
          <w:szCs w:val="24"/>
        </w:rPr>
        <w:t>he</w:t>
      </w:r>
      <w:r w:rsidR="00F76DD5" w:rsidRPr="00A210F1">
        <w:rPr>
          <w:szCs w:val="24"/>
        </w:rPr>
        <w:t xml:space="preserve"> project </w:t>
      </w:r>
      <w:r w:rsidR="00EA4BAA">
        <w:rPr>
          <w:szCs w:val="24"/>
        </w:rPr>
        <w:t xml:space="preserve">development team would </w:t>
      </w:r>
      <w:r w:rsidR="00F76DD5" w:rsidRPr="00A210F1">
        <w:rPr>
          <w:szCs w:val="24"/>
        </w:rPr>
        <w:t>initially focus</w:t>
      </w:r>
      <w:r w:rsidR="00EA4BAA">
        <w:rPr>
          <w:szCs w:val="24"/>
        </w:rPr>
        <w:t xml:space="preserve"> primarily on</w:t>
      </w:r>
      <w:r w:rsidR="00F76DD5" w:rsidRPr="00A210F1">
        <w:rPr>
          <w:szCs w:val="24"/>
        </w:rPr>
        <w:t xml:space="preserve"> </w:t>
      </w:r>
      <w:r>
        <w:rPr>
          <w:szCs w:val="24"/>
        </w:rPr>
        <w:t xml:space="preserve">implementing </w:t>
      </w:r>
      <w:r w:rsidR="00F76DD5" w:rsidRPr="00A210F1">
        <w:rPr>
          <w:szCs w:val="24"/>
        </w:rPr>
        <w:t xml:space="preserve">the five </w:t>
      </w:r>
      <w:r w:rsidR="00690050">
        <w:rPr>
          <w:szCs w:val="24"/>
        </w:rPr>
        <w:t xml:space="preserve">most important functional </w:t>
      </w:r>
      <w:r w:rsidR="00F76DD5" w:rsidRPr="00A210F1">
        <w:rPr>
          <w:szCs w:val="24"/>
        </w:rPr>
        <w:t xml:space="preserve">requirements when designing </w:t>
      </w:r>
      <w:r w:rsidR="00425795">
        <w:rPr>
          <w:szCs w:val="24"/>
        </w:rPr>
        <w:t>the</w:t>
      </w:r>
      <w:r w:rsidR="00425795" w:rsidRPr="00A210F1">
        <w:rPr>
          <w:szCs w:val="24"/>
        </w:rPr>
        <w:t xml:space="preserve"> </w:t>
      </w:r>
      <w:r w:rsidR="006600D6">
        <w:rPr>
          <w:szCs w:val="24"/>
        </w:rPr>
        <w:t>F</w:t>
      </w:r>
      <w:r w:rsidR="00F76DD5" w:rsidRPr="00A210F1">
        <w:rPr>
          <w:szCs w:val="24"/>
        </w:rPr>
        <w:t xml:space="preserve">uture </w:t>
      </w:r>
      <w:r w:rsidR="006600D6">
        <w:rPr>
          <w:szCs w:val="24"/>
        </w:rPr>
        <w:t>National P</w:t>
      </w:r>
      <w:r w:rsidR="00F76DD5" w:rsidRPr="00A210F1">
        <w:rPr>
          <w:szCs w:val="24"/>
        </w:rPr>
        <w:t xml:space="preserve">ower </w:t>
      </w:r>
      <w:r w:rsidR="006600D6">
        <w:rPr>
          <w:szCs w:val="24"/>
        </w:rPr>
        <w:t>G</w:t>
      </w:r>
      <w:r w:rsidR="00F76DD5" w:rsidRPr="00A210F1">
        <w:rPr>
          <w:szCs w:val="24"/>
        </w:rPr>
        <w:t>rid</w:t>
      </w:r>
      <w:r w:rsidR="006600D6">
        <w:rPr>
          <w:szCs w:val="24"/>
        </w:rPr>
        <w:t xml:space="preserve"> architecture</w:t>
      </w:r>
      <w:r w:rsidR="00F76DD5" w:rsidRPr="00A210F1">
        <w:rPr>
          <w:szCs w:val="24"/>
        </w:rPr>
        <w:t>.  If time permit</w:t>
      </w:r>
      <w:r>
        <w:rPr>
          <w:szCs w:val="24"/>
        </w:rPr>
        <w:t>ted</w:t>
      </w:r>
      <w:r w:rsidR="00F76DD5" w:rsidRPr="00A210F1">
        <w:rPr>
          <w:szCs w:val="24"/>
        </w:rPr>
        <w:t xml:space="preserve">, </w:t>
      </w:r>
      <w:r w:rsidR="00346C5E">
        <w:rPr>
          <w:szCs w:val="24"/>
        </w:rPr>
        <w:t>additional</w:t>
      </w:r>
      <w:r w:rsidR="00F76DD5" w:rsidRPr="00A210F1">
        <w:rPr>
          <w:szCs w:val="24"/>
        </w:rPr>
        <w:t xml:space="preserve"> functional requirements w</w:t>
      </w:r>
      <w:r>
        <w:rPr>
          <w:szCs w:val="24"/>
        </w:rPr>
        <w:t>ere to</w:t>
      </w:r>
      <w:r w:rsidR="00F76DD5" w:rsidRPr="00A210F1">
        <w:rPr>
          <w:szCs w:val="24"/>
        </w:rPr>
        <w:t xml:space="preserve"> be addressed as needed.</w:t>
      </w:r>
      <w:r w:rsidRPr="004357ED">
        <w:rPr>
          <w:szCs w:val="24"/>
        </w:rPr>
        <w:t xml:space="preserve"> </w:t>
      </w:r>
      <w:r>
        <w:rPr>
          <w:szCs w:val="24"/>
        </w:rPr>
        <w:t xml:space="preserve">  </w:t>
      </w:r>
      <w:r w:rsidR="00425795">
        <w:rPr>
          <w:szCs w:val="24"/>
        </w:rPr>
        <w:t>T</w:t>
      </w:r>
      <w:r w:rsidRPr="00A210F1">
        <w:rPr>
          <w:szCs w:val="24"/>
        </w:rPr>
        <w:t xml:space="preserve">he following </w:t>
      </w:r>
      <w:r>
        <w:rPr>
          <w:szCs w:val="24"/>
        </w:rPr>
        <w:t xml:space="preserve">system attributes </w:t>
      </w:r>
      <w:r w:rsidR="00EA4BAA">
        <w:rPr>
          <w:szCs w:val="24"/>
        </w:rPr>
        <w:t>were</w:t>
      </w:r>
      <w:r w:rsidRPr="00A210F1">
        <w:rPr>
          <w:szCs w:val="24"/>
        </w:rPr>
        <w:t xml:space="preserve"> taken into consideration:</w:t>
      </w:r>
    </w:p>
    <w:p w:rsidR="00F76DD5" w:rsidRPr="00106E97" w:rsidRDefault="00F76DD5" w:rsidP="00106E97">
      <w:pPr>
        <w:pStyle w:val="ListParagraph"/>
        <w:numPr>
          <w:ilvl w:val="0"/>
          <w:numId w:val="28"/>
        </w:numPr>
        <w:rPr>
          <w:szCs w:val="24"/>
        </w:rPr>
      </w:pPr>
      <w:r w:rsidRPr="00FC686D">
        <w:rPr>
          <w:szCs w:val="24"/>
          <w:u w:val="single"/>
        </w:rPr>
        <w:t>Extensibility</w:t>
      </w:r>
      <w:r w:rsidRPr="00A210F1">
        <w:rPr>
          <w:szCs w:val="24"/>
        </w:rPr>
        <w:t xml:space="preserve"> –</w:t>
      </w:r>
      <w:r w:rsidR="0019367E">
        <w:rPr>
          <w:szCs w:val="24"/>
        </w:rPr>
        <w:t xml:space="preserve"> </w:t>
      </w:r>
      <w:r w:rsidR="00106E97">
        <w:rPr>
          <w:szCs w:val="24"/>
        </w:rPr>
        <w:t>T</w:t>
      </w:r>
      <w:r w:rsidRPr="00A210F1">
        <w:rPr>
          <w:szCs w:val="24"/>
        </w:rPr>
        <w:t xml:space="preserve">he power grid architecture </w:t>
      </w:r>
      <w:r w:rsidR="00106E97">
        <w:rPr>
          <w:szCs w:val="24"/>
        </w:rPr>
        <w:t>will allow for the modification of existing functions and inclusion of new functions.</w:t>
      </w:r>
    </w:p>
    <w:p w:rsidR="00F76DD5" w:rsidRPr="00A210F1" w:rsidRDefault="00F76DD5" w:rsidP="00DF29F2">
      <w:pPr>
        <w:pStyle w:val="ListParagraph"/>
        <w:numPr>
          <w:ilvl w:val="0"/>
          <w:numId w:val="28"/>
        </w:numPr>
        <w:rPr>
          <w:szCs w:val="24"/>
        </w:rPr>
      </w:pPr>
      <w:r w:rsidRPr="00FC686D">
        <w:rPr>
          <w:szCs w:val="24"/>
          <w:u w:val="single"/>
        </w:rPr>
        <w:t>Feasibility</w:t>
      </w:r>
      <w:r w:rsidRPr="00A210F1">
        <w:rPr>
          <w:szCs w:val="24"/>
        </w:rPr>
        <w:t xml:space="preserve"> – </w:t>
      </w:r>
      <w:r w:rsidR="00106E97">
        <w:rPr>
          <w:szCs w:val="24"/>
        </w:rPr>
        <w:t xml:space="preserve">The power grid architecture will be of a viable design to realistically implement. </w:t>
      </w:r>
    </w:p>
    <w:p w:rsidR="00F76DD5" w:rsidRPr="00A210F1" w:rsidRDefault="00F76DD5" w:rsidP="00DF29F2">
      <w:pPr>
        <w:pStyle w:val="ListParagraph"/>
        <w:numPr>
          <w:ilvl w:val="0"/>
          <w:numId w:val="28"/>
        </w:numPr>
        <w:rPr>
          <w:szCs w:val="24"/>
        </w:rPr>
      </w:pPr>
      <w:r w:rsidRPr="00FC686D">
        <w:rPr>
          <w:szCs w:val="24"/>
          <w:u w:val="single"/>
        </w:rPr>
        <w:t>Reliability</w:t>
      </w:r>
      <w:r w:rsidRPr="00A210F1">
        <w:rPr>
          <w:szCs w:val="24"/>
        </w:rPr>
        <w:t xml:space="preserve"> – </w:t>
      </w:r>
      <w:r w:rsidR="00106E97">
        <w:rPr>
          <w:szCs w:val="24"/>
        </w:rPr>
        <w:t xml:space="preserve">The power grid architecture will eliminate or minimize power outages.  </w:t>
      </w:r>
      <w:r w:rsidRPr="00A210F1">
        <w:rPr>
          <w:szCs w:val="24"/>
        </w:rPr>
        <w:t>Based on the mean time before failure (MTBF)</w:t>
      </w:r>
      <w:r>
        <w:rPr>
          <w:szCs w:val="24"/>
        </w:rPr>
        <w:t xml:space="preserve"> (or number of steps to balance the nodes)</w:t>
      </w:r>
      <w:r w:rsidRPr="00A210F1">
        <w:rPr>
          <w:szCs w:val="24"/>
        </w:rPr>
        <w:t>, the grid architecture that has the lowest MTBF</w:t>
      </w:r>
      <w:r>
        <w:rPr>
          <w:szCs w:val="24"/>
        </w:rPr>
        <w:t xml:space="preserve"> (or number of steps)</w:t>
      </w:r>
      <w:r w:rsidRPr="00A210F1">
        <w:rPr>
          <w:szCs w:val="24"/>
        </w:rPr>
        <w:t xml:space="preserve"> will mostly likely be selected</w:t>
      </w:r>
      <w:r w:rsidR="00A63AA8">
        <w:rPr>
          <w:szCs w:val="24"/>
        </w:rPr>
        <w:t>.</w:t>
      </w:r>
      <w:r w:rsidRPr="00A210F1">
        <w:rPr>
          <w:szCs w:val="24"/>
        </w:rPr>
        <w:t xml:space="preserve"> </w:t>
      </w:r>
    </w:p>
    <w:p w:rsidR="00F76DD5" w:rsidRPr="00A210F1" w:rsidRDefault="00F76DD5" w:rsidP="00DF29F2">
      <w:pPr>
        <w:pStyle w:val="ListParagraph"/>
        <w:numPr>
          <w:ilvl w:val="0"/>
          <w:numId w:val="28"/>
        </w:numPr>
        <w:rPr>
          <w:szCs w:val="24"/>
        </w:rPr>
      </w:pPr>
      <w:r w:rsidRPr="00FC686D">
        <w:rPr>
          <w:szCs w:val="24"/>
          <w:u w:val="single"/>
        </w:rPr>
        <w:t>Flexibility</w:t>
      </w:r>
      <w:r w:rsidRPr="00A210F1">
        <w:rPr>
          <w:szCs w:val="24"/>
        </w:rPr>
        <w:t xml:space="preserve"> – The power grid architecture </w:t>
      </w:r>
      <w:r w:rsidR="00106E97">
        <w:rPr>
          <w:szCs w:val="24"/>
        </w:rPr>
        <w:t>will</w:t>
      </w:r>
      <w:r w:rsidR="00106E97" w:rsidRPr="00106E97">
        <w:rPr>
          <w:szCs w:val="24"/>
        </w:rPr>
        <w:t xml:space="preserve"> adapt when external changes occur</w:t>
      </w:r>
      <w:r w:rsidR="00106E97">
        <w:rPr>
          <w:szCs w:val="24"/>
        </w:rPr>
        <w:t xml:space="preserve"> and </w:t>
      </w:r>
      <w:r w:rsidRPr="00A210F1">
        <w:rPr>
          <w:szCs w:val="24"/>
        </w:rPr>
        <w:t xml:space="preserve">must be flexible </w:t>
      </w:r>
      <w:r w:rsidR="00A63AA8">
        <w:rPr>
          <w:szCs w:val="24"/>
        </w:rPr>
        <w:t>to meet future demands and new technologies.</w:t>
      </w:r>
    </w:p>
    <w:p w:rsidR="00F76DD5" w:rsidRDefault="00F76DD5" w:rsidP="00DF29F2">
      <w:pPr>
        <w:pStyle w:val="ListParagraph"/>
        <w:numPr>
          <w:ilvl w:val="0"/>
          <w:numId w:val="28"/>
        </w:numPr>
        <w:rPr>
          <w:szCs w:val="24"/>
        </w:rPr>
      </w:pPr>
      <w:r w:rsidRPr="00FC686D">
        <w:rPr>
          <w:szCs w:val="24"/>
          <w:u w:val="single"/>
        </w:rPr>
        <w:t>Scalability</w:t>
      </w:r>
      <w:r w:rsidRPr="00A210F1">
        <w:rPr>
          <w:szCs w:val="24"/>
        </w:rPr>
        <w:t xml:space="preserve"> –</w:t>
      </w:r>
      <w:r w:rsidR="00106E97">
        <w:rPr>
          <w:szCs w:val="24"/>
        </w:rPr>
        <w:t>T</w:t>
      </w:r>
      <w:r w:rsidRPr="00A210F1">
        <w:rPr>
          <w:szCs w:val="24"/>
        </w:rPr>
        <w:t>he power grid architecture will meet consumer demand</w:t>
      </w:r>
      <w:r w:rsidR="00106E97">
        <w:rPr>
          <w:szCs w:val="24"/>
        </w:rPr>
        <w:t>s</w:t>
      </w:r>
      <w:r w:rsidRPr="00A210F1">
        <w:rPr>
          <w:szCs w:val="24"/>
        </w:rPr>
        <w:t xml:space="preserve"> during peak and off-peak seasons</w:t>
      </w:r>
      <w:r w:rsidR="00A63AA8">
        <w:rPr>
          <w:szCs w:val="24"/>
        </w:rPr>
        <w:t>.</w:t>
      </w:r>
    </w:p>
    <w:p w:rsidR="00F76DD5" w:rsidRPr="00A210F1" w:rsidRDefault="00F76DD5" w:rsidP="00DF29F2">
      <w:pPr>
        <w:pStyle w:val="ListParagraph"/>
        <w:numPr>
          <w:ilvl w:val="0"/>
          <w:numId w:val="28"/>
        </w:numPr>
        <w:rPr>
          <w:szCs w:val="24"/>
        </w:rPr>
      </w:pPr>
      <w:r w:rsidRPr="00FC686D">
        <w:rPr>
          <w:szCs w:val="24"/>
          <w:u w:val="single"/>
        </w:rPr>
        <w:t>Interoperability</w:t>
      </w:r>
      <w:r>
        <w:rPr>
          <w:szCs w:val="24"/>
        </w:rPr>
        <w:t xml:space="preserve"> – </w:t>
      </w:r>
      <w:r w:rsidR="00106E97">
        <w:rPr>
          <w:szCs w:val="24"/>
        </w:rPr>
        <w:t>E</w:t>
      </w:r>
      <w:r>
        <w:rPr>
          <w:szCs w:val="24"/>
        </w:rPr>
        <w:t>xisting power grid components will be able to operate with the proposed power grid architecture</w:t>
      </w:r>
      <w:r w:rsidR="00A63AA8">
        <w:rPr>
          <w:szCs w:val="24"/>
        </w:rPr>
        <w:t>.</w:t>
      </w:r>
    </w:p>
    <w:p w:rsidR="00F76DD5" w:rsidRPr="00A210F1" w:rsidRDefault="0090339A" w:rsidP="004274F7">
      <w:pPr>
        <w:rPr>
          <w:szCs w:val="24"/>
        </w:rPr>
      </w:pPr>
      <w:hyperlink w:anchor="_Appendix_F_–" w:history="1">
        <w:r w:rsidR="00EA4BAA" w:rsidRPr="00EA4BAA">
          <w:rPr>
            <w:rStyle w:val="Hyperlink"/>
            <w:szCs w:val="24"/>
          </w:rPr>
          <w:t>Appendix F</w:t>
        </w:r>
      </w:hyperlink>
      <w:r w:rsidR="00A63AA8">
        <w:rPr>
          <w:szCs w:val="24"/>
        </w:rPr>
        <w:t xml:space="preserve"> details t</w:t>
      </w:r>
      <w:r w:rsidR="00F76DD5" w:rsidRPr="00A210F1">
        <w:rPr>
          <w:szCs w:val="24"/>
        </w:rPr>
        <w:t>he appl</w:t>
      </w:r>
      <w:r w:rsidR="00F76DD5">
        <w:rPr>
          <w:szCs w:val="24"/>
        </w:rPr>
        <w:t xml:space="preserve">icable power grid standards, codes, and </w:t>
      </w:r>
      <w:r w:rsidR="00F76DD5" w:rsidRPr="00A210F1">
        <w:rPr>
          <w:szCs w:val="24"/>
        </w:rPr>
        <w:t>regulations</w:t>
      </w:r>
      <w:r w:rsidR="00EA4BAA">
        <w:rPr>
          <w:szCs w:val="24"/>
        </w:rPr>
        <w:t>,</w:t>
      </w:r>
      <w:r w:rsidR="009B0A42">
        <w:rPr>
          <w:szCs w:val="24"/>
        </w:rPr>
        <w:t xml:space="preserve"> which address the regulator</w:t>
      </w:r>
      <w:r w:rsidR="00FC686D">
        <w:rPr>
          <w:szCs w:val="24"/>
        </w:rPr>
        <w:t>’</w:t>
      </w:r>
      <w:r w:rsidR="009B0A42">
        <w:rPr>
          <w:szCs w:val="24"/>
        </w:rPr>
        <w:t>s and policymaker</w:t>
      </w:r>
      <w:r w:rsidR="00FC686D">
        <w:rPr>
          <w:szCs w:val="24"/>
        </w:rPr>
        <w:t>’</w:t>
      </w:r>
      <w:r w:rsidR="009B0A42">
        <w:rPr>
          <w:szCs w:val="24"/>
        </w:rPr>
        <w:t>s needs</w:t>
      </w:r>
      <w:r w:rsidR="00A63AA8">
        <w:rPr>
          <w:szCs w:val="24"/>
        </w:rPr>
        <w:t>.</w:t>
      </w:r>
    </w:p>
    <w:p w:rsidR="009549EC" w:rsidRPr="00EE33A5" w:rsidRDefault="00392555" w:rsidP="00EE33A5">
      <w:pPr>
        <w:pStyle w:val="Heading2"/>
      </w:pPr>
      <w:bookmarkStart w:id="35" w:name="_Toc248680181"/>
      <w:r w:rsidRPr="00392555">
        <w:t>6.3 Architecture Development and Simulation</w:t>
      </w:r>
      <w:bookmarkEnd w:id="35"/>
    </w:p>
    <w:p w:rsidR="00F53608" w:rsidRPr="007448FC" w:rsidRDefault="00F53608" w:rsidP="00F53608">
      <w:pPr>
        <w:pStyle w:val="Heading4"/>
      </w:pPr>
      <w:r w:rsidRPr="007448FC">
        <w:t>6.3.1 Pr</w:t>
      </w:r>
      <w:r>
        <w:t>oposal</w:t>
      </w:r>
    </w:p>
    <w:p w:rsidR="00F53608" w:rsidRDefault="00F53608" w:rsidP="00F53608">
      <w:pPr>
        <w:rPr>
          <w:szCs w:val="24"/>
        </w:rPr>
      </w:pPr>
      <w:r w:rsidRPr="007448FC">
        <w:rPr>
          <w:szCs w:val="24"/>
        </w:rPr>
        <w:t xml:space="preserve">To assist in the distribution of </w:t>
      </w:r>
      <w:r w:rsidR="00106E97">
        <w:rPr>
          <w:szCs w:val="24"/>
        </w:rPr>
        <w:t xml:space="preserve">electrical </w:t>
      </w:r>
      <w:r w:rsidRPr="007448FC">
        <w:rPr>
          <w:szCs w:val="24"/>
        </w:rPr>
        <w:t>power</w:t>
      </w:r>
      <w:r w:rsidR="00106E97">
        <w:rPr>
          <w:szCs w:val="24"/>
        </w:rPr>
        <w:t xml:space="preserve"> within the United States</w:t>
      </w:r>
      <w:r w:rsidRPr="007448FC">
        <w:rPr>
          <w:szCs w:val="24"/>
        </w:rPr>
        <w:t xml:space="preserve">, </w:t>
      </w:r>
      <w:r w:rsidR="00106E97">
        <w:rPr>
          <w:szCs w:val="24"/>
        </w:rPr>
        <w:t>an</w:t>
      </w:r>
      <w:r w:rsidRPr="007448FC">
        <w:rPr>
          <w:szCs w:val="24"/>
        </w:rPr>
        <w:t xml:space="preserve"> Extra High Voltage (EHV) grid would be </w:t>
      </w:r>
      <w:r w:rsidR="00421004">
        <w:rPr>
          <w:szCs w:val="24"/>
        </w:rPr>
        <w:t xml:space="preserve">developed to supplement </w:t>
      </w:r>
      <w:r w:rsidRPr="007448FC">
        <w:rPr>
          <w:szCs w:val="24"/>
        </w:rPr>
        <w:t>the current</w:t>
      </w:r>
      <w:r w:rsidR="00421004">
        <w:rPr>
          <w:szCs w:val="24"/>
        </w:rPr>
        <w:t xml:space="preserve"> </w:t>
      </w:r>
      <w:r>
        <w:rPr>
          <w:szCs w:val="24"/>
        </w:rPr>
        <w:t>High Voltage (HV) g</w:t>
      </w:r>
      <w:r w:rsidRPr="007448FC">
        <w:rPr>
          <w:szCs w:val="24"/>
        </w:rPr>
        <w:t>rid</w:t>
      </w:r>
      <w:r w:rsidR="00421004">
        <w:rPr>
          <w:szCs w:val="24"/>
        </w:rPr>
        <w:t xml:space="preserve">.  </w:t>
      </w:r>
      <w:r w:rsidRPr="007448FC">
        <w:rPr>
          <w:szCs w:val="24"/>
        </w:rPr>
        <w:t xml:space="preserve"> </w:t>
      </w:r>
      <w:r w:rsidR="00421004">
        <w:rPr>
          <w:szCs w:val="24"/>
        </w:rPr>
        <w:t xml:space="preserve">The addition of the EHV grid would </w:t>
      </w:r>
      <w:r w:rsidRPr="007448FC">
        <w:rPr>
          <w:szCs w:val="24"/>
        </w:rPr>
        <w:t>provid</w:t>
      </w:r>
      <w:r w:rsidR="00421004">
        <w:rPr>
          <w:szCs w:val="24"/>
        </w:rPr>
        <w:t>e</w:t>
      </w:r>
      <w:r w:rsidRPr="007448FC">
        <w:rPr>
          <w:szCs w:val="24"/>
        </w:rPr>
        <w:t xml:space="preserve"> a means to rapidly transfer </w:t>
      </w:r>
      <w:r w:rsidR="00690050">
        <w:rPr>
          <w:szCs w:val="24"/>
        </w:rPr>
        <w:t xml:space="preserve">electrical </w:t>
      </w:r>
      <w:r w:rsidRPr="007448FC">
        <w:rPr>
          <w:szCs w:val="24"/>
        </w:rPr>
        <w:t xml:space="preserve">power </w:t>
      </w:r>
      <w:r w:rsidR="00421004">
        <w:rPr>
          <w:szCs w:val="24"/>
        </w:rPr>
        <w:t>nationwide</w:t>
      </w:r>
      <w:r w:rsidRPr="007448FC">
        <w:rPr>
          <w:szCs w:val="24"/>
        </w:rPr>
        <w:t xml:space="preserve">. </w:t>
      </w:r>
      <w:r>
        <w:rPr>
          <w:szCs w:val="24"/>
        </w:rPr>
        <w:t xml:space="preserve"> </w:t>
      </w:r>
      <w:r w:rsidRPr="007448FC">
        <w:rPr>
          <w:szCs w:val="24"/>
        </w:rPr>
        <w:t xml:space="preserve">Along each </w:t>
      </w:r>
      <w:r w:rsidR="00957A33">
        <w:rPr>
          <w:szCs w:val="24"/>
        </w:rPr>
        <w:t>transmission</w:t>
      </w:r>
      <w:r w:rsidRPr="007448FC">
        <w:rPr>
          <w:szCs w:val="24"/>
        </w:rPr>
        <w:t xml:space="preserve"> line</w:t>
      </w:r>
      <w:r>
        <w:rPr>
          <w:szCs w:val="24"/>
        </w:rPr>
        <w:t>,</w:t>
      </w:r>
      <w:r w:rsidRPr="007448FC">
        <w:rPr>
          <w:szCs w:val="24"/>
        </w:rPr>
        <w:t xml:space="preserve"> a number of EHV sources would be connected</w:t>
      </w:r>
      <w:r w:rsidR="000533F7">
        <w:rPr>
          <w:szCs w:val="24"/>
        </w:rPr>
        <w:t>,</w:t>
      </w:r>
      <w:r w:rsidRPr="007448FC">
        <w:rPr>
          <w:szCs w:val="24"/>
        </w:rPr>
        <w:t xml:space="preserve"> as well as EHV to HV </w:t>
      </w:r>
      <w:r w:rsidR="000533F7">
        <w:rPr>
          <w:szCs w:val="24"/>
        </w:rPr>
        <w:t>sub</w:t>
      </w:r>
      <w:r w:rsidRPr="007448FC">
        <w:rPr>
          <w:szCs w:val="24"/>
        </w:rPr>
        <w:t xml:space="preserve">stations that would allow the EHV to be regionally redistributed by the </w:t>
      </w:r>
      <w:r w:rsidR="000533F7">
        <w:rPr>
          <w:szCs w:val="24"/>
        </w:rPr>
        <w:t xml:space="preserve">current </w:t>
      </w:r>
      <w:r w:rsidRPr="007448FC">
        <w:rPr>
          <w:szCs w:val="24"/>
        </w:rPr>
        <w:t xml:space="preserve">HV grid. </w:t>
      </w:r>
    </w:p>
    <w:p w:rsidR="0010394E" w:rsidRDefault="00CD55A1" w:rsidP="002C6817">
      <w:pPr>
        <w:pStyle w:val="Heading4"/>
      </w:pPr>
      <w:r w:rsidRPr="00CD55A1">
        <w:t xml:space="preserve">6.3.2 Key </w:t>
      </w:r>
      <w:r w:rsidR="00EE197A">
        <w:t>Characteristics</w:t>
      </w:r>
    </w:p>
    <w:p w:rsidR="0010394E" w:rsidRDefault="00EE197A">
      <w:r>
        <w:t xml:space="preserve">The following key characteristics </w:t>
      </w:r>
      <w:r w:rsidR="00CD55A1">
        <w:t xml:space="preserve">were vital to the design of the proposed </w:t>
      </w:r>
      <w:r w:rsidR="00D815A0">
        <w:t xml:space="preserve">power grid </w:t>
      </w:r>
      <w:r w:rsidR="002C6817">
        <w:t>architecture: EHV Transmission Line Specification, Nodal Connectivity, and Auto-Regulation.</w:t>
      </w:r>
      <w:r w:rsidR="001121DE">
        <w:rPr>
          <w:szCs w:val="24"/>
        </w:rPr>
        <w:t xml:space="preserve">  </w:t>
      </w:r>
      <w:r w:rsidR="00C90F15">
        <w:rPr>
          <w:szCs w:val="24"/>
        </w:rPr>
        <w:t>Implementation of such characteristics</w:t>
      </w:r>
      <w:r w:rsidR="001121DE" w:rsidRPr="007448FC">
        <w:rPr>
          <w:szCs w:val="24"/>
        </w:rPr>
        <w:t xml:space="preserve"> provide</w:t>
      </w:r>
      <w:r w:rsidR="00C90F15">
        <w:rPr>
          <w:szCs w:val="24"/>
        </w:rPr>
        <w:t>s</w:t>
      </w:r>
      <w:r w:rsidR="001121DE" w:rsidRPr="007448FC">
        <w:rPr>
          <w:szCs w:val="24"/>
        </w:rPr>
        <w:t xml:space="preserve"> a structure that w</w:t>
      </w:r>
      <w:r w:rsidR="00C90F15">
        <w:rPr>
          <w:szCs w:val="24"/>
        </w:rPr>
        <w:t>ould</w:t>
      </w:r>
      <w:r w:rsidR="001121DE" w:rsidRPr="007448FC">
        <w:rPr>
          <w:szCs w:val="24"/>
        </w:rPr>
        <w:t xml:space="preserve"> alleviate power congestions</w:t>
      </w:r>
      <w:r w:rsidR="000533F7">
        <w:rPr>
          <w:szCs w:val="24"/>
        </w:rPr>
        <w:t xml:space="preserve"> and power outages,</w:t>
      </w:r>
      <w:r w:rsidR="001121DE" w:rsidRPr="007448FC">
        <w:rPr>
          <w:szCs w:val="24"/>
        </w:rPr>
        <w:t xml:space="preserve"> and </w:t>
      </w:r>
      <w:r w:rsidR="001121DE">
        <w:rPr>
          <w:szCs w:val="24"/>
        </w:rPr>
        <w:t xml:space="preserve">enable </w:t>
      </w:r>
      <w:r w:rsidR="00C90F15">
        <w:rPr>
          <w:szCs w:val="24"/>
        </w:rPr>
        <w:t xml:space="preserve">efficient, smart </w:t>
      </w:r>
      <w:r w:rsidR="001121DE">
        <w:rPr>
          <w:szCs w:val="24"/>
        </w:rPr>
        <w:t>distribution of p</w:t>
      </w:r>
      <w:r w:rsidR="001121DE" w:rsidRPr="007448FC">
        <w:rPr>
          <w:szCs w:val="24"/>
        </w:rPr>
        <w:t>ower</w:t>
      </w:r>
      <w:r w:rsidR="00C90F15">
        <w:rPr>
          <w:szCs w:val="24"/>
        </w:rPr>
        <w:t xml:space="preserve"> for generations to come</w:t>
      </w:r>
      <w:r w:rsidR="001121DE" w:rsidRPr="007448FC">
        <w:rPr>
          <w:szCs w:val="24"/>
        </w:rPr>
        <w:t>.</w:t>
      </w:r>
    </w:p>
    <w:p w:rsidR="00254739" w:rsidRDefault="00254739">
      <w:pPr>
        <w:spacing w:after="0" w:line="240" w:lineRule="auto"/>
        <w:rPr>
          <w:b/>
          <w:szCs w:val="26"/>
        </w:rPr>
      </w:pPr>
      <w:r>
        <w:br w:type="page"/>
      </w:r>
    </w:p>
    <w:p w:rsidR="00EE197A" w:rsidRPr="004357ED" w:rsidRDefault="00EE197A" w:rsidP="00EE197A">
      <w:pPr>
        <w:pStyle w:val="Heading5"/>
      </w:pPr>
      <w:r w:rsidRPr="004357ED">
        <w:lastRenderedPageBreak/>
        <w:t>6.3.2.</w:t>
      </w:r>
      <w:r>
        <w:t>1</w:t>
      </w:r>
      <w:r w:rsidRPr="004357ED">
        <w:t xml:space="preserve"> EHV </w:t>
      </w:r>
      <w:r w:rsidR="00D815A0">
        <w:t xml:space="preserve">Transmission </w:t>
      </w:r>
      <w:r w:rsidRPr="004357ED">
        <w:t xml:space="preserve">Line </w:t>
      </w:r>
      <w:r>
        <w:t>Specification</w:t>
      </w:r>
    </w:p>
    <w:p w:rsidR="00EE197A" w:rsidRPr="00A210F1" w:rsidRDefault="00EE197A" w:rsidP="00EE197A">
      <w:pPr>
        <w:rPr>
          <w:szCs w:val="24"/>
        </w:rPr>
      </w:pPr>
      <w:r>
        <w:rPr>
          <w:szCs w:val="24"/>
        </w:rPr>
        <w:t xml:space="preserve">Regarding electrical design, one must abide by the various laws of physics.   Kirchhoff’s Law requires the </w:t>
      </w:r>
      <w:r w:rsidR="0077303A">
        <w:rPr>
          <w:szCs w:val="24"/>
        </w:rPr>
        <w:t xml:space="preserve">sum </w:t>
      </w:r>
      <w:r>
        <w:rPr>
          <w:szCs w:val="24"/>
        </w:rPr>
        <w:t>of current</w:t>
      </w:r>
      <w:r w:rsidR="0077303A">
        <w:rPr>
          <w:szCs w:val="24"/>
        </w:rPr>
        <w:t>s</w:t>
      </w:r>
      <w:r>
        <w:rPr>
          <w:szCs w:val="24"/>
        </w:rPr>
        <w:t xml:space="preserve"> entering a node must also equal the </w:t>
      </w:r>
      <w:r w:rsidR="0077303A">
        <w:rPr>
          <w:szCs w:val="24"/>
        </w:rPr>
        <w:t xml:space="preserve">sum of currents </w:t>
      </w:r>
      <w:r>
        <w:rPr>
          <w:szCs w:val="24"/>
        </w:rPr>
        <w:t xml:space="preserve">leaving the node.  Also, the resistance in a transmission line increases as the distance of the transmission line increases, which results in power loss.  To </w:t>
      </w:r>
      <w:r w:rsidR="00D815A0">
        <w:rPr>
          <w:szCs w:val="24"/>
        </w:rPr>
        <w:t xml:space="preserve">mitigate power loss, the </w:t>
      </w:r>
      <w:r>
        <w:rPr>
          <w:szCs w:val="24"/>
        </w:rPr>
        <w:t xml:space="preserve">project development team would design </w:t>
      </w:r>
      <w:r w:rsidR="00DB2BD7">
        <w:rPr>
          <w:szCs w:val="24"/>
        </w:rPr>
        <w:t>an</w:t>
      </w:r>
      <w:r w:rsidR="0077303A">
        <w:rPr>
          <w:szCs w:val="24"/>
        </w:rPr>
        <w:t xml:space="preserve"> EHV power grid</w:t>
      </w:r>
      <w:r>
        <w:rPr>
          <w:szCs w:val="24"/>
        </w:rPr>
        <w:t xml:space="preserve"> </w:t>
      </w:r>
      <w:r w:rsidR="00DB2BD7">
        <w:rPr>
          <w:szCs w:val="24"/>
        </w:rPr>
        <w:t xml:space="preserve">composing of segmented EHV transmission lines to transfer power </w:t>
      </w:r>
      <w:r w:rsidR="0077303A">
        <w:rPr>
          <w:szCs w:val="24"/>
        </w:rPr>
        <w:t>long distance</w:t>
      </w:r>
      <w:r w:rsidR="00DB2BD7">
        <w:rPr>
          <w:szCs w:val="24"/>
        </w:rPr>
        <w:t>s.</w:t>
      </w:r>
      <w:r w:rsidR="0077303A">
        <w:rPr>
          <w:szCs w:val="24"/>
        </w:rPr>
        <w:t xml:space="preserve"> </w:t>
      </w:r>
    </w:p>
    <w:p w:rsidR="0010394E" w:rsidRDefault="00CD55A1">
      <w:pPr>
        <w:pStyle w:val="Heading5"/>
      </w:pPr>
      <w:r>
        <w:t>6.3.2.</w:t>
      </w:r>
      <w:r w:rsidR="00EE197A">
        <w:t>2</w:t>
      </w:r>
      <w:r>
        <w:t xml:space="preserve"> Nodal Connectivity</w:t>
      </w:r>
    </w:p>
    <w:p w:rsidR="0010394E" w:rsidRDefault="00D815A0">
      <w:r>
        <w:rPr>
          <w:szCs w:val="24"/>
        </w:rPr>
        <w:t xml:space="preserve">EHV transmission lines </w:t>
      </w:r>
      <w:r w:rsidR="00485D13">
        <w:rPr>
          <w:szCs w:val="24"/>
        </w:rPr>
        <w:t>would be</w:t>
      </w:r>
      <w:r>
        <w:rPr>
          <w:szCs w:val="24"/>
        </w:rPr>
        <w:t xml:space="preserve"> connected by EHV nodes.  </w:t>
      </w:r>
      <w:r w:rsidR="001121DE">
        <w:rPr>
          <w:szCs w:val="24"/>
        </w:rPr>
        <w:t xml:space="preserve">Nodes </w:t>
      </w:r>
      <w:r w:rsidR="00C90F15">
        <w:rPr>
          <w:szCs w:val="24"/>
        </w:rPr>
        <w:t xml:space="preserve">serve as </w:t>
      </w:r>
      <w:r w:rsidR="00A057B6">
        <w:rPr>
          <w:szCs w:val="24"/>
        </w:rPr>
        <w:t xml:space="preserve">power substations that </w:t>
      </w:r>
      <w:r w:rsidR="00A057B6" w:rsidRPr="007448FC">
        <w:rPr>
          <w:szCs w:val="24"/>
        </w:rPr>
        <w:t xml:space="preserve">analyze the needs of immediate </w:t>
      </w:r>
      <w:r w:rsidR="00A057B6">
        <w:rPr>
          <w:szCs w:val="24"/>
        </w:rPr>
        <w:t xml:space="preserve">EHV </w:t>
      </w:r>
      <w:r w:rsidR="00874858">
        <w:rPr>
          <w:szCs w:val="24"/>
        </w:rPr>
        <w:t>transmission lines to either</w:t>
      </w:r>
      <w:r w:rsidR="00A057B6">
        <w:rPr>
          <w:szCs w:val="24"/>
        </w:rPr>
        <w:t xml:space="preserve"> </w:t>
      </w:r>
      <w:r w:rsidR="00A057B6" w:rsidRPr="007448FC">
        <w:rPr>
          <w:szCs w:val="24"/>
        </w:rPr>
        <w:t xml:space="preserve">supply or request additional power </w:t>
      </w:r>
      <w:r w:rsidR="00A057B6">
        <w:rPr>
          <w:szCs w:val="24"/>
        </w:rPr>
        <w:t>as needed</w:t>
      </w:r>
      <w:r w:rsidR="00957A33">
        <w:rPr>
          <w:szCs w:val="24"/>
        </w:rPr>
        <w:t>.</w:t>
      </w:r>
      <w:r w:rsidR="000533F7">
        <w:rPr>
          <w:szCs w:val="24"/>
        </w:rPr>
        <w:t xml:space="preserve">  The nodal scheme induces power supply security by introducing mass redundancy.  </w:t>
      </w:r>
      <w:r w:rsidR="0004488E">
        <w:rPr>
          <w:szCs w:val="24"/>
        </w:rPr>
        <w:t>In doing so, t</w:t>
      </w:r>
      <w:r w:rsidR="000533F7" w:rsidRPr="007D028A">
        <w:rPr>
          <w:szCs w:val="24"/>
        </w:rPr>
        <w:t xml:space="preserve">he </w:t>
      </w:r>
      <w:r w:rsidR="000533F7">
        <w:rPr>
          <w:szCs w:val="24"/>
        </w:rPr>
        <w:t>proposed grid</w:t>
      </w:r>
      <w:r w:rsidR="000533F7" w:rsidRPr="007D028A">
        <w:rPr>
          <w:szCs w:val="24"/>
        </w:rPr>
        <w:t xml:space="preserve"> </w:t>
      </w:r>
      <w:r w:rsidR="0004488E">
        <w:rPr>
          <w:szCs w:val="24"/>
        </w:rPr>
        <w:t>possesses the capability to prevent</w:t>
      </w:r>
      <w:r w:rsidR="000533F7" w:rsidRPr="007D028A">
        <w:rPr>
          <w:szCs w:val="24"/>
        </w:rPr>
        <w:t xml:space="preserve"> a centralized massive disruption by distributing control</w:t>
      </w:r>
      <w:r w:rsidR="00957A33">
        <w:rPr>
          <w:szCs w:val="24"/>
        </w:rPr>
        <w:t xml:space="preserve"> functions throughout </w:t>
      </w:r>
      <w:r w:rsidR="000533F7" w:rsidRPr="007D028A">
        <w:rPr>
          <w:szCs w:val="24"/>
        </w:rPr>
        <w:t xml:space="preserve">the entire network.  </w:t>
      </w:r>
      <w:r w:rsidR="000533F7">
        <w:rPr>
          <w:szCs w:val="24"/>
        </w:rPr>
        <w:t>A</w:t>
      </w:r>
      <w:r w:rsidR="000533F7" w:rsidRPr="007D028A">
        <w:rPr>
          <w:szCs w:val="24"/>
        </w:rPr>
        <w:t xml:space="preserve">s requested by the </w:t>
      </w:r>
      <w:r w:rsidR="001E4274">
        <w:rPr>
          <w:szCs w:val="24"/>
        </w:rPr>
        <w:t xml:space="preserve">“Grid </w:t>
      </w:r>
      <w:r w:rsidR="000533F7" w:rsidRPr="007D028A">
        <w:rPr>
          <w:szCs w:val="24"/>
        </w:rPr>
        <w:t>2030 Vision</w:t>
      </w:r>
      <w:r w:rsidR="001E4274">
        <w:rPr>
          <w:szCs w:val="24"/>
        </w:rPr>
        <w:t>”</w:t>
      </w:r>
      <w:r w:rsidR="000533F7">
        <w:rPr>
          <w:szCs w:val="24"/>
        </w:rPr>
        <w:t>, i</w:t>
      </w:r>
      <w:r w:rsidR="00DC21E5">
        <w:rPr>
          <w:szCs w:val="24"/>
        </w:rPr>
        <w:t>nformation sharing and power supplier management is</w:t>
      </w:r>
      <w:r w:rsidR="0004488E">
        <w:rPr>
          <w:szCs w:val="24"/>
        </w:rPr>
        <w:t xml:space="preserve"> prevalent.</w:t>
      </w:r>
    </w:p>
    <w:p w:rsidR="0010394E" w:rsidRDefault="00F76DD5">
      <w:pPr>
        <w:pStyle w:val="Heading5"/>
      </w:pPr>
      <w:r w:rsidRPr="009A171D">
        <w:t>6.3.2</w:t>
      </w:r>
      <w:r w:rsidR="009A171D" w:rsidRPr="009A171D">
        <w:t>.3</w:t>
      </w:r>
      <w:r w:rsidRPr="009A171D">
        <w:t xml:space="preserve"> Auto-Regulation</w:t>
      </w:r>
    </w:p>
    <w:p w:rsidR="00F76DD5" w:rsidRPr="007448FC" w:rsidRDefault="000533F7" w:rsidP="007448FC">
      <w:pPr>
        <w:rPr>
          <w:szCs w:val="24"/>
        </w:rPr>
      </w:pPr>
      <w:r w:rsidRPr="007D028A">
        <w:rPr>
          <w:szCs w:val="24"/>
        </w:rPr>
        <w:t xml:space="preserve">The </w:t>
      </w:r>
      <w:r w:rsidR="009B16F3">
        <w:rPr>
          <w:szCs w:val="24"/>
        </w:rPr>
        <w:t xml:space="preserve">future </w:t>
      </w:r>
      <w:r w:rsidRPr="007D028A">
        <w:rPr>
          <w:szCs w:val="24"/>
        </w:rPr>
        <w:t xml:space="preserve">architecture provides a base system that will auto-regulate </w:t>
      </w:r>
      <w:r w:rsidR="00DC21E5">
        <w:rPr>
          <w:szCs w:val="24"/>
        </w:rPr>
        <w:t>by</w:t>
      </w:r>
      <w:r w:rsidRPr="007D028A">
        <w:rPr>
          <w:szCs w:val="24"/>
        </w:rPr>
        <w:t xml:space="preserve"> continually adjust</w:t>
      </w:r>
      <w:r w:rsidR="00DC21E5">
        <w:rPr>
          <w:szCs w:val="24"/>
        </w:rPr>
        <w:t>ing</w:t>
      </w:r>
      <w:r w:rsidRPr="007D028A">
        <w:rPr>
          <w:szCs w:val="24"/>
        </w:rPr>
        <w:t xml:space="preserve"> for local and regional demand fluctuations.</w:t>
      </w:r>
      <w:r>
        <w:rPr>
          <w:szCs w:val="24"/>
        </w:rPr>
        <w:t xml:space="preserve">  </w:t>
      </w:r>
      <w:r w:rsidR="00F76DD5" w:rsidRPr="007448FC">
        <w:rPr>
          <w:szCs w:val="24"/>
        </w:rPr>
        <w:t>Each</w:t>
      </w:r>
      <w:r w:rsidR="001121DE">
        <w:rPr>
          <w:szCs w:val="24"/>
        </w:rPr>
        <w:t xml:space="preserve"> EHV </w:t>
      </w:r>
      <w:r w:rsidR="00A057B6">
        <w:rPr>
          <w:szCs w:val="24"/>
        </w:rPr>
        <w:t>node</w:t>
      </w:r>
      <w:r w:rsidR="00F76DD5" w:rsidRPr="007448FC">
        <w:rPr>
          <w:szCs w:val="24"/>
        </w:rPr>
        <w:t xml:space="preserve"> will auto-regulate by </w:t>
      </w:r>
      <w:r w:rsidR="00A057B6">
        <w:rPr>
          <w:szCs w:val="24"/>
        </w:rPr>
        <w:t>communicating with adjoining nodes</w:t>
      </w:r>
      <w:r w:rsidR="00874858">
        <w:rPr>
          <w:szCs w:val="24"/>
        </w:rPr>
        <w:t xml:space="preserve"> if an EHV transmission line requires power based on</w:t>
      </w:r>
      <w:r w:rsidR="00F76DD5" w:rsidRPr="007448FC">
        <w:rPr>
          <w:szCs w:val="24"/>
        </w:rPr>
        <w:t xml:space="preserve"> </w:t>
      </w:r>
      <w:r w:rsidR="00874858">
        <w:rPr>
          <w:szCs w:val="24"/>
        </w:rPr>
        <w:t xml:space="preserve">local </w:t>
      </w:r>
      <w:r w:rsidR="00F76DD5" w:rsidRPr="007448FC">
        <w:rPr>
          <w:szCs w:val="24"/>
        </w:rPr>
        <w:t xml:space="preserve">demand. </w:t>
      </w:r>
      <w:r w:rsidR="00F76DD5">
        <w:rPr>
          <w:szCs w:val="24"/>
        </w:rPr>
        <w:t xml:space="preserve"> </w:t>
      </w:r>
      <w:r w:rsidR="00874858">
        <w:rPr>
          <w:szCs w:val="24"/>
        </w:rPr>
        <w:t xml:space="preserve">If a surplus of power is present where it is not immediately needed, the power will be transferred to a transmission line requiring balance.   </w:t>
      </w:r>
    </w:p>
    <w:p w:rsidR="00BA2F81" w:rsidRDefault="00F76DD5">
      <w:pPr>
        <w:pStyle w:val="Heading4"/>
      </w:pPr>
      <w:r w:rsidRPr="00DC21E5">
        <w:t xml:space="preserve">6.3.3 </w:t>
      </w:r>
      <w:r w:rsidR="00DC21E5" w:rsidRPr="00DC21E5">
        <w:t>Modeling and Simulation</w:t>
      </w:r>
    </w:p>
    <w:p w:rsidR="00BA2F81" w:rsidRDefault="00DC21E5">
      <w:r>
        <w:t>The project development t</w:t>
      </w:r>
      <w:r w:rsidR="00441FC6">
        <w:t>eam implemented the use of Colo</w:t>
      </w:r>
      <w:r>
        <w:t>red Petri Nets (CPN</w:t>
      </w:r>
      <w:r w:rsidR="005C1FD2">
        <w:t>)</w:t>
      </w:r>
      <w:r w:rsidR="005C1FD2">
        <w:rPr>
          <w:rStyle w:val="FootnoteReference"/>
        </w:rPr>
        <w:t>13</w:t>
      </w:r>
      <w:r w:rsidR="005C1FD2">
        <w:t xml:space="preserve"> </w:t>
      </w:r>
      <w:r>
        <w:t xml:space="preserve">to </w:t>
      </w:r>
      <w:r w:rsidR="00E316E6">
        <w:t xml:space="preserve">aid in the development of the team’s Technology Strategy, and more importantly, to </w:t>
      </w:r>
      <w:r>
        <w:t>m</w:t>
      </w:r>
      <w:r w:rsidR="008337E9">
        <w:t>odel and simulate multiple EHV power grid configurations</w:t>
      </w:r>
      <w:r w:rsidR="00E316E6">
        <w:t xml:space="preserve">.  </w:t>
      </w:r>
      <w:r w:rsidR="008337E9">
        <w:t xml:space="preserve">CPN is a graphical oriented language for design, specification, simulation and verification of systems.  It is </w:t>
      </w:r>
      <w:r w:rsidR="009B16F3">
        <w:t>particularly</w:t>
      </w:r>
      <w:r w:rsidR="008337E9">
        <w:t xml:space="preserve"> well-suited for systems that consist of a number of processes, which communicate and synchronize.</w:t>
      </w:r>
    </w:p>
    <w:p w:rsidR="00BA2F81" w:rsidRDefault="008337E9">
      <w:pPr>
        <w:spacing w:after="0" w:line="240" w:lineRule="auto"/>
        <w:rPr>
          <w:rFonts w:eastAsia="Times New Roman"/>
          <w:szCs w:val="24"/>
          <w:lang w:eastAsia="en-US"/>
        </w:rPr>
      </w:pPr>
      <w:r w:rsidRPr="008337E9">
        <w:rPr>
          <w:rFonts w:eastAsia="Times New Roman"/>
          <w:szCs w:val="24"/>
          <w:lang w:eastAsia="en-US"/>
        </w:rPr>
        <w:t>CP</w:t>
      </w:r>
      <w:r>
        <w:rPr>
          <w:rFonts w:eastAsia="Times New Roman"/>
          <w:szCs w:val="24"/>
          <w:lang w:eastAsia="en-US"/>
        </w:rPr>
        <w:t>N</w:t>
      </w:r>
      <w:r w:rsidRPr="008337E9">
        <w:rPr>
          <w:rFonts w:eastAsia="Times New Roman"/>
          <w:szCs w:val="24"/>
          <w:lang w:eastAsia="en-US"/>
        </w:rPr>
        <w:t xml:space="preserve"> combine</w:t>
      </w:r>
      <w:r>
        <w:rPr>
          <w:rFonts w:eastAsia="Times New Roman"/>
          <w:szCs w:val="24"/>
          <w:lang w:eastAsia="en-US"/>
        </w:rPr>
        <w:t>s</w:t>
      </w:r>
      <w:r w:rsidRPr="008337E9">
        <w:rPr>
          <w:rFonts w:eastAsia="Times New Roman"/>
          <w:szCs w:val="24"/>
          <w:lang w:eastAsia="en-US"/>
        </w:rPr>
        <w:t xml:space="preserve"> the strengths of ordinary Petri nets with the strengths of a high-level programming language. </w:t>
      </w:r>
      <w:r>
        <w:rPr>
          <w:rFonts w:eastAsia="Times New Roman"/>
          <w:szCs w:val="24"/>
          <w:lang w:eastAsia="en-US"/>
        </w:rPr>
        <w:t xml:space="preserve">It </w:t>
      </w:r>
      <w:r w:rsidRPr="008337E9">
        <w:rPr>
          <w:rFonts w:eastAsia="Times New Roman"/>
          <w:szCs w:val="24"/>
          <w:lang w:eastAsia="en-US"/>
        </w:rPr>
        <w:t xml:space="preserve">provides the primitives for process interaction, while the programming language provides the primitives for the definition of data types and the manipulations of data values. </w:t>
      </w:r>
      <w:r>
        <w:rPr>
          <w:rFonts w:eastAsia="Times New Roman"/>
          <w:szCs w:val="24"/>
          <w:lang w:eastAsia="en-US"/>
        </w:rPr>
        <w:t xml:space="preserve"> </w:t>
      </w:r>
      <w:r w:rsidRPr="008337E9">
        <w:rPr>
          <w:rFonts w:eastAsia="Times New Roman"/>
          <w:szCs w:val="24"/>
          <w:lang w:eastAsia="en-US"/>
        </w:rPr>
        <w:t>CP</w:t>
      </w:r>
      <w:r>
        <w:rPr>
          <w:rFonts w:eastAsia="Times New Roman"/>
          <w:szCs w:val="24"/>
          <w:lang w:eastAsia="en-US"/>
        </w:rPr>
        <w:t>N</w:t>
      </w:r>
      <w:r w:rsidRPr="008337E9">
        <w:rPr>
          <w:rFonts w:eastAsia="Times New Roman"/>
          <w:szCs w:val="24"/>
          <w:lang w:eastAsia="en-US"/>
        </w:rPr>
        <w:t xml:space="preserve"> has an intuitive, graphical representation</w:t>
      </w:r>
      <w:r>
        <w:rPr>
          <w:rFonts w:eastAsia="Times New Roman"/>
          <w:szCs w:val="24"/>
          <w:lang w:eastAsia="en-US"/>
        </w:rPr>
        <w:t>,</w:t>
      </w:r>
      <w:r w:rsidRPr="008337E9">
        <w:rPr>
          <w:rFonts w:eastAsia="Times New Roman"/>
          <w:szCs w:val="24"/>
          <w:lang w:eastAsia="en-US"/>
        </w:rPr>
        <w:t xml:space="preserve"> which is </w:t>
      </w:r>
      <w:r>
        <w:rPr>
          <w:rFonts w:eastAsia="Times New Roman"/>
          <w:szCs w:val="24"/>
          <w:lang w:eastAsia="en-US"/>
        </w:rPr>
        <w:t>very appealing</w:t>
      </w:r>
      <w:r w:rsidRPr="008337E9">
        <w:rPr>
          <w:rFonts w:eastAsia="Times New Roman"/>
          <w:szCs w:val="24"/>
          <w:lang w:eastAsia="en-US"/>
        </w:rPr>
        <w:t>.</w:t>
      </w:r>
      <w:r>
        <w:rPr>
          <w:rFonts w:eastAsia="Times New Roman"/>
          <w:szCs w:val="24"/>
          <w:lang w:eastAsia="en-US"/>
        </w:rPr>
        <w:t xml:space="preserve"> </w:t>
      </w:r>
      <w:r w:rsidRPr="008337E9">
        <w:rPr>
          <w:rFonts w:eastAsia="Times New Roman"/>
          <w:szCs w:val="24"/>
          <w:lang w:eastAsia="en-US"/>
        </w:rPr>
        <w:t xml:space="preserve"> A CPN model consists of a set of modul</w:t>
      </w:r>
      <w:r w:rsidR="00E674B8">
        <w:rPr>
          <w:rFonts w:eastAsia="Times New Roman"/>
          <w:szCs w:val="24"/>
          <w:lang w:eastAsia="en-US"/>
        </w:rPr>
        <w:t>es</w:t>
      </w:r>
      <w:r w:rsidR="00883A69">
        <w:rPr>
          <w:rFonts w:eastAsia="Times New Roman"/>
          <w:szCs w:val="24"/>
          <w:lang w:eastAsia="en-US"/>
        </w:rPr>
        <w:t>, which</w:t>
      </w:r>
      <w:r>
        <w:rPr>
          <w:rFonts w:eastAsia="Times New Roman"/>
          <w:szCs w:val="24"/>
          <w:lang w:eastAsia="en-US"/>
        </w:rPr>
        <w:t xml:space="preserve"> each contain</w:t>
      </w:r>
      <w:r w:rsidRPr="008337E9">
        <w:rPr>
          <w:rFonts w:eastAsia="Times New Roman"/>
          <w:szCs w:val="24"/>
          <w:lang w:eastAsia="en-US"/>
        </w:rPr>
        <w:t xml:space="preserve"> a network of places, transitions</w:t>
      </w:r>
      <w:r w:rsidR="00367F26">
        <w:rPr>
          <w:rFonts w:eastAsia="Times New Roman"/>
          <w:szCs w:val="24"/>
          <w:lang w:eastAsia="en-US"/>
        </w:rPr>
        <w:t>,</w:t>
      </w:r>
      <w:r w:rsidRPr="008337E9">
        <w:rPr>
          <w:rFonts w:eastAsia="Times New Roman"/>
          <w:szCs w:val="24"/>
          <w:lang w:eastAsia="en-US"/>
        </w:rPr>
        <w:t xml:space="preserve"> and arcs. </w:t>
      </w:r>
      <w:r>
        <w:rPr>
          <w:rFonts w:eastAsia="Times New Roman"/>
          <w:szCs w:val="24"/>
          <w:lang w:eastAsia="en-US"/>
        </w:rPr>
        <w:t xml:space="preserve"> </w:t>
      </w:r>
      <w:r w:rsidRPr="008337E9">
        <w:rPr>
          <w:rFonts w:eastAsia="Times New Roman"/>
          <w:szCs w:val="24"/>
          <w:lang w:eastAsia="en-US"/>
        </w:rPr>
        <w:t xml:space="preserve">The modules interact with each other through a set of well-defined interfaces, in a similar way as known from many modern programming languages. </w:t>
      </w:r>
      <w:r w:rsidR="00883A69">
        <w:rPr>
          <w:rFonts w:eastAsia="Times New Roman"/>
          <w:szCs w:val="24"/>
          <w:lang w:eastAsia="en-US"/>
        </w:rPr>
        <w:t xml:space="preserve"> </w:t>
      </w:r>
      <w:r w:rsidRPr="008337E9">
        <w:rPr>
          <w:rFonts w:eastAsia="Times New Roman"/>
          <w:szCs w:val="24"/>
          <w:lang w:eastAsia="en-US"/>
        </w:rPr>
        <w:t>The graphical representation makes it easy to see the basic struct</w:t>
      </w:r>
      <w:r w:rsidR="00CD5B85">
        <w:rPr>
          <w:rFonts w:eastAsia="Times New Roman"/>
          <w:szCs w:val="24"/>
          <w:lang w:eastAsia="en-US"/>
        </w:rPr>
        <w:t>ure of a complex CPN model, i.e.</w:t>
      </w:r>
      <w:r w:rsidRPr="008337E9">
        <w:rPr>
          <w:rFonts w:eastAsia="Times New Roman"/>
          <w:szCs w:val="24"/>
          <w:lang w:eastAsia="en-US"/>
        </w:rPr>
        <w:t xml:space="preserve">, understand how the individual processes interact with each other. </w:t>
      </w:r>
    </w:p>
    <w:p w:rsidR="00BA2F81" w:rsidRDefault="00883A69">
      <w:pPr>
        <w:pStyle w:val="Heading5"/>
      </w:pPr>
      <w:r w:rsidRPr="00425795">
        <w:t xml:space="preserve">6.3.3.1 </w:t>
      </w:r>
      <w:r w:rsidR="00441FC6">
        <w:t>CPN Modeling</w:t>
      </w:r>
    </w:p>
    <w:p w:rsidR="00F76DD5" w:rsidRPr="00B272C2" w:rsidRDefault="00E67A71" w:rsidP="007448FC">
      <w:pPr>
        <w:rPr>
          <w:b/>
          <w:szCs w:val="24"/>
        </w:rPr>
      </w:pPr>
      <w:r>
        <w:rPr>
          <w:szCs w:val="24"/>
        </w:rPr>
        <w:t>T</w:t>
      </w:r>
      <w:r w:rsidR="00F76DD5" w:rsidRPr="007448FC">
        <w:rPr>
          <w:szCs w:val="24"/>
        </w:rPr>
        <w:t xml:space="preserve">wo </w:t>
      </w:r>
      <w:r>
        <w:rPr>
          <w:szCs w:val="24"/>
        </w:rPr>
        <w:t xml:space="preserve">CPN </w:t>
      </w:r>
      <w:r w:rsidR="00F76DD5" w:rsidRPr="007448FC">
        <w:rPr>
          <w:szCs w:val="24"/>
        </w:rPr>
        <w:t xml:space="preserve">models </w:t>
      </w:r>
      <w:r>
        <w:rPr>
          <w:szCs w:val="24"/>
        </w:rPr>
        <w:t>were</w:t>
      </w:r>
      <w:r w:rsidR="00F76DD5" w:rsidRPr="007448FC">
        <w:rPr>
          <w:szCs w:val="24"/>
        </w:rPr>
        <w:t xml:space="preserve"> developed</w:t>
      </w:r>
      <w:r>
        <w:rPr>
          <w:szCs w:val="24"/>
        </w:rPr>
        <w:t xml:space="preserve"> to aid in the </w:t>
      </w:r>
      <w:r w:rsidR="00A37D18">
        <w:rPr>
          <w:szCs w:val="24"/>
        </w:rPr>
        <w:t xml:space="preserve">conceptual </w:t>
      </w:r>
      <w:r w:rsidR="009B16F3">
        <w:rPr>
          <w:szCs w:val="24"/>
        </w:rPr>
        <w:t xml:space="preserve">development </w:t>
      </w:r>
      <w:r w:rsidR="00EB0306">
        <w:rPr>
          <w:szCs w:val="24"/>
        </w:rPr>
        <w:t xml:space="preserve">and </w:t>
      </w:r>
      <w:r>
        <w:rPr>
          <w:szCs w:val="24"/>
        </w:rPr>
        <w:t xml:space="preserve">analysis of </w:t>
      </w:r>
      <w:r w:rsidR="00425795">
        <w:rPr>
          <w:szCs w:val="24"/>
        </w:rPr>
        <w:t>multiple EHV power grids</w:t>
      </w:r>
      <w:r w:rsidR="00CD5B85">
        <w:rPr>
          <w:szCs w:val="24"/>
        </w:rPr>
        <w:t xml:space="preserve">: </w:t>
      </w:r>
      <w:r w:rsidR="00F76DD5">
        <w:rPr>
          <w:szCs w:val="24"/>
        </w:rPr>
        <w:t>energy source transition and energy distribution.</w:t>
      </w:r>
      <w:r w:rsidR="00425795">
        <w:rPr>
          <w:szCs w:val="24"/>
        </w:rPr>
        <w:t xml:space="preserve">  Each model will be described in the following sections.</w:t>
      </w:r>
    </w:p>
    <w:p w:rsidR="00254739" w:rsidRDefault="00254739">
      <w:pPr>
        <w:spacing w:after="0" w:line="240" w:lineRule="auto"/>
        <w:rPr>
          <w:b/>
          <w:szCs w:val="26"/>
        </w:rPr>
      </w:pPr>
      <w:r>
        <w:br w:type="page"/>
      </w:r>
    </w:p>
    <w:p w:rsidR="00BA2F81" w:rsidRDefault="00F76DD5">
      <w:pPr>
        <w:pStyle w:val="Heading5"/>
      </w:pPr>
      <w:r w:rsidRPr="00425795">
        <w:lastRenderedPageBreak/>
        <w:t>6.3.3.1</w:t>
      </w:r>
      <w:r w:rsidR="00CD5B85" w:rsidRPr="00425795">
        <w:t>.1</w:t>
      </w:r>
      <w:r w:rsidRPr="00425795">
        <w:t xml:space="preserve"> E</w:t>
      </w:r>
      <w:r w:rsidR="009D0C4C" w:rsidRPr="00425795">
        <w:t>nergy</w:t>
      </w:r>
      <w:r w:rsidRPr="00425795">
        <w:t xml:space="preserve"> Source Transition</w:t>
      </w:r>
    </w:p>
    <w:p w:rsidR="00BA2F81" w:rsidRDefault="00F76DD5">
      <w:pPr>
        <w:rPr>
          <w:b/>
          <w:szCs w:val="24"/>
        </w:rPr>
      </w:pPr>
      <w:r w:rsidRPr="007448FC">
        <w:rPr>
          <w:szCs w:val="24"/>
        </w:rPr>
        <w:t>Th</w:t>
      </w:r>
      <w:r w:rsidR="00425795">
        <w:rPr>
          <w:szCs w:val="24"/>
        </w:rPr>
        <w:t>e energy source transition</w:t>
      </w:r>
      <w:r>
        <w:rPr>
          <w:szCs w:val="24"/>
        </w:rPr>
        <w:t xml:space="preserve"> </w:t>
      </w:r>
      <w:r w:rsidRPr="007448FC">
        <w:rPr>
          <w:szCs w:val="24"/>
        </w:rPr>
        <w:t>mo</w:t>
      </w:r>
      <w:r>
        <w:rPr>
          <w:szCs w:val="24"/>
        </w:rPr>
        <w:t xml:space="preserve">del </w:t>
      </w:r>
      <w:r w:rsidR="00925F27">
        <w:rPr>
          <w:szCs w:val="24"/>
        </w:rPr>
        <w:t>represents</w:t>
      </w:r>
      <w:r>
        <w:rPr>
          <w:szCs w:val="24"/>
        </w:rPr>
        <w:t xml:space="preserve"> current </w:t>
      </w:r>
      <w:r w:rsidR="00925F27">
        <w:rPr>
          <w:szCs w:val="24"/>
        </w:rPr>
        <w:t xml:space="preserve">and developing </w:t>
      </w:r>
      <w:r w:rsidR="00D73FBC">
        <w:rPr>
          <w:szCs w:val="24"/>
        </w:rPr>
        <w:t xml:space="preserve">renewable and </w:t>
      </w:r>
      <w:r>
        <w:rPr>
          <w:szCs w:val="24"/>
        </w:rPr>
        <w:t>non</w:t>
      </w:r>
      <w:r w:rsidRPr="007448FC">
        <w:rPr>
          <w:szCs w:val="24"/>
        </w:rPr>
        <w:t>renewable</w:t>
      </w:r>
      <w:r w:rsidR="00925F27">
        <w:rPr>
          <w:szCs w:val="24"/>
        </w:rPr>
        <w:t xml:space="preserve"> power</w:t>
      </w:r>
      <w:r w:rsidR="00E316E6">
        <w:rPr>
          <w:szCs w:val="24"/>
        </w:rPr>
        <w:t xml:space="preserve"> </w:t>
      </w:r>
      <w:r w:rsidRPr="007448FC">
        <w:rPr>
          <w:szCs w:val="24"/>
        </w:rPr>
        <w:t>production</w:t>
      </w:r>
      <w:r w:rsidR="00925F27">
        <w:rPr>
          <w:szCs w:val="24"/>
        </w:rPr>
        <w:t xml:space="preserve"> sources.  When </w:t>
      </w:r>
      <w:r w:rsidRPr="007448FC">
        <w:rPr>
          <w:szCs w:val="24"/>
        </w:rPr>
        <w:t>simulate</w:t>
      </w:r>
      <w:r w:rsidR="00925F27">
        <w:rPr>
          <w:szCs w:val="24"/>
        </w:rPr>
        <w:t>d,</w:t>
      </w:r>
      <w:r w:rsidRPr="007448FC">
        <w:rPr>
          <w:szCs w:val="24"/>
        </w:rPr>
        <w:t xml:space="preserve"> the migration from current</w:t>
      </w:r>
      <w:r w:rsidR="00925F27">
        <w:rPr>
          <w:szCs w:val="24"/>
        </w:rPr>
        <w:t xml:space="preserve"> production sources</w:t>
      </w:r>
      <w:r w:rsidRPr="007448FC">
        <w:rPr>
          <w:szCs w:val="24"/>
        </w:rPr>
        <w:t xml:space="preserve"> to </w:t>
      </w:r>
      <w:r w:rsidR="00925F27">
        <w:rPr>
          <w:szCs w:val="24"/>
        </w:rPr>
        <w:t>developing</w:t>
      </w:r>
      <w:r w:rsidRPr="007448FC">
        <w:rPr>
          <w:szCs w:val="24"/>
        </w:rPr>
        <w:t xml:space="preserve"> sources</w:t>
      </w:r>
      <w:r w:rsidR="00925F27">
        <w:rPr>
          <w:szCs w:val="24"/>
        </w:rPr>
        <w:t xml:space="preserve"> is captured</w:t>
      </w:r>
      <w:r w:rsidRPr="007448FC">
        <w:rPr>
          <w:szCs w:val="24"/>
        </w:rPr>
        <w:t xml:space="preserve">. </w:t>
      </w:r>
      <w:r>
        <w:rPr>
          <w:szCs w:val="24"/>
        </w:rPr>
        <w:t xml:space="preserve"> </w:t>
      </w:r>
      <w:r w:rsidR="00925F27">
        <w:rPr>
          <w:szCs w:val="24"/>
        </w:rPr>
        <w:t>R</w:t>
      </w:r>
      <w:r w:rsidRPr="007448FC">
        <w:rPr>
          <w:szCs w:val="24"/>
        </w:rPr>
        <w:t xml:space="preserve">enewable </w:t>
      </w:r>
      <w:r w:rsidR="00A54668">
        <w:rPr>
          <w:szCs w:val="24"/>
        </w:rPr>
        <w:t xml:space="preserve">power production </w:t>
      </w:r>
      <w:r w:rsidRPr="007448FC">
        <w:rPr>
          <w:szCs w:val="24"/>
        </w:rPr>
        <w:t>sources and local energy production is assumed to grow steadily</w:t>
      </w:r>
      <w:r w:rsidR="00925F27">
        <w:rPr>
          <w:szCs w:val="24"/>
        </w:rPr>
        <w:t xml:space="preserve"> </w:t>
      </w:r>
      <w:r w:rsidRPr="007448FC">
        <w:rPr>
          <w:szCs w:val="24"/>
        </w:rPr>
        <w:t xml:space="preserve">over the next 50 years, driving </w:t>
      </w:r>
      <w:r>
        <w:rPr>
          <w:szCs w:val="24"/>
        </w:rPr>
        <w:t>local energy production to</w:t>
      </w:r>
      <w:r w:rsidRPr="007448FC">
        <w:rPr>
          <w:szCs w:val="24"/>
        </w:rPr>
        <w:t xml:space="preserve"> be a significant power source.</w:t>
      </w:r>
      <w:r>
        <w:rPr>
          <w:szCs w:val="24"/>
        </w:rPr>
        <w:t xml:space="preserve">  </w:t>
      </w:r>
      <w:r w:rsidR="00EB0306">
        <w:rPr>
          <w:szCs w:val="24"/>
        </w:rPr>
        <w:t>The development of this model aided in the development team</w:t>
      </w:r>
      <w:r w:rsidR="001E4274">
        <w:rPr>
          <w:szCs w:val="24"/>
        </w:rPr>
        <w:t>’</w:t>
      </w:r>
      <w:r w:rsidR="00EB0306">
        <w:rPr>
          <w:szCs w:val="24"/>
        </w:rPr>
        <w:t xml:space="preserve">s Technology Strategy previously </w:t>
      </w:r>
      <w:r w:rsidR="001E4274">
        <w:rPr>
          <w:szCs w:val="24"/>
        </w:rPr>
        <w:t>discussed</w:t>
      </w:r>
      <w:r w:rsidR="00EB0306">
        <w:rPr>
          <w:szCs w:val="24"/>
        </w:rPr>
        <w:t xml:space="preserve">.  </w:t>
      </w:r>
      <w:r w:rsidR="00364A9F">
        <w:rPr>
          <w:szCs w:val="24"/>
        </w:rPr>
        <w:t xml:space="preserve">Refer to </w:t>
      </w:r>
      <w:r>
        <w:rPr>
          <w:szCs w:val="24"/>
        </w:rPr>
        <w:t xml:space="preserve">Figure </w:t>
      </w:r>
      <w:r w:rsidR="00EB0306">
        <w:rPr>
          <w:szCs w:val="24"/>
        </w:rPr>
        <w:t xml:space="preserve">H1 </w:t>
      </w:r>
      <w:r w:rsidR="00364A9F">
        <w:rPr>
          <w:szCs w:val="24"/>
        </w:rPr>
        <w:t xml:space="preserve">within </w:t>
      </w:r>
      <w:hyperlink w:anchor="_Appendix_H–_CPN" w:history="1">
        <w:r w:rsidR="00EB0306" w:rsidRPr="00EB0306">
          <w:rPr>
            <w:rStyle w:val="Hyperlink"/>
            <w:szCs w:val="24"/>
          </w:rPr>
          <w:t>Appendix H</w:t>
        </w:r>
      </w:hyperlink>
      <w:r w:rsidR="00364A9F">
        <w:rPr>
          <w:szCs w:val="24"/>
        </w:rPr>
        <w:t xml:space="preserve"> for</w:t>
      </w:r>
      <w:r>
        <w:rPr>
          <w:szCs w:val="24"/>
        </w:rPr>
        <w:t xml:space="preserve"> the top-level </w:t>
      </w:r>
      <w:r w:rsidR="00A54668">
        <w:rPr>
          <w:szCs w:val="24"/>
        </w:rPr>
        <w:t xml:space="preserve">energy source transition </w:t>
      </w:r>
      <w:r>
        <w:rPr>
          <w:szCs w:val="24"/>
        </w:rPr>
        <w:t>CPN model</w:t>
      </w:r>
      <w:r w:rsidR="00A54668">
        <w:rPr>
          <w:szCs w:val="24"/>
        </w:rPr>
        <w:t>.</w:t>
      </w:r>
    </w:p>
    <w:p w:rsidR="00BA2F81" w:rsidRDefault="00F76DD5">
      <w:pPr>
        <w:pStyle w:val="Heading5"/>
      </w:pPr>
      <w:r w:rsidRPr="00425795">
        <w:t>6.3.3.</w:t>
      </w:r>
      <w:r w:rsidR="00E67A71" w:rsidRPr="00425795">
        <w:t>1.</w:t>
      </w:r>
      <w:r w:rsidRPr="00425795">
        <w:t>2 Energy Distribution</w:t>
      </w:r>
    </w:p>
    <w:p w:rsidR="00F76DD5" w:rsidRDefault="00F76DD5" w:rsidP="007448FC">
      <w:pPr>
        <w:rPr>
          <w:szCs w:val="24"/>
        </w:rPr>
      </w:pPr>
      <w:r w:rsidRPr="007448FC">
        <w:rPr>
          <w:szCs w:val="24"/>
        </w:rPr>
        <w:t xml:space="preserve">The purpose of the </w:t>
      </w:r>
      <w:r w:rsidR="00340D2E">
        <w:rPr>
          <w:szCs w:val="24"/>
        </w:rPr>
        <w:t xml:space="preserve">energy distribution </w:t>
      </w:r>
      <w:r w:rsidRPr="007448FC">
        <w:rPr>
          <w:szCs w:val="24"/>
        </w:rPr>
        <w:t xml:space="preserve">model is to compare </w:t>
      </w:r>
      <w:r w:rsidR="00340D2E">
        <w:rPr>
          <w:szCs w:val="24"/>
        </w:rPr>
        <w:t>various</w:t>
      </w:r>
      <w:r w:rsidR="00340D2E" w:rsidRPr="007448FC">
        <w:rPr>
          <w:szCs w:val="24"/>
        </w:rPr>
        <w:t xml:space="preserve"> </w:t>
      </w:r>
      <w:r w:rsidRPr="007448FC">
        <w:rPr>
          <w:szCs w:val="24"/>
        </w:rPr>
        <w:t xml:space="preserve">physical layouts of the </w:t>
      </w:r>
      <w:r>
        <w:rPr>
          <w:szCs w:val="24"/>
        </w:rPr>
        <w:t>EHV</w:t>
      </w:r>
      <w:r w:rsidRPr="007448FC">
        <w:rPr>
          <w:szCs w:val="24"/>
        </w:rPr>
        <w:t xml:space="preserve"> grid and test their effectiveness in redistributing power. </w:t>
      </w:r>
      <w:r>
        <w:rPr>
          <w:szCs w:val="24"/>
        </w:rPr>
        <w:t xml:space="preserve"> </w:t>
      </w:r>
      <w:r w:rsidRPr="007448FC">
        <w:rPr>
          <w:szCs w:val="24"/>
        </w:rPr>
        <w:t xml:space="preserve">Three </w:t>
      </w:r>
      <w:r w:rsidR="00340D2E">
        <w:rPr>
          <w:szCs w:val="24"/>
        </w:rPr>
        <w:t>EHV physical layouts</w:t>
      </w:r>
      <w:r w:rsidRPr="007448FC">
        <w:rPr>
          <w:szCs w:val="24"/>
        </w:rPr>
        <w:t xml:space="preserve"> were </w:t>
      </w:r>
      <w:r w:rsidR="00340D2E">
        <w:rPr>
          <w:szCs w:val="24"/>
        </w:rPr>
        <w:t xml:space="preserve">developed and </w:t>
      </w:r>
      <w:r w:rsidR="00845E87">
        <w:rPr>
          <w:szCs w:val="24"/>
        </w:rPr>
        <w:t>analyzed</w:t>
      </w:r>
      <w:r w:rsidRPr="007448FC">
        <w:rPr>
          <w:szCs w:val="24"/>
        </w:rPr>
        <w:t xml:space="preserve">, each </w:t>
      </w:r>
      <w:r w:rsidR="00D34275">
        <w:rPr>
          <w:szCs w:val="24"/>
        </w:rPr>
        <w:t>utilizing</w:t>
      </w:r>
      <w:r w:rsidRPr="007448FC">
        <w:rPr>
          <w:szCs w:val="24"/>
        </w:rPr>
        <w:t xml:space="preserve"> different advantages:</w:t>
      </w:r>
    </w:p>
    <w:p w:rsidR="00F76DD5" w:rsidRDefault="00F76DD5" w:rsidP="00B272C2">
      <w:pPr>
        <w:numPr>
          <w:ilvl w:val="0"/>
          <w:numId w:val="39"/>
        </w:numPr>
        <w:rPr>
          <w:szCs w:val="24"/>
        </w:rPr>
      </w:pPr>
      <w:bookmarkStart w:id="36" w:name="OLE_LINK1"/>
      <w:bookmarkStart w:id="37" w:name="OLE_LINK2"/>
      <w:r w:rsidRPr="007448FC">
        <w:rPr>
          <w:b/>
          <w:szCs w:val="24"/>
        </w:rPr>
        <w:t xml:space="preserve">Power </w:t>
      </w:r>
      <w:r w:rsidR="003F6418">
        <w:rPr>
          <w:b/>
          <w:szCs w:val="24"/>
        </w:rPr>
        <w:t>s</w:t>
      </w:r>
      <w:r w:rsidRPr="007448FC">
        <w:rPr>
          <w:b/>
          <w:szCs w:val="24"/>
        </w:rPr>
        <w:t>ource to consumer transmission</w:t>
      </w:r>
      <w:r w:rsidRPr="007448FC">
        <w:rPr>
          <w:szCs w:val="24"/>
        </w:rPr>
        <w:t xml:space="preserve">: Based </w:t>
      </w:r>
      <w:r w:rsidR="00E6729D">
        <w:rPr>
          <w:szCs w:val="24"/>
        </w:rPr>
        <w:t>on</w:t>
      </w:r>
      <w:r w:rsidR="00E6729D" w:rsidRPr="007448FC">
        <w:rPr>
          <w:szCs w:val="24"/>
        </w:rPr>
        <w:t xml:space="preserve"> </w:t>
      </w:r>
      <w:r w:rsidRPr="007448FC">
        <w:rPr>
          <w:szCs w:val="24"/>
        </w:rPr>
        <w:t xml:space="preserve">the current production and consumption of each state, main power flow was determined within the country. </w:t>
      </w:r>
      <w:r w:rsidR="00E6729D">
        <w:rPr>
          <w:szCs w:val="24"/>
        </w:rPr>
        <w:t xml:space="preserve"> </w:t>
      </w:r>
      <w:r w:rsidRPr="007448FC">
        <w:rPr>
          <w:szCs w:val="24"/>
        </w:rPr>
        <w:t xml:space="preserve">This </w:t>
      </w:r>
      <w:r w:rsidR="00E316E6">
        <w:rPr>
          <w:szCs w:val="24"/>
        </w:rPr>
        <w:t>model</w:t>
      </w:r>
      <w:r w:rsidR="00E316E6" w:rsidRPr="007448FC">
        <w:rPr>
          <w:szCs w:val="24"/>
        </w:rPr>
        <w:t xml:space="preserve"> </w:t>
      </w:r>
      <w:r w:rsidRPr="007448FC">
        <w:rPr>
          <w:szCs w:val="24"/>
        </w:rPr>
        <w:t xml:space="preserve">attempts to broaden those paths. </w:t>
      </w:r>
      <w:r>
        <w:rPr>
          <w:szCs w:val="24"/>
        </w:rPr>
        <w:t xml:space="preserve"> </w:t>
      </w:r>
      <w:r w:rsidRPr="007448FC">
        <w:rPr>
          <w:szCs w:val="24"/>
        </w:rPr>
        <w:t xml:space="preserve">While the location </w:t>
      </w:r>
      <w:r w:rsidR="00E6729D">
        <w:rPr>
          <w:szCs w:val="24"/>
        </w:rPr>
        <w:t xml:space="preserve">of </w:t>
      </w:r>
      <w:r w:rsidRPr="007448FC">
        <w:rPr>
          <w:szCs w:val="24"/>
        </w:rPr>
        <w:t>power production will change over time</w:t>
      </w:r>
      <w:r w:rsidR="00E6729D">
        <w:rPr>
          <w:szCs w:val="24"/>
        </w:rPr>
        <w:t>, t</w:t>
      </w:r>
      <w:r w:rsidRPr="007448FC">
        <w:rPr>
          <w:szCs w:val="24"/>
        </w:rPr>
        <w:t>he current layout is assumed to serve as a guide.</w:t>
      </w:r>
    </w:p>
    <w:p w:rsidR="00F76DD5" w:rsidRDefault="00F76DD5" w:rsidP="00B272C2">
      <w:pPr>
        <w:numPr>
          <w:ilvl w:val="0"/>
          <w:numId w:val="39"/>
        </w:numPr>
        <w:rPr>
          <w:szCs w:val="24"/>
        </w:rPr>
      </w:pPr>
      <w:r w:rsidRPr="007448FC">
        <w:rPr>
          <w:b/>
          <w:szCs w:val="24"/>
        </w:rPr>
        <w:t>Geographically</w:t>
      </w:r>
      <w:bookmarkEnd w:id="36"/>
      <w:bookmarkEnd w:id="37"/>
      <w:r w:rsidRPr="007448FC">
        <w:rPr>
          <w:b/>
          <w:szCs w:val="24"/>
        </w:rPr>
        <w:t xml:space="preserve"> dispersed: </w:t>
      </w:r>
      <w:r w:rsidRPr="007448FC">
        <w:rPr>
          <w:szCs w:val="24"/>
        </w:rPr>
        <w:t>This m</w:t>
      </w:r>
      <w:r>
        <w:rPr>
          <w:szCs w:val="24"/>
        </w:rPr>
        <w:t>odel attempts to provide broad</w:t>
      </w:r>
      <w:r w:rsidRPr="007448FC">
        <w:rPr>
          <w:szCs w:val="24"/>
        </w:rPr>
        <w:t xml:space="preserve"> area coverage th</w:t>
      </w:r>
      <w:r w:rsidR="00695F9B">
        <w:rPr>
          <w:szCs w:val="24"/>
        </w:rPr>
        <w:t>rough</w:t>
      </w:r>
      <w:r>
        <w:rPr>
          <w:szCs w:val="24"/>
        </w:rPr>
        <w:t>out the country to facilitate it</w:t>
      </w:r>
      <w:r w:rsidRPr="007448FC">
        <w:rPr>
          <w:szCs w:val="24"/>
        </w:rPr>
        <w:t xml:space="preserve">s interconnection with the </w:t>
      </w:r>
      <w:r w:rsidR="00845E87">
        <w:rPr>
          <w:szCs w:val="24"/>
        </w:rPr>
        <w:t xml:space="preserve">current </w:t>
      </w:r>
      <w:r>
        <w:rPr>
          <w:szCs w:val="24"/>
        </w:rPr>
        <w:t>HV</w:t>
      </w:r>
      <w:r w:rsidRPr="007448FC">
        <w:rPr>
          <w:szCs w:val="24"/>
        </w:rPr>
        <w:t xml:space="preserve"> grid. </w:t>
      </w:r>
    </w:p>
    <w:p w:rsidR="00F76DD5" w:rsidRPr="007448FC" w:rsidRDefault="00F76DD5" w:rsidP="00B272C2">
      <w:pPr>
        <w:numPr>
          <w:ilvl w:val="0"/>
          <w:numId w:val="39"/>
        </w:numPr>
        <w:rPr>
          <w:szCs w:val="24"/>
        </w:rPr>
      </w:pPr>
      <w:r w:rsidRPr="007448FC">
        <w:rPr>
          <w:b/>
          <w:szCs w:val="24"/>
        </w:rPr>
        <w:t xml:space="preserve">Congestion alleviation: </w:t>
      </w:r>
      <w:r w:rsidRPr="007448FC">
        <w:rPr>
          <w:szCs w:val="24"/>
        </w:rPr>
        <w:t xml:space="preserve">This model focuses </w:t>
      </w:r>
      <w:r w:rsidR="00FC76CF" w:rsidRPr="007448FC">
        <w:rPr>
          <w:szCs w:val="24"/>
        </w:rPr>
        <w:t>o</w:t>
      </w:r>
      <w:r w:rsidR="00FC76CF">
        <w:rPr>
          <w:szCs w:val="24"/>
        </w:rPr>
        <w:t>n</w:t>
      </w:r>
      <w:r w:rsidR="00FC76CF" w:rsidRPr="007448FC">
        <w:rPr>
          <w:szCs w:val="24"/>
        </w:rPr>
        <w:t xml:space="preserve"> </w:t>
      </w:r>
      <w:r w:rsidRPr="007448FC">
        <w:rPr>
          <w:szCs w:val="24"/>
        </w:rPr>
        <w:t xml:space="preserve">alleviating current </w:t>
      </w:r>
      <w:r w:rsidR="00FF07C9">
        <w:rPr>
          <w:szCs w:val="24"/>
        </w:rPr>
        <w:t xml:space="preserve">and future </w:t>
      </w:r>
      <w:r w:rsidRPr="007448FC">
        <w:rPr>
          <w:szCs w:val="24"/>
        </w:rPr>
        <w:t>power congestions</w:t>
      </w:r>
      <w:r w:rsidR="005C1FD2">
        <w:rPr>
          <w:szCs w:val="24"/>
        </w:rPr>
        <w:t xml:space="preserve"> identified in the DOE’s Electric Transmission Congestion Study</w:t>
      </w:r>
      <w:r w:rsidR="005C1FD2" w:rsidRPr="005C1FD2">
        <w:rPr>
          <w:szCs w:val="24"/>
          <w:vertAlign w:val="superscript"/>
        </w:rPr>
        <w:t>14</w:t>
      </w:r>
      <w:r w:rsidR="005C1FD2">
        <w:rPr>
          <w:szCs w:val="24"/>
        </w:rPr>
        <w:t>.</w:t>
      </w:r>
      <w:r w:rsidRPr="007448FC">
        <w:rPr>
          <w:szCs w:val="24"/>
        </w:rPr>
        <w:t xml:space="preserve"> </w:t>
      </w:r>
      <w:r>
        <w:rPr>
          <w:szCs w:val="24"/>
        </w:rPr>
        <w:t xml:space="preserve"> </w:t>
      </w:r>
      <w:r w:rsidRPr="007448FC">
        <w:rPr>
          <w:szCs w:val="24"/>
        </w:rPr>
        <w:t xml:space="preserve">While </w:t>
      </w:r>
      <w:r w:rsidR="00E6729D">
        <w:rPr>
          <w:szCs w:val="24"/>
        </w:rPr>
        <w:t>this configuration</w:t>
      </w:r>
      <w:r w:rsidR="00E6729D" w:rsidRPr="007448FC">
        <w:rPr>
          <w:szCs w:val="24"/>
        </w:rPr>
        <w:t xml:space="preserve"> </w:t>
      </w:r>
      <w:r w:rsidRPr="007448FC">
        <w:rPr>
          <w:szCs w:val="24"/>
        </w:rPr>
        <w:t>will continue to provide the advantages of the prior models</w:t>
      </w:r>
      <w:r w:rsidR="00E6729D">
        <w:rPr>
          <w:szCs w:val="24"/>
        </w:rPr>
        <w:t>,</w:t>
      </w:r>
      <w:r w:rsidRPr="007448FC">
        <w:rPr>
          <w:szCs w:val="24"/>
        </w:rPr>
        <w:t xml:space="preserve"> it will </w:t>
      </w:r>
      <w:r w:rsidR="00E6729D">
        <w:rPr>
          <w:szCs w:val="24"/>
        </w:rPr>
        <w:t xml:space="preserve">also </w:t>
      </w:r>
      <w:r w:rsidRPr="007448FC">
        <w:rPr>
          <w:szCs w:val="24"/>
        </w:rPr>
        <w:t>provide quicker relief to the current power distribution problems</w:t>
      </w:r>
      <w:r w:rsidR="00F020A9">
        <w:rPr>
          <w:szCs w:val="24"/>
        </w:rPr>
        <w:t xml:space="preserve"> within congested areas</w:t>
      </w:r>
      <w:r w:rsidRPr="007448FC">
        <w:rPr>
          <w:szCs w:val="24"/>
        </w:rPr>
        <w:t>.</w:t>
      </w:r>
    </w:p>
    <w:p w:rsidR="00F76DD5" w:rsidRPr="007448FC" w:rsidRDefault="00695F9B" w:rsidP="007448FC">
      <w:pPr>
        <w:rPr>
          <w:szCs w:val="24"/>
        </w:rPr>
      </w:pPr>
      <w:r>
        <w:rPr>
          <w:szCs w:val="24"/>
        </w:rPr>
        <w:t>R</w:t>
      </w:r>
      <w:r w:rsidR="00F76DD5" w:rsidRPr="007448FC">
        <w:rPr>
          <w:szCs w:val="24"/>
        </w:rPr>
        <w:t>epresentation of the</w:t>
      </w:r>
      <w:r>
        <w:rPr>
          <w:szCs w:val="24"/>
        </w:rPr>
        <w:t>se</w:t>
      </w:r>
      <w:r w:rsidR="00F76DD5" w:rsidRPr="007448FC">
        <w:rPr>
          <w:szCs w:val="24"/>
        </w:rPr>
        <w:t xml:space="preserve"> three </w:t>
      </w:r>
      <w:r w:rsidR="005158C0">
        <w:rPr>
          <w:szCs w:val="24"/>
        </w:rPr>
        <w:t xml:space="preserve">physical layout </w:t>
      </w:r>
      <w:r w:rsidR="00F76DD5" w:rsidRPr="007448FC">
        <w:rPr>
          <w:szCs w:val="24"/>
        </w:rPr>
        <w:t xml:space="preserve">models can be found in </w:t>
      </w:r>
      <w:hyperlink w:anchor="_Appendix_H–_CPN" w:history="1">
        <w:r w:rsidR="00F020A9">
          <w:rPr>
            <w:rStyle w:val="Hyperlink"/>
            <w:szCs w:val="24"/>
          </w:rPr>
          <w:t>Appendix H</w:t>
        </w:r>
      </w:hyperlink>
      <w:r w:rsidR="00F76DD5">
        <w:rPr>
          <w:szCs w:val="24"/>
        </w:rPr>
        <w:t>.</w:t>
      </w:r>
      <w:r w:rsidR="00FC76CF">
        <w:rPr>
          <w:szCs w:val="24"/>
        </w:rPr>
        <w:t xml:space="preserve">  Refer to </w:t>
      </w:r>
      <w:hyperlink w:anchor="_Appendix_J_–" w:history="1">
        <w:r w:rsidR="00FC76CF" w:rsidRPr="00FC76CF">
          <w:rPr>
            <w:rStyle w:val="Hyperlink"/>
            <w:szCs w:val="24"/>
          </w:rPr>
          <w:t>Appendix J</w:t>
        </w:r>
      </w:hyperlink>
      <w:r w:rsidR="00FC76CF">
        <w:rPr>
          <w:szCs w:val="24"/>
        </w:rPr>
        <w:t xml:space="preserve"> for the supplemental information used to aid in the development of the physical layouts.</w:t>
      </w:r>
    </w:p>
    <w:p w:rsidR="00F76DD5" w:rsidRPr="009D0C4C" w:rsidRDefault="00525CB0" w:rsidP="009D0C4C">
      <w:pPr>
        <w:pStyle w:val="Heading2"/>
      </w:pPr>
      <w:bookmarkStart w:id="38" w:name="_Toc248680182"/>
      <w:r w:rsidRPr="00525CB0">
        <w:t>6.4 Analysis of Alternative Architecture Models</w:t>
      </w:r>
      <w:bookmarkEnd w:id="38"/>
    </w:p>
    <w:p w:rsidR="007A30C5" w:rsidRPr="00A54EDB" w:rsidRDefault="00692824" w:rsidP="00F562BC">
      <w:pPr>
        <w:rPr>
          <w:szCs w:val="24"/>
        </w:rPr>
      </w:pPr>
      <w:r>
        <w:rPr>
          <w:szCs w:val="24"/>
        </w:rPr>
        <w:t xml:space="preserve">Once CPN models were created for each configuration, </w:t>
      </w:r>
      <w:r w:rsidR="00655CE9">
        <w:rPr>
          <w:szCs w:val="24"/>
        </w:rPr>
        <w:t>the project development team conducted simulations for each architecture</w:t>
      </w:r>
      <w:r w:rsidR="00627992">
        <w:rPr>
          <w:szCs w:val="24"/>
        </w:rPr>
        <w:t xml:space="preserve"> model</w:t>
      </w:r>
      <w:r w:rsidR="003264B4">
        <w:rPr>
          <w:szCs w:val="24"/>
        </w:rPr>
        <w:t>.  CPN proved very beneficial due to its simulation functionality.</w:t>
      </w:r>
      <w:r w:rsidR="00655CE9">
        <w:rPr>
          <w:szCs w:val="24"/>
        </w:rPr>
        <w:t xml:space="preserve">  </w:t>
      </w:r>
      <w:r w:rsidR="003264B4">
        <w:rPr>
          <w:szCs w:val="24"/>
        </w:rPr>
        <w:t xml:space="preserve">Simulations are simply </w:t>
      </w:r>
      <w:r w:rsidR="009F5665">
        <w:rPr>
          <w:szCs w:val="24"/>
        </w:rPr>
        <w:t xml:space="preserve">performed </w:t>
      </w:r>
      <w:r w:rsidR="003264B4">
        <w:rPr>
          <w:szCs w:val="24"/>
        </w:rPr>
        <w:t xml:space="preserve">by a click of a </w:t>
      </w:r>
      <w:r w:rsidR="00184489">
        <w:rPr>
          <w:szCs w:val="24"/>
        </w:rPr>
        <w:t>button</w:t>
      </w:r>
      <w:r w:rsidR="003264B4">
        <w:rPr>
          <w:szCs w:val="24"/>
        </w:rPr>
        <w:t xml:space="preserve">.  </w:t>
      </w:r>
      <w:r w:rsidR="00655CE9">
        <w:rPr>
          <w:szCs w:val="24"/>
        </w:rPr>
        <w:t>A</w:t>
      </w:r>
      <w:r w:rsidR="00A54EDB">
        <w:rPr>
          <w:szCs w:val="24"/>
        </w:rPr>
        <w:t xml:space="preserve"> total of five random trials were </w:t>
      </w:r>
      <w:r w:rsidR="00655CE9">
        <w:rPr>
          <w:szCs w:val="24"/>
        </w:rPr>
        <w:t xml:space="preserve">conducted </w:t>
      </w:r>
      <w:r w:rsidR="00A54EDB">
        <w:rPr>
          <w:szCs w:val="24"/>
        </w:rPr>
        <w:t xml:space="preserve">to </w:t>
      </w:r>
      <w:r>
        <w:rPr>
          <w:szCs w:val="24"/>
        </w:rPr>
        <w:t xml:space="preserve">acquire </w:t>
      </w:r>
      <w:r w:rsidR="00A54EDB">
        <w:rPr>
          <w:szCs w:val="24"/>
        </w:rPr>
        <w:t xml:space="preserve">an average number of steps before each architecture </w:t>
      </w:r>
      <w:r w:rsidR="00655CE9">
        <w:rPr>
          <w:szCs w:val="24"/>
        </w:rPr>
        <w:t>self-</w:t>
      </w:r>
      <w:r w:rsidR="00A54EDB">
        <w:rPr>
          <w:szCs w:val="24"/>
        </w:rPr>
        <w:t>stabilized</w:t>
      </w:r>
      <w:r w:rsidR="00E710CE">
        <w:rPr>
          <w:szCs w:val="24"/>
        </w:rPr>
        <w:t xml:space="preserve"> or self-balanced</w:t>
      </w:r>
      <w:r w:rsidR="00A54EDB">
        <w:rPr>
          <w:szCs w:val="24"/>
        </w:rPr>
        <w:t xml:space="preserve">.  </w:t>
      </w:r>
      <w:r w:rsidR="00184489">
        <w:rPr>
          <w:szCs w:val="24"/>
        </w:rPr>
        <w:t xml:space="preserve">Self-stabilization was achieved </w:t>
      </w:r>
      <w:r w:rsidR="00CF254A">
        <w:rPr>
          <w:szCs w:val="24"/>
        </w:rPr>
        <w:t>once</w:t>
      </w:r>
      <w:r w:rsidR="00184489">
        <w:rPr>
          <w:szCs w:val="24"/>
        </w:rPr>
        <w:t xml:space="preserve"> all grid transmission lines reach a power value greater than zero.  </w:t>
      </w:r>
      <w:r w:rsidR="00731274">
        <w:rPr>
          <w:szCs w:val="24"/>
        </w:rPr>
        <w:t>The number of steps that a layout requires to self-</w:t>
      </w:r>
      <w:r w:rsidR="005350ED">
        <w:rPr>
          <w:szCs w:val="24"/>
        </w:rPr>
        <w:t xml:space="preserve">stabilize </w:t>
      </w:r>
      <w:r w:rsidR="00731274">
        <w:rPr>
          <w:szCs w:val="24"/>
        </w:rPr>
        <w:t xml:space="preserve">coincides with the system’s performance, specifically grid efficiency.  </w:t>
      </w:r>
      <w:r w:rsidR="00943E77">
        <w:rPr>
          <w:szCs w:val="24"/>
        </w:rPr>
        <w:t>Only five trials</w:t>
      </w:r>
      <w:r w:rsidR="00A54EDB">
        <w:rPr>
          <w:szCs w:val="24"/>
        </w:rPr>
        <w:t xml:space="preserve"> </w:t>
      </w:r>
      <w:r w:rsidR="00943E77">
        <w:rPr>
          <w:szCs w:val="24"/>
        </w:rPr>
        <w:t>were conducted</w:t>
      </w:r>
      <w:r w:rsidR="00A54EDB">
        <w:rPr>
          <w:szCs w:val="24"/>
        </w:rPr>
        <w:t xml:space="preserve"> </w:t>
      </w:r>
      <w:r w:rsidR="00943E77">
        <w:rPr>
          <w:szCs w:val="24"/>
        </w:rPr>
        <w:t xml:space="preserve">because it became apparent </w:t>
      </w:r>
      <w:r w:rsidR="005350ED">
        <w:rPr>
          <w:szCs w:val="24"/>
        </w:rPr>
        <w:t xml:space="preserve">that </w:t>
      </w:r>
      <w:r w:rsidR="00943E77">
        <w:rPr>
          <w:szCs w:val="24"/>
        </w:rPr>
        <w:t>the number of</w:t>
      </w:r>
      <w:r w:rsidR="00A54EDB">
        <w:rPr>
          <w:szCs w:val="24"/>
        </w:rPr>
        <w:t xml:space="preserve"> steps to stability did not change significantly </w:t>
      </w:r>
      <w:r w:rsidR="005350ED">
        <w:rPr>
          <w:szCs w:val="24"/>
        </w:rPr>
        <w:t>after each simulation trial</w:t>
      </w:r>
      <w:r w:rsidR="00A54EDB">
        <w:rPr>
          <w:szCs w:val="24"/>
        </w:rPr>
        <w:t xml:space="preserve">.  The power source to consumer architecture </w:t>
      </w:r>
      <w:r w:rsidR="005350ED">
        <w:rPr>
          <w:szCs w:val="24"/>
        </w:rPr>
        <w:t>took</w:t>
      </w:r>
      <w:r w:rsidR="00A54EDB">
        <w:rPr>
          <w:szCs w:val="24"/>
        </w:rPr>
        <w:t xml:space="preserve"> a total of 4000 steps to </w:t>
      </w:r>
      <w:r w:rsidR="005350ED">
        <w:rPr>
          <w:szCs w:val="24"/>
        </w:rPr>
        <w:t>self-</w:t>
      </w:r>
      <w:r w:rsidR="00A54EDB">
        <w:rPr>
          <w:szCs w:val="24"/>
        </w:rPr>
        <w:t>stabilize, while the geographically dispersed and congestion alleviation</w:t>
      </w:r>
      <w:r w:rsidR="005350ED">
        <w:rPr>
          <w:szCs w:val="24"/>
        </w:rPr>
        <w:t xml:space="preserve"> architectures</w:t>
      </w:r>
      <w:r w:rsidR="00A54EDB">
        <w:rPr>
          <w:szCs w:val="24"/>
        </w:rPr>
        <w:t xml:space="preserve"> </w:t>
      </w:r>
      <w:r w:rsidR="005350ED">
        <w:rPr>
          <w:szCs w:val="24"/>
        </w:rPr>
        <w:t xml:space="preserve">took </w:t>
      </w:r>
      <w:r w:rsidR="00A54EDB">
        <w:rPr>
          <w:szCs w:val="24"/>
        </w:rPr>
        <w:t>4500 and 5500 steps, respectively.</w:t>
      </w:r>
      <w:r w:rsidR="00E710CE">
        <w:rPr>
          <w:szCs w:val="24"/>
        </w:rPr>
        <w:t xml:space="preserve"> </w:t>
      </w:r>
      <w:r w:rsidR="00A54EDB">
        <w:rPr>
          <w:szCs w:val="24"/>
        </w:rPr>
        <w:t xml:space="preserve"> </w:t>
      </w:r>
      <w:r w:rsidR="00010151">
        <w:rPr>
          <w:szCs w:val="24"/>
        </w:rPr>
        <w:t xml:space="preserve">The standard deviation </w:t>
      </w:r>
      <w:r w:rsidR="006A3359">
        <w:rPr>
          <w:szCs w:val="24"/>
        </w:rPr>
        <w:t>of</w:t>
      </w:r>
      <w:r w:rsidR="00010151">
        <w:rPr>
          <w:szCs w:val="24"/>
        </w:rPr>
        <w:t xml:space="preserve"> each architecture trial set was </w:t>
      </w:r>
      <w:r w:rsidR="001E4274">
        <w:rPr>
          <w:szCs w:val="24"/>
        </w:rPr>
        <w:t xml:space="preserve">also </w:t>
      </w:r>
      <w:r w:rsidR="00010151">
        <w:rPr>
          <w:szCs w:val="24"/>
        </w:rPr>
        <w:t xml:space="preserve">calculated.  While the power source to consumer architecture possessed the least amount of steps to stability, it also possessed the greatest standard </w:t>
      </w:r>
      <w:r w:rsidR="00010151">
        <w:rPr>
          <w:szCs w:val="24"/>
        </w:rPr>
        <w:lastRenderedPageBreak/>
        <w:t>deviation.</w:t>
      </w:r>
      <w:r w:rsidR="006A3359">
        <w:rPr>
          <w:szCs w:val="24"/>
        </w:rPr>
        <w:t xml:space="preserve">  This trend will be further discussed within </w:t>
      </w:r>
      <w:r w:rsidR="00334F07">
        <w:rPr>
          <w:szCs w:val="24"/>
        </w:rPr>
        <w:t>S</w:t>
      </w:r>
      <w:r w:rsidR="006A3359">
        <w:rPr>
          <w:szCs w:val="24"/>
        </w:rPr>
        <w:t>ection</w:t>
      </w:r>
      <w:r w:rsidR="00334F07">
        <w:rPr>
          <w:szCs w:val="24"/>
        </w:rPr>
        <w:t xml:space="preserve"> 7.3.3 Architecture Selection</w:t>
      </w:r>
      <w:r w:rsidR="00063330">
        <w:rPr>
          <w:szCs w:val="24"/>
        </w:rPr>
        <w:t>,</w:t>
      </w:r>
      <w:r w:rsidR="001E4274">
        <w:rPr>
          <w:szCs w:val="24"/>
        </w:rPr>
        <w:t xml:space="preserve"> while the results can be seen in Table 2</w:t>
      </w:r>
      <w:r w:rsidR="006A3359">
        <w:rPr>
          <w:szCs w:val="24"/>
        </w:rPr>
        <w:t>.</w:t>
      </w:r>
      <w:r w:rsidR="00010151">
        <w:rPr>
          <w:szCs w:val="24"/>
        </w:rPr>
        <w:t xml:space="preserve">  </w:t>
      </w:r>
    </w:p>
    <w:p w:rsidR="00D14EDF" w:rsidRDefault="00D14EDF" w:rsidP="00D14EDF">
      <w:pPr>
        <w:pStyle w:val="Caption"/>
        <w:keepNext/>
        <w:jc w:val="center"/>
      </w:pPr>
      <w:r>
        <w:t xml:space="preserve">Table </w:t>
      </w:r>
      <w:fldSimple w:instr=" SEQ Table \* ARABIC ">
        <w:r>
          <w:rPr>
            <w:noProof/>
          </w:rPr>
          <w:t>2</w:t>
        </w:r>
      </w:fldSimple>
      <w:r>
        <w:t>. cpn simulation results for 3 architecture physical layouts</w:t>
      </w:r>
    </w:p>
    <w:p w:rsidR="007A30C5" w:rsidRPr="000714F9" w:rsidRDefault="003264B4" w:rsidP="00CD5B85">
      <w:pPr>
        <w:jc w:val="center"/>
      </w:pPr>
      <w:r w:rsidRPr="003264B4">
        <w:rPr>
          <w:noProof/>
          <w:lang w:eastAsia="en-US"/>
        </w:rPr>
        <w:drawing>
          <wp:inline distT="0" distB="0" distL="0" distR="0">
            <wp:extent cx="4952744" cy="2158853"/>
            <wp:effectExtent l="95250" t="95250" r="95506" b="89047"/>
            <wp:docPr id="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4959374" cy="21617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9D0C4C" w:rsidRDefault="00392555" w:rsidP="009D0C4C">
      <w:pPr>
        <w:pStyle w:val="Heading1"/>
      </w:pPr>
      <w:bookmarkStart w:id="39" w:name="_Toc248680183"/>
      <w:r w:rsidRPr="00392555">
        <w:t xml:space="preserve">7.0 business </w:t>
      </w:r>
      <w:r w:rsidR="001A63DA">
        <w:t>CAse</w:t>
      </w:r>
      <w:bookmarkEnd w:id="39"/>
    </w:p>
    <w:p w:rsidR="00BA2F81" w:rsidRDefault="001A63DA">
      <w:pPr>
        <w:pStyle w:val="Heading2"/>
      </w:pPr>
      <w:bookmarkStart w:id="40" w:name="_Toc248680184"/>
      <w:r>
        <w:t>7.1 Business Need</w:t>
      </w:r>
      <w:bookmarkEnd w:id="40"/>
    </w:p>
    <w:p w:rsidR="00DC68B0" w:rsidRDefault="001A63DA" w:rsidP="00A70FB2">
      <w:pPr>
        <w:rPr>
          <w:szCs w:val="24"/>
        </w:rPr>
      </w:pPr>
      <w:r>
        <w:rPr>
          <w:szCs w:val="24"/>
        </w:rPr>
        <w:t>The current national pow</w:t>
      </w:r>
      <w:r w:rsidR="004F18FB">
        <w:rPr>
          <w:szCs w:val="24"/>
        </w:rPr>
        <w:t xml:space="preserve">er grid suffers from congestion, </w:t>
      </w:r>
      <w:r w:rsidR="00661A4E">
        <w:rPr>
          <w:szCs w:val="24"/>
        </w:rPr>
        <w:t>inefficiency</w:t>
      </w:r>
      <w:r w:rsidR="004F18FB">
        <w:rPr>
          <w:szCs w:val="24"/>
        </w:rPr>
        <w:t>, and</w:t>
      </w:r>
      <w:r w:rsidR="00661A4E">
        <w:rPr>
          <w:szCs w:val="24"/>
        </w:rPr>
        <w:t xml:space="preserve"> is susceptible to power outages.  There is a great need to design, build, and implement a new </w:t>
      </w:r>
      <w:r w:rsidR="002322F6">
        <w:rPr>
          <w:szCs w:val="24"/>
        </w:rPr>
        <w:t xml:space="preserve">EHV </w:t>
      </w:r>
      <w:r w:rsidR="00661A4E">
        <w:rPr>
          <w:szCs w:val="24"/>
        </w:rPr>
        <w:t>power grid to alleviate these issues.  Th</w:t>
      </w:r>
      <w:r w:rsidR="004F18FB">
        <w:rPr>
          <w:szCs w:val="24"/>
        </w:rPr>
        <w:t>e</w:t>
      </w:r>
      <w:r w:rsidR="00661A4E">
        <w:rPr>
          <w:szCs w:val="24"/>
        </w:rPr>
        <w:t xml:space="preserve"> new national power grid must adhere to</w:t>
      </w:r>
      <w:r w:rsidR="00DC68B0">
        <w:rPr>
          <w:szCs w:val="24"/>
        </w:rPr>
        <w:t xml:space="preserve"> the characteristics set forth by the </w:t>
      </w:r>
      <w:r w:rsidR="006D74B6">
        <w:rPr>
          <w:szCs w:val="24"/>
        </w:rPr>
        <w:t>DOE</w:t>
      </w:r>
      <w:r w:rsidR="00DC68B0">
        <w:rPr>
          <w:szCs w:val="24"/>
        </w:rPr>
        <w:t>’s “Grid 2030 Vision</w:t>
      </w:r>
      <w:r w:rsidR="004F18FB">
        <w:rPr>
          <w:szCs w:val="24"/>
        </w:rPr>
        <w:t>”</w:t>
      </w:r>
      <w:r w:rsidR="00D95E8D">
        <w:rPr>
          <w:szCs w:val="24"/>
        </w:rPr>
        <w:t xml:space="preserve">, which </w:t>
      </w:r>
      <w:r w:rsidR="00270584">
        <w:rPr>
          <w:szCs w:val="24"/>
        </w:rPr>
        <w:t>aims to connect</w:t>
      </w:r>
      <w:r w:rsidR="00D95E8D" w:rsidRPr="002C672F">
        <w:rPr>
          <w:szCs w:val="24"/>
        </w:rPr>
        <w:t xml:space="preserve"> </w:t>
      </w:r>
      <w:r w:rsidR="00D95E8D">
        <w:rPr>
          <w:szCs w:val="24"/>
        </w:rPr>
        <w:t>consumers</w:t>
      </w:r>
      <w:r w:rsidR="00D95E8D" w:rsidRPr="002C672F">
        <w:rPr>
          <w:szCs w:val="24"/>
        </w:rPr>
        <w:t xml:space="preserve"> to abundant, affordable, clean, efficient, and reliable electric power</w:t>
      </w:r>
      <w:r w:rsidR="00D95E8D">
        <w:rPr>
          <w:szCs w:val="24"/>
        </w:rPr>
        <w:t xml:space="preserve">. </w:t>
      </w:r>
      <w:r w:rsidR="00DC68B0">
        <w:rPr>
          <w:szCs w:val="24"/>
        </w:rPr>
        <w:t xml:space="preserve">The Future National Power Grid </w:t>
      </w:r>
      <w:r w:rsidR="00931406">
        <w:rPr>
          <w:szCs w:val="24"/>
        </w:rPr>
        <w:t xml:space="preserve">architecture </w:t>
      </w:r>
      <w:r w:rsidR="00DC68B0">
        <w:rPr>
          <w:szCs w:val="24"/>
        </w:rPr>
        <w:t>addresses many of the issues experienced by the current national power grid,</w:t>
      </w:r>
      <w:r w:rsidR="00270584">
        <w:rPr>
          <w:szCs w:val="24"/>
        </w:rPr>
        <w:t xml:space="preserve"> as well as</w:t>
      </w:r>
      <w:r w:rsidR="004F18FB">
        <w:rPr>
          <w:szCs w:val="24"/>
        </w:rPr>
        <w:t xml:space="preserve"> meets many of the requirements set forth by the </w:t>
      </w:r>
      <w:r w:rsidR="006D74B6">
        <w:rPr>
          <w:szCs w:val="24"/>
        </w:rPr>
        <w:t>DOE</w:t>
      </w:r>
      <w:r w:rsidR="004F18FB">
        <w:rPr>
          <w:szCs w:val="24"/>
        </w:rPr>
        <w:t xml:space="preserve">.  </w:t>
      </w:r>
    </w:p>
    <w:p w:rsidR="00BA2F81" w:rsidRDefault="00525CB0">
      <w:pPr>
        <w:pStyle w:val="Heading2"/>
      </w:pPr>
      <w:bookmarkStart w:id="41" w:name="_Toc248680185"/>
      <w:r w:rsidRPr="0059088B">
        <w:t>7.2 Marketing Strategy</w:t>
      </w:r>
      <w:bookmarkEnd w:id="41"/>
    </w:p>
    <w:p w:rsidR="003A35EC" w:rsidRDefault="005158C0" w:rsidP="00A70FB2">
      <w:pPr>
        <w:rPr>
          <w:szCs w:val="24"/>
        </w:rPr>
      </w:pPr>
      <w:r>
        <w:rPr>
          <w:szCs w:val="24"/>
        </w:rPr>
        <w:t>Federal funding and a</w:t>
      </w:r>
      <w:r w:rsidR="00A94FE5">
        <w:rPr>
          <w:szCs w:val="24"/>
        </w:rPr>
        <w:t xml:space="preserve">bundant manpower is currently dedicated </w:t>
      </w:r>
      <w:r w:rsidR="00490082">
        <w:rPr>
          <w:szCs w:val="24"/>
        </w:rPr>
        <w:t xml:space="preserve">to </w:t>
      </w:r>
      <w:r w:rsidR="00A94FE5">
        <w:rPr>
          <w:szCs w:val="24"/>
        </w:rPr>
        <w:t>the development of the next generation smart grid.</w:t>
      </w:r>
      <w:r w:rsidR="00490082">
        <w:rPr>
          <w:szCs w:val="24"/>
        </w:rPr>
        <w:t xml:space="preserve">  Therefore, a true marketing strategy is not needed.</w:t>
      </w:r>
      <w:r w:rsidR="00A94FE5">
        <w:rPr>
          <w:szCs w:val="24"/>
        </w:rPr>
        <w:t xml:space="preserve">  </w:t>
      </w:r>
      <w:r w:rsidR="003A35EC">
        <w:rPr>
          <w:szCs w:val="24"/>
        </w:rPr>
        <w:t xml:space="preserve">Our team brings a wide variety of experience </w:t>
      </w:r>
      <w:r w:rsidR="002A3516">
        <w:rPr>
          <w:rFonts w:eastAsia="Calibri"/>
        </w:rPr>
        <w:t>from the private sector</w:t>
      </w:r>
      <w:r w:rsidR="003A35EC" w:rsidRPr="00390C88">
        <w:rPr>
          <w:rFonts w:eastAsia="Calibri"/>
        </w:rPr>
        <w:t xml:space="preserve"> </w:t>
      </w:r>
      <w:r w:rsidR="00E33A02">
        <w:rPr>
          <w:rFonts w:eastAsia="Calibri"/>
        </w:rPr>
        <w:t xml:space="preserve">and </w:t>
      </w:r>
      <w:r w:rsidR="003A35EC" w:rsidRPr="00390C88">
        <w:rPr>
          <w:rFonts w:eastAsia="Calibri"/>
        </w:rPr>
        <w:t>government contracting companies</w:t>
      </w:r>
      <w:r w:rsidR="003A35EC">
        <w:rPr>
          <w:rFonts w:eastAsia="Calibri"/>
        </w:rPr>
        <w:t>, specializing in systems engineering, architecture, and management.  The development team will serve as an energy consulting firm to provide additional</w:t>
      </w:r>
      <w:r w:rsidR="003A35EC">
        <w:rPr>
          <w:szCs w:val="24"/>
        </w:rPr>
        <w:t xml:space="preserve"> support to this grand effort, implementing a systems engineering methodology that results in an analyzed alternative architecture</w:t>
      </w:r>
      <w:r w:rsidR="00E33A02">
        <w:rPr>
          <w:szCs w:val="24"/>
        </w:rPr>
        <w:t xml:space="preserve">.  </w:t>
      </w:r>
    </w:p>
    <w:p w:rsidR="00525CB0" w:rsidRDefault="00972192" w:rsidP="00525CB0">
      <w:pPr>
        <w:pStyle w:val="Heading2"/>
      </w:pPr>
      <w:bookmarkStart w:id="42" w:name="_Toc248680186"/>
      <w:r w:rsidRPr="00972192">
        <w:t xml:space="preserve">7.3 </w:t>
      </w:r>
      <w:r w:rsidR="002A3516">
        <w:t>Cost Analysis</w:t>
      </w:r>
      <w:bookmarkEnd w:id="42"/>
    </w:p>
    <w:p w:rsidR="00F379FB" w:rsidRDefault="008E08C9" w:rsidP="00A70FB2">
      <w:pPr>
        <w:rPr>
          <w:szCs w:val="24"/>
        </w:rPr>
      </w:pPr>
      <w:r>
        <w:rPr>
          <w:szCs w:val="24"/>
        </w:rPr>
        <w:t>The following present</w:t>
      </w:r>
      <w:r w:rsidR="004E25F8">
        <w:rPr>
          <w:szCs w:val="24"/>
        </w:rPr>
        <w:t>s</w:t>
      </w:r>
      <w:r>
        <w:rPr>
          <w:szCs w:val="24"/>
        </w:rPr>
        <w:t xml:space="preserve"> the cost analysis </w:t>
      </w:r>
      <w:r w:rsidR="00D964BF">
        <w:rPr>
          <w:szCs w:val="24"/>
        </w:rPr>
        <w:t>pertaining to</w:t>
      </w:r>
      <w:r>
        <w:rPr>
          <w:szCs w:val="24"/>
        </w:rPr>
        <w:t xml:space="preserve"> the </w:t>
      </w:r>
      <w:r w:rsidR="006001AA">
        <w:rPr>
          <w:szCs w:val="24"/>
        </w:rPr>
        <w:t xml:space="preserve">three </w:t>
      </w:r>
      <w:r w:rsidR="00BF431A">
        <w:rPr>
          <w:szCs w:val="24"/>
        </w:rPr>
        <w:t xml:space="preserve">physical layouts for </w:t>
      </w:r>
      <w:r w:rsidR="009710EE">
        <w:rPr>
          <w:szCs w:val="24"/>
        </w:rPr>
        <w:t xml:space="preserve">the </w:t>
      </w:r>
      <w:r w:rsidR="001A4926">
        <w:rPr>
          <w:szCs w:val="24"/>
        </w:rPr>
        <w:t>F</w:t>
      </w:r>
      <w:r>
        <w:rPr>
          <w:szCs w:val="24"/>
        </w:rPr>
        <w:t xml:space="preserve">uture </w:t>
      </w:r>
      <w:r w:rsidR="001A4926">
        <w:rPr>
          <w:szCs w:val="24"/>
        </w:rPr>
        <w:t>National P</w:t>
      </w:r>
      <w:r>
        <w:rPr>
          <w:szCs w:val="24"/>
        </w:rPr>
        <w:t xml:space="preserve">ower </w:t>
      </w:r>
      <w:r w:rsidR="001A4926">
        <w:rPr>
          <w:szCs w:val="24"/>
        </w:rPr>
        <w:t>G</w:t>
      </w:r>
      <w:r>
        <w:rPr>
          <w:szCs w:val="24"/>
        </w:rPr>
        <w:t>ri</w:t>
      </w:r>
      <w:r w:rsidR="005158C0">
        <w:rPr>
          <w:szCs w:val="24"/>
        </w:rPr>
        <w:t>d architecture</w:t>
      </w:r>
      <w:r>
        <w:rPr>
          <w:szCs w:val="24"/>
        </w:rPr>
        <w:t xml:space="preserve"> in consideration.</w:t>
      </w:r>
      <w:r w:rsidR="001A4926">
        <w:rPr>
          <w:szCs w:val="24"/>
        </w:rPr>
        <w:t xml:space="preserve"> </w:t>
      </w:r>
      <w:r>
        <w:rPr>
          <w:szCs w:val="24"/>
        </w:rPr>
        <w:t xml:space="preserve"> </w:t>
      </w:r>
      <w:r w:rsidR="00F805FC">
        <w:rPr>
          <w:szCs w:val="24"/>
        </w:rPr>
        <w:t>The analysis focus</w:t>
      </w:r>
      <w:r w:rsidR="004E62C4">
        <w:rPr>
          <w:szCs w:val="24"/>
        </w:rPr>
        <w:t>e</w:t>
      </w:r>
      <w:r w:rsidR="006E1809">
        <w:rPr>
          <w:szCs w:val="24"/>
        </w:rPr>
        <w:t>s</w:t>
      </w:r>
      <w:r w:rsidR="00F805FC">
        <w:rPr>
          <w:szCs w:val="24"/>
        </w:rPr>
        <w:t xml:space="preserve"> on the </w:t>
      </w:r>
      <w:r w:rsidR="005158C0">
        <w:rPr>
          <w:szCs w:val="24"/>
        </w:rPr>
        <w:t>physical layout</w:t>
      </w:r>
      <w:r w:rsidR="004110BE">
        <w:rPr>
          <w:szCs w:val="24"/>
        </w:rPr>
        <w:t xml:space="preserve"> that produce</w:t>
      </w:r>
      <w:r w:rsidR="00BF431A">
        <w:rPr>
          <w:szCs w:val="24"/>
        </w:rPr>
        <w:t>s</w:t>
      </w:r>
      <w:r w:rsidR="004110BE">
        <w:rPr>
          <w:szCs w:val="24"/>
        </w:rPr>
        <w:t xml:space="preserve"> the least</w:t>
      </w:r>
      <w:r>
        <w:rPr>
          <w:szCs w:val="24"/>
        </w:rPr>
        <w:t xml:space="preserve"> </w:t>
      </w:r>
      <w:r>
        <w:rPr>
          <w:szCs w:val="24"/>
        </w:rPr>
        <w:lastRenderedPageBreak/>
        <w:t>expensive</w:t>
      </w:r>
      <w:r w:rsidR="004110BE">
        <w:rPr>
          <w:szCs w:val="24"/>
        </w:rPr>
        <w:t xml:space="preserve"> </w:t>
      </w:r>
      <w:r>
        <w:rPr>
          <w:szCs w:val="24"/>
        </w:rPr>
        <w:t xml:space="preserve">system </w:t>
      </w:r>
      <w:r w:rsidR="004110BE">
        <w:rPr>
          <w:szCs w:val="24"/>
        </w:rPr>
        <w:t>lifecycle cost.  Lifecycle</w:t>
      </w:r>
      <w:r w:rsidR="00AB0E5F">
        <w:rPr>
          <w:szCs w:val="24"/>
        </w:rPr>
        <w:t xml:space="preserve"> </w:t>
      </w:r>
      <w:r w:rsidR="00F76DD5">
        <w:rPr>
          <w:szCs w:val="24"/>
        </w:rPr>
        <w:t>costs</w:t>
      </w:r>
      <w:r w:rsidR="004052AE">
        <w:rPr>
          <w:szCs w:val="24"/>
        </w:rPr>
        <w:t xml:space="preserve"> </w:t>
      </w:r>
      <w:r w:rsidR="00F76DD5">
        <w:rPr>
          <w:szCs w:val="24"/>
        </w:rPr>
        <w:t>w</w:t>
      </w:r>
      <w:r w:rsidR="004E62C4">
        <w:rPr>
          <w:szCs w:val="24"/>
        </w:rPr>
        <w:t>ere</w:t>
      </w:r>
      <w:r w:rsidR="00F76DD5">
        <w:rPr>
          <w:szCs w:val="24"/>
        </w:rPr>
        <w:t xml:space="preserve"> based </w:t>
      </w:r>
      <w:r w:rsidR="005158C0">
        <w:rPr>
          <w:szCs w:val="24"/>
        </w:rPr>
        <w:t>upon</w:t>
      </w:r>
      <w:r w:rsidR="00F379FB">
        <w:rPr>
          <w:szCs w:val="24"/>
        </w:rPr>
        <w:t xml:space="preserve"> </w:t>
      </w:r>
      <w:r w:rsidR="00695F9B">
        <w:rPr>
          <w:szCs w:val="24"/>
        </w:rPr>
        <w:t>top</w:t>
      </w:r>
      <w:r w:rsidR="00F76DD5">
        <w:rPr>
          <w:szCs w:val="24"/>
        </w:rPr>
        <w:t xml:space="preserve">-level </w:t>
      </w:r>
      <w:r w:rsidR="00695F9B">
        <w:rPr>
          <w:szCs w:val="24"/>
        </w:rPr>
        <w:t xml:space="preserve">physical </w:t>
      </w:r>
      <w:r w:rsidR="00F76DD5">
        <w:rPr>
          <w:szCs w:val="24"/>
        </w:rPr>
        <w:t>components of the power grid architecture</w:t>
      </w:r>
      <w:r w:rsidR="004E62C4">
        <w:rPr>
          <w:szCs w:val="24"/>
        </w:rPr>
        <w:t>,</w:t>
      </w:r>
      <w:r w:rsidR="004E25F8">
        <w:rPr>
          <w:szCs w:val="24"/>
        </w:rPr>
        <w:t xml:space="preserve"> EHV </w:t>
      </w:r>
      <w:r w:rsidR="00F76DD5">
        <w:rPr>
          <w:szCs w:val="24"/>
        </w:rPr>
        <w:t xml:space="preserve">transmission lines and substations.  </w:t>
      </w:r>
      <w:r w:rsidR="00D964BF">
        <w:rPr>
          <w:szCs w:val="24"/>
        </w:rPr>
        <w:t>The following cost factors were considered</w:t>
      </w:r>
      <w:r w:rsidR="00F379FB">
        <w:rPr>
          <w:szCs w:val="24"/>
        </w:rPr>
        <w:t>:</w:t>
      </w:r>
    </w:p>
    <w:p w:rsidR="00525CB0" w:rsidRDefault="00F379FB" w:rsidP="00525CB0">
      <w:pPr>
        <w:pStyle w:val="ListParagraph"/>
        <w:numPr>
          <w:ilvl w:val="0"/>
          <w:numId w:val="52"/>
        </w:numPr>
        <w:rPr>
          <w:szCs w:val="24"/>
        </w:rPr>
      </w:pPr>
      <w:r>
        <w:rPr>
          <w:szCs w:val="24"/>
        </w:rPr>
        <w:t>Engin</w:t>
      </w:r>
      <w:r w:rsidR="004E62C4">
        <w:rPr>
          <w:szCs w:val="24"/>
        </w:rPr>
        <w:t>eering and construction costs of implementing EHV transmission line</w:t>
      </w:r>
      <w:r w:rsidR="0021234C">
        <w:rPr>
          <w:szCs w:val="24"/>
        </w:rPr>
        <w:t>s</w:t>
      </w:r>
      <w:r w:rsidR="004E62C4">
        <w:rPr>
          <w:szCs w:val="24"/>
        </w:rPr>
        <w:t xml:space="preserve"> over different environmental terrain (e.g., mountains)</w:t>
      </w:r>
      <w:r w:rsidR="00493629">
        <w:rPr>
          <w:szCs w:val="24"/>
        </w:rPr>
        <w:t>;</w:t>
      </w:r>
    </w:p>
    <w:p w:rsidR="00525CB0" w:rsidRDefault="0021234C" w:rsidP="00525CB0">
      <w:pPr>
        <w:pStyle w:val="ListParagraph"/>
        <w:numPr>
          <w:ilvl w:val="0"/>
          <w:numId w:val="52"/>
        </w:numPr>
        <w:rPr>
          <w:szCs w:val="24"/>
        </w:rPr>
      </w:pPr>
      <w:r>
        <w:rPr>
          <w:szCs w:val="24"/>
        </w:rPr>
        <w:t>Integration of EHV substation</w:t>
      </w:r>
      <w:r w:rsidR="006001AA">
        <w:rPr>
          <w:szCs w:val="24"/>
        </w:rPr>
        <w:t>s</w:t>
      </w:r>
      <w:r w:rsidR="00493629">
        <w:rPr>
          <w:szCs w:val="24"/>
        </w:rPr>
        <w:t>;</w:t>
      </w:r>
      <w:r>
        <w:rPr>
          <w:szCs w:val="24"/>
        </w:rPr>
        <w:t xml:space="preserve"> and</w:t>
      </w:r>
    </w:p>
    <w:p w:rsidR="00525CB0" w:rsidRDefault="0021234C" w:rsidP="00525CB0">
      <w:pPr>
        <w:pStyle w:val="ListParagraph"/>
        <w:numPr>
          <w:ilvl w:val="0"/>
          <w:numId w:val="52"/>
        </w:numPr>
        <w:rPr>
          <w:szCs w:val="24"/>
        </w:rPr>
      </w:pPr>
      <w:r>
        <w:rPr>
          <w:szCs w:val="24"/>
        </w:rPr>
        <w:t>Operations and Maintenance (O&amp;M) costs.</w:t>
      </w:r>
    </w:p>
    <w:p w:rsidR="004110BE" w:rsidRDefault="0021234C" w:rsidP="00A70FB2">
      <w:pPr>
        <w:rPr>
          <w:szCs w:val="24"/>
        </w:rPr>
      </w:pPr>
      <w:r>
        <w:rPr>
          <w:szCs w:val="24"/>
        </w:rPr>
        <w:t>The project development team</w:t>
      </w:r>
      <w:r w:rsidR="005D0E2A">
        <w:rPr>
          <w:szCs w:val="24"/>
        </w:rPr>
        <w:t xml:space="preserve"> assumed </w:t>
      </w:r>
      <w:r w:rsidR="00604FC9">
        <w:rPr>
          <w:szCs w:val="24"/>
        </w:rPr>
        <w:t xml:space="preserve">power </w:t>
      </w:r>
      <w:r w:rsidR="005D0E2A">
        <w:rPr>
          <w:szCs w:val="24"/>
        </w:rPr>
        <w:t xml:space="preserve">grid costs would </w:t>
      </w:r>
      <w:r w:rsidR="00604FC9">
        <w:rPr>
          <w:szCs w:val="24"/>
        </w:rPr>
        <w:t>be</w:t>
      </w:r>
      <w:r>
        <w:rPr>
          <w:szCs w:val="24"/>
        </w:rPr>
        <w:t xml:space="preserve"> applicable </w:t>
      </w:r>
      <w:r w:rsidR="00604FC9">
        <w:rPr>
          <w:szCs w:val="24"/>
        </w:rPr>
        <w:t>for</w:t>
      </w:r>
      <w:r w:rsidR="005D0E2A">
        <w:rPr>
          <w:szCs w:val="24"/>
        </w:rPr>
        <w:t xml:space="preserve"> 50 years</w:t>
      </w:r>
      <w:r w:rsidR="00604FC9">
        <w:rPr>
          <w:szCs w:val="24"/>
        </w:rPr>
        <w:t>,</w:t>
      </w:r>
      <w:r w:rsidR="005D0E2A">
        <w:rPr>
          <w:szCs w:val="24"/>
        </w:rPr>
        <w:t xml:space="preserve"> which is the approximate lifespan before </w:t>
      </w:r>
      <w:r w:rsidR="006001AA">
        <w:rPr>
          <w:szCs w:val="24"/>
        </w:rPr>
        <w:t xml:space="preserve">significant performance degradation of </w:t>
      </w:r>
      <w:r w:rsidR="00604FC9">
        <w:rPr>
          <w:szCs w:val="24"/>
        </w:rPr>
        <w:t>top-level</w:t>
      </w:r>
      <w:r w:rsidR="005D0E2A">
        <w:rPr>
          <w:szCs w:val="24"/>
        </w:rPr>
        <w:t xml:space="preserve"> components</w:t>
      </w:r>
      <w:r w:rsidR="006001AA">
        <w:rPr>
          <w:szCs w:val="24"/>
        </w:rPr>
        <w:t xml:space="preserve"> </w:t>
      </w:r>
      <w:r w:rsidR="005158C0">
        <w:rPr>
          <w:szCs w:val="24"/>
        </w:rPr>
        <w:t>begins to occur</w:t>
      </w:r>
      <w:r w:rsidR="005D0E2A">
        <w:rPr>
          <w:szCs w:val="24"/>
        </w:rPr>
        <w:t xml:space="preserve">. </w:t>
      </w:r>
      <w:r w:rsidR="00F76DD5">
        <w:rPr>
          <w:szCs w:val="24"/>
        </w:rPr>
        <w:t xml:space="preserve">    </w:t>
      </w:r>
    </w:p>
    <w:p w:rsidR="00BA2F81" w:rsidRDefault="00604FC9">
      <w:pPr>
        <w:pStyle w:val="Heading4"/>
      </w:pPr>
      <w:r>
        <w:t>7.3.1 Cost Methodology</w:t>
      </w:r>
    </w:p>
    <w:p w:rsidR="00525CB0" w:rsidRDefault="004110BE" w:rsidP="00525CB0">
      <w:pPr>
        <w:spacing w:line="276" w:lineRule="auto"/>
        <w:rPr>
          <w:szCs w:val="24"/>
        </w:rPr>
      </w:pPr>
      <w:r>
        <w:rPr>
          <w:szCs w:val="24"/>
        </w:rPr>
        <w:t xml:space="preserve">By </w:t>
      </w:r>
      <w:r w:rsidR="00BF431A">
        <w:rPr>
          <w:szCs w:val="24"/>
        </w:rPr>
        <w:t>superimposing each</w:t>
      </w:r>
      <w:r w:rsidR="004052AE">
        <w:rPr>
          <w:szCs w:val="24"/>
        </w:rPr>
        <w:t xml:space="preserve"> </w:t>
      </w:r>
      <w:r>
        <w:rPr>
          <w:szCs w:val="24"/>
        </w:rPr>
        <w:t xml:space="preserve">physical layout </w:t>
      </w:r>
      <w:r w:rsidR="004052AE">
        <w:rPr>
          <w:szCs w:val="24"/>
        </w:rPr>
        <w:t>of the grid architecture</w:t>
      </w:r>
      <w:r w:rsidR="00BF431A">
        <w:rPr>
          <w:szCs w:val="24"/>
        </w:rPr>
        <w:t xml:space="preserve"> and</w:t>
      </w:r>
      <w:r w:rsidR="006001AA">
        <w:rPr>
          <w:szCs w:val="24"/>
        </w:rPr>
        <w:t xml:space="preserve"> </w:t>
      </w:r>
      <w:r w:rsidR="00BF431A">
        <w:rPr>
          <w:szCs w:val="24"/>
        </w:rPr>
        <w:t>a</w:t>
      </w:r>
      <w:r w:rsidR="003978F3">
        <w:rPr>
          <w:szCs w:val="24"/>
        </w:rPr>
        <w:t xml:space="preserve"> U.S. terrain map</w:t>
      </w:r>
      <w:r>
        <w:rPr>
          <w:szCs w:val="24"/>
        </w:rPr>
        <w:t xml:space="preserve">, </w:t>
      </w:r>
      <w:r w:rsidR="00C12E29">
        <w:rPr>
          <w:szCs w:val="24"/>
        </w:rPr>
        <w:t xml:space="preserve">the nearest city was </w:t>
      </w:r>
      <w:r w:rsidR="003978F3">
        <w:rPr>
          <w:szCs w:val="24"/>
        </w:rPr>
        <w:t>identified</w:t>
      </w:r>
      <w:r w:rsidR="00BF431A" w:rsidRPr="00BF431A">
        <w:rPr>
          <w:szCs w:val="24"/>
        </w:rPr>
        <w:t xml:space="preserve"> </w:t>
      </w:r>
      <w:r w:rsidR="00BF431A">
        <w:rPr>
          <w:szCs w:val="24"/>
        </w:rPr>
        <w:t xml:space="preserve">at each </w:t>
      </w:r>
      <w:r w:rsidR="00627992">
        <w:rPr>
          <w:szCs w:val="24"/>
        </w:rPr>
        <w:t xml:space="preserve">power </w:t>
      </w:r>
      <w:r w:rsidR="00BF431A">
        <w:rPr>
          <w:szCs w:val="24"/>
        </w:rPr>
        <w:t>grid node</w:t>
      </w:r>
      <w:r w:rsidR="003978F3">
        <w:rPr>
          <w:szCs w:val="24"/>
        </w:rPr>
        <w:t xml:space="preserve">.  </w:t>
      </w:r>
      <w:r w:rsidR="00B65DD0">
        <w:rPr>
          <w:szCs w:val="24"/>
        </w:rPr>
        <w:t xml:space="preserve">Refer to </w:t>
      </w:r>
      <w:hyperlink w:anchor="_Appendix_I_–" w:history="1">
        <w:r w:rsidR="009710EE" w:rsidRPr="009710EE">
          <w:rPr>
            <w:rStyle w:val="Hyperlink"/>
            <w:szCs w:val="24"/>
          </w:rPr>
          <w:t>Appendix I</w:t>
        </w:r>
      </w:hyperlink>
      <w:r w:rsidR="00B65DD0">
        <w:rPr>
          <w:szCs w:val="24"/>
        </w:rPr>
        <w:t xml:space="preserve"> for U.S. terrain maps with each of the grid physical layouts.  </w:t>
      </w:r>
      <w:r w:rsidR="00BF431A">
        <w:rPr>
          <w:szCs w:val="24"/>
        </w:rPr>
        <w:t>U</w:t>
      </w:r>
      <w:r w:rsidR="003978F3">
        <w:rPr>
          <w:szCs w:val="24"/>
        </w:rPr>
        <w:t>sing a distance calculator tool</w:t>
      </w:r>
      <w:r w:rsidR="005C1FD2">
        <w:rPr>
          <w:rStyle w:val="FootnoteReference"/>
          <w:szCs w:val="24"/>
        </w:rPr>
        <w:t>15</w:t>
      </w:r>
      <w:r w:rsidR="005C1FD2">
        <w:rPr>
          <w:szCs w:val="24"/>
        </w:rPr>
        <w:t xml:space="preserve">, </w:t>
      </w:r>
      <w:r w:rsidR="00627992">
        <w:rPr>
          <w:szCs w:val="24"/>
        </w:rPr>
        <w:t xml:space="preserve">all transmission </w:t>
      </w:r>
      <w:r w:rsidR="00C12E29">
        <w:rPr>
          <w:szCs w:val="24"/>
        </w:rPr>
        <w:t>line</w:t>
      </w:r>
      <w:r w:rsidR="007C1288">
        <w:rPr>
          <w:szCs w:val="24"/>
        </w:rPr>
        <w:t xml:space="preserve"> distances</w:t>
      </w:r>
      <w:r w:rsidR="00627992">
        <w:rPr>
          <w:szCs w:val="24"/>
        </w:rPr>
        <w:t xml:space="preserve"> </w:t>
      </w:r>
      <w:r w:rsidR="007C1288">
        <w:rPr>
          <w:szCs w:val="24"/>
        </w:rPr>
        <w:t>were</w:t>
      </w:r>
      <w:r w:rsidR="00627992">
        <w:rPr>
          <w:szCs w:val="24"/>
        </w:rPr>
        <w:t xml:space="preserve"> determined (in miles)</w:t>
      </w:r>
      <w:r w:rsidR="002D1BC6">
        <w:rPr>
          <w:szCs w:val="24"/>
        </w:rPr>
        <w:t xml:space="preserve">.  </w:t>
      </w:r>
      <w:r w:rsidR="004052AE">
        <w:rPr>
          <w:szCs w:val="24"/>
        </w:rPr>
        <w:t>The transmission line costs</w:t>
      </w:r>
      <w:r w:rsidR="002D1BC6">
        <w:rPr>
          <w:szCs w:val="24"/>
        </w:rPr>
        <w:t xml:space="preserve"> per mile</w:t>
      </w:r>
      <w:r w:rsidR="004052AE">
        <w:rPr>
          <w:szCs w:val="24"/>
        </w:rPr>
        <w:t xml:space="preserve"> </w:t>
      </w:r>
      <w:r w:rsidR="002D1BC6">
        <w:rPr>
          <w:szCs w:val="24"/>
        </w:rPr>
        <w:t xml:space="preserve">were identified using the Pacific Gas and Electric Company’s draft costs for </w:t>
      </w:r>
      <w:r w:rsidR="00924DB1">
        <w:rPr>
          <w:szCs w:val="24"/>
        </w:rPr>
        <w:t>60/70kV, 115kV</w:t>
      </w:r>
      <w:r w:rsidR="002D1BC6">
        <w:rPr>
          <w:szCs w:val="24"/>
        </w:rPr>
        <w:t xml:space="preserve"> and </w:t>
      </w:r>
      <w:r w:rsidR="00924DB1">
        <w:rPr>
          <w:szCs w:val="24"/>
        </w:rPr>
        <w:t>230</w:t>
      </w:r>
      <w:r w:rsidR="002D1BC6">
        <w:rPr>
          <w:szCs w:val="24"/>
        </w:rPr>
        <w:t>kV cost assumptions</w:t>
      </w:r>
      <w:r w:rsidR="005C1FD2">
        <w:rPr>
          <w:rStyle w:val="FootnoteReference"/>
          <w:szCs w:val="24"/>
        </w:rPr>
        <w:t>16</w:t>
      </w:r>
      <w:r w:rsidR="005C1FD2">
        <w:rPr>
          <w:szCs w:val="24"/>
        </w:rPr>
        <w:t xml:space="preserve">.  </w:t>
      </w:r>
      <w:r w:rsidR="002D1BC6">
        <w:rPr>
          <w:szCs w:val="24"/>
        </w:rPr>
        <w:t xml:space="preserve">By extrapolating the cost assumptions behind these </w:t>
      </w:r>
      <w:r w:rsidR="007C1288">
        <w:rPr>
          <w:szCs w:val="24"/>
        </w:rPr>
        <w:t xml:space="preserve">published </w:t>
      </w:r>
      <w:r w:rsidR="002D1BC6">
        <w:rPr>
          <w:szCs w:val="24"/>
        </w:rPr>
        <w:t xml:space="preserve">numbers, the cost for </w:t>
      </w:r>
      <w:r w:rsidR="00543185">
        <w:rPr>
          <w:szCs w:val="24"/>
        </w:rPr>
        <w:t xml:space="preserve">756kV </w:t>
      </w:r>
      <w:r w:rsidR="002D1BC6">
        <w:rPr>
          <w:szCs w:val="24"/>
        </w:rPr>
        <w:t>lines</w:t>
      </w:r>
      <w:r w:rsidR="004052AE">
        <w:rPr>
          <w:szCs w:val="24"/>
        </w:rPr>
        <w:t xml:space="preserve"> was</w:t>
      </w:r>
      <w:r w:rsidR="002D1BC6">
        <w:rPr>
          <w:szCs w:val="24"/>
        </w:rPr>
        <w:t xml:space="preserve"> de</w:t>
      </w:r>
      <w:r w:rsidR="004052AE">
        <w:rPr>
          <w:szCs w:val="24"/>
        </w:rPr>
        <w:t>termined</w:t>
      </w:r>
      <w:r w:rsidR="00787672">
        <w:rPr>
          <w:szCs w:val="24"/>
        </w:rPr>
        <w:t xml:space="preserve"> to be </w:t>
      </w:r>
      <w:r w:rsidR="004052AE">
        <w:rPr>
          <w:szCs w:val="24"/>
        </w:rPr>
        <w:t>$2.5 million per mile</w:t>
      </w:r>
      <w:r w:rsidR="005C1FD2">
        <w:rPr>
          <w:rStyle w:val="FootnoteReference"/>
          <w:szCs w:val="24"/>
        </w:rPr>
        <w:t>16</w:t>
      </w:r>
      <w:r w:rsidR="005C1FD2">
        <w:rPr>
          <w:szCs w:val="24"/>
        </w:rPr>
        <w:t xml:space="preserve">.  </w:t>
      </w:r>
      <w:r w:rsidR="00BF1395">
        <w:rPr>
          <w:szCs w:val="24"/>
        </w:rPr>
        <w:t>E</w:t>
      </w:r>
      <w:r w:rsidR="00530280">
        <w:rPr>
          <w:szCs w:val="24"/>
        </w:rPr>
        <w:t>ach architecture</w:t>
      </w:r>
      <w:r w:rsidR="00924DB1">
        <w:rPr>
          <w:szCs w:val="24"/>
        </w:rPr>
        <w:t xml:space="preserve"> </w:t>
      </w:r>
      <w:r w:rsidR="001C2B97">
        <w:rPr>
          <w:szCs w:val="24"/>
        </w:rPr>
        <w:t xml:space="preserve">layout </w:t>
      </w:r>
      <w:r w:rsidR="00924DB1">
        <w:rPr>
          <w:szCs w:val="24"/>
        </w:rPr>
        <w:t xml:space="preserve">will </w:t>
      </w:r>
      <w:r w:rsidR="007C1288">
        <w:rPr>
          <w:szCs w:val="24"/>
        </w:rPr>
        <w:t xml:space="preserve">implement the </w:t>
      </w:r>
      <w:r w:rsidR="00924DB1">
        <w:rPr>
          <w:szCs w:val="24"/>
        </w:rPr>
        <w:t xml:space="preserve">use </w:t>
      </w:r>
      <w:r w:rsidR="00543185">
        <w:rPr>
          <w:szCs w:val="24"/>
        </w:rPr>
        <w:t xml:space="preserve">of </w:t>
      </w:r>
      <w:r w:rsidR="00530280">
        <w:rPr>
          <w:szCs w:val="24"/>
        </w:rPr>
        <w:t xml:space="preserve">tubular </w:t>
      </w:r>
      <w:r w:rsidR="00924DB1">
        <w:rPr>
          <w:szCs w:val="24"/>
        </w:rPr>
        <w:t>steel pole</w:t>
      </w:r>
      <w:r w:rsidR="007C1288">
        <w:rPr>
          <w:szCs w:val="24"/>
        </w:rPr>
        <w:t>s</w:t>
      </w:r>
      <w:r w:rsidR="00924DB1">
        <w:rPr>
          <w:szCs w:val="24"/>
        </w:rPr>
        <w:t xml:space="preserve"> vice</w:t>
      </w:r>
      <w:r w:rsidR="001C2B97">
        <w:rPr>
          <w:szCs w:val="24"/>
        </w:rPr>
        <w:t xml:space="preserve"> </w:t>
      </w:r>
      <w:r w:rsidR="00924DB1">
        <w:rPr>
          <w:szCs w:val="24"/>
        </w:rPr>
        <w:t>lattice tower</w:t>
      </w:r>
      <w:r w:rsidR="001C2B97">
        <w:rPr>
          <w:szCs w:val="24"/>
        </w:rPr>
        <w:t>s</w:t>
      </w:r>
      <w:r w:rsidR="00924DB1">
        <w:rPr>
          <w:szCs w:val="24"/>
        </w:rPr>
        <w:t xml:space="preserve"> </w:t>
      </w:r>
      <w:r w:rsidR="001C2B97">
        <w:rPr>
          <w:szCs w:val="24"/>
        </w:rPr>
        <w:t xml:space="preserve">for power </w:t>
      </w:r>
      <w:r w:rsidR="00924DB1">
        <w:rPr>
          <w:szCs w:val="24"/>
        </w:rPr>
        <w:t>transmission</w:t>
      </w:r>
      <w:r w:rsidR="007C1288">
        <w:rPr>
          <w:szCs w:val="24"/>
        </w:rPr>
        <w:t xml:space="preserve"> because</w:t>
      </w:r>
      <w:r w:rsidR="00530280">
        <w:rPr>
          <w:szCs w:val="24"/>
        </w:rPr>
        <w:t xml:space="preserve"> tubular steel</w:t>
      </w:r>
      <w:r w:rsidR="00AB0E5F">
        <w:rPr>
          <w:szCs w:val="24"/>
        </w:rPr>
        <w:t xml:space="preserve"> pole</w:t>
      </w:r>
      <w:r w:rsidR="00543185">
        <w:rPr>
          <w:szCs w:val="24"/>
        </w:rPr>
        <w:t>s are more</w:t>
      </w:r>
      <w:r w:rsidR="00AB0E5F">
        <w:rPr>
          <w:szCs w:val="24"/>
        </w:rPr>
        <w:t xml:space="preserve"> durable and environmentally-friendly</w:t>
      </w:r>
      <w:r w:rsidR="005C1FD2">
        <w:rPr>
          <w:rStyle w:val="FootnoteReference"/>
          <w:szCs w:val="24"/>
        </w:rPr>
        <w:t>17</w:t>
      </w:r>
      <w:r w:rsidR="005C1FD2">
        <w:rPr>
          <w:szCs w:val="24"/>
        </w:rPr>
        <w:t xml:space="preserve">.  </w:t>
      </w:r>
      <w:r w:rsidR="00543185">
        <w:rPr>
          <w:szCs w:val="24"/>
        </w:rPr>
        <w:t xml:space="preserve">Transmission line </w:t>
      </w:r>
      <w:r w:rsidR="00AB0E5F">
        <w:rPr>
          <w:szCs w:val="24"/>
        </w:rPr>
        <w:t>O&amp;M cost</w:t>
      </w:r>
      <w:r w:rsidR="001C2B97">
        <w:rPr>
          <w:szCs w:val="24"/>
        </w:rPr>
        <w:t>s</w:t>
      </w:r>
      <w:r w:rsidR="00AB0E5F">
        <w:rPr>
          <w:szCs w:val="24"/>
        </w:rPr>
        <w:t xml:space="preserve"> per mile</w:t>
      </w:r>
      <w:r w:rsidR="00543185">
        <w:rPr>
          <w:szCs w:val="24"/>
        </w:rPr>
        <w:t xml:space="preserve"> </w:t>
      </w:r>
      <w:r w:rsidR="00AB0E5F">
        <w:rPr>
          <w:szCs w:val="24"/>
        </w:rPr>
        <w:t>was determined by extrapolating the cost of a $1 million</w:t>
      </w:r>
      <w:r w:rsidR="00782BED">
        <w:rPr>
          <w:szCs w:val="24"/>
        </w:rPr>
        <w:t xml:space="preserve"> per mile</w:t>
      </w:r>
      <w:r w:rsidR="00AB0E5F">
        <w:rPr>
          <w:szCs w:val="24"/>
        </w:rPr>
        <w:t xml:space="preserve"> 500 kV transmission line </w:t>
      </w:r>
      <w:r w:rsidR="00543185">
        <w:rPr>
          <w:szCs w:val="24"/>
        </w:rPr>
        <w:t xml:space="preserve">with an O&amp;M cost of </w:t>
      </w:r>
      <w:r w:rsidR="00AB0E5F">
        <w:rPr>
          <w:szCs w:val="24"/>
        </w:rPr>
        <w:t>$1800</w:t>
      </w:r>
      <w:r w:rsidR="00543185">
        <w:rPr>
          <w:szCs w:val="24"/>
        </w:rPr>
        <w:t xml:space="preserve"> per mile</w:t>
      </w:r>
      <w:r w:rsidR="00386ADF">
        <w:rPr>
          <w:rStyle w:val="FootnoteReference"/>
          <w:szCs w:val="24"/>
        </w:rPr>
        <w:t>1</w:t>
      </w:r>
      <w:r w:rsidR="00386ADF" w:rsidRPr="00386ADF">
        <w:rPr>
          <w:vertAlign w:val="superscript"/>
        </w:rPr>
        <w:t>9</w:t>
      </w:r>
      <w:r w:rsidR="00386ADF">
        <w:rPr>
          <w:szCs w:val="24"/>
        </w:rPr>
        <w:t xml:space="preserve">.  </w:t>
      </w:r>
      <w:r w:rsidR="00543185">
        <w:rPr>
          <w:szCs w:val="24"/>
        </w:rPr>
        <w:t xml:space="preserve">An O&amp;M cost of $4000 per mile was calculated for </w:t>
      </w:r>
      <w:r w:rsidR="00782BED">
        <w:rPr>
          <w:szCs w:val="24"/>
        </w:rPr>
        <w:t>756kV transmission lines</w:t>
      </w:r>
      <w:r w:rsidR="00543185">
        <w:rPr>
          <w:szCs w:val="24"/>
        </w:rPr>
        <w:t>.</w:t>
      </w:r>
    </w:p>
    <w:p w:rsidR="002F70CC" w:rsidRDefault="00AB0E5F" w:rsidP="00AB0E5F">
      <w:pPr>
        <w:rPr>
          <w:szCs w:val="24"/>
        </w:rPr>
      </w:pPr>
      <w:r>
        <w:rPr>
          <w:szCs w:val="24"/>
        </w:rPr>
        <w:t>The cost</w:t>
      </w:r>
      <w:r w:rsidR="001C2B97">
        <w:rPr>
          <w:szCs w:val="24"/>
        </w:rPr>
        <w:t xml:space="preserve"> of</w:t>
      </w:r>
      <w:r>
        <w:rPr>
          <w:szCs w:val="24"/>
        </w:rPr>
        <w:t xml:space="preserve"> </w:t>
      </w:r>
      <w:r w:rsidR="001C2B97">
        <w:rPr>
          <w:szCs w:val="24"/>
        </w:rPr>
        <w:t xml:space="preserve">$32.7 million </w:t>
      </w:r>
      <w:r>
        <w:rPr>
          <w:szCs w:val="24"/>
        </w:rPr>
        <w:t>for a 100 MW substation was extrapolat</w:t>
      </w:r>
      <w:r w:rsidR="00152F82">
        <w:rPr>
          <w:szCs w:val="24"/>
        </w:rPr>
        <w:t>ed</w:t>
      </w:r>
      <w:r>
        <w:rPr>
          <w:szCs w:val="24"/>
        </w:rPr>
        <w:t xml:space="preserve"> using the cost for a 10kW substation of $3,270</w:t>
      </w:r>
      <w:r w:rsidR="00F9574F">
        <w:rPr>
          <w:szCs w:val="24"/>
        </w:rPr>
        <w:t xml:space="preserve"> million</w:t>
      </w:r>
      <w:r>
        <w:rPr>
          <w:szCs w:val="24"/>
        </w:rPr>
        <w:t xml:space="preserve"> per substation</w:t>
      </w:r>
      <w:r w:rsidR="00386ADF">
        <w:rPr>
          <w:rStyle w:val="FootnoteReference"/>
          <w:szCs w:val="24"/>
        </w:rPr>
        <w:t>20</w:t>
      </w:r>
      <w:r w:rsidR="00386ADF">
        <w:rPr>
          <w:szCs w:val="24"/>
        </w:rPr>
        <w:t xml:space="preserve">  </w:t>
      </w:r>
      <w:r w:rsidR="00EE2508">
        <w:rPr>
          <w:szCs w:val="24"/>
        </w:rPr>
        <w:t>Furthermore, the O&amp;M cost per substation of</w:t>
      </w:r>
      <w:r>
        <w:rPr>
          <w:szCs w:val="24"/>
        </w:rPr>
        <w:t xml:space="preserve"> $250,000</w:t>
      </w:r>
      <w:r w:rsidR="00EE2508">
        <w:rPr>
          <w:szCs w:val="24"/>
        </w:rPr>
        <w:t xml:space="preserve"> was used</w:t>
      </w:r>
      <w:r w:rsidR="00386ADF">
        <w:rPr>
          <w:rStyle w:val="FootnoteReference"/>
          <w:szCs w:val="24"/>
        </w:rPr>
        <w:t>21</w:t>
      </w:r>
      <w:r w:rsidR="00386ADF">
        <w:rPr>
          <w:szCs w:val="24"/>
        </w:rPr>
        <w:t xml:space="preserve">.  </w:t>
      </w:r>
      <w:r w:rsidR="002B53EF">
        <w:rPr>
          <w:szCs w:val="24"/>
        </w:rPr>
        <w:t xml:space="preserve">A detailed cost methodology can be found in </w:t>
      </w:r>
      <w:hyperlink w:anchor="_Appendix_I_–" w:history="1">
        <w:r w:rsidR="002B53EF" w:rsidRPr="002B53EF">
          <w:rPr>
            <w:rStyle w:val="Hyperlink"/>
            <w:szCs w:val="24"/>
          </w:rPr>
          <w:t>Appendix I</w:t>
        </w:r>
      </w:hyperlink>
      <w:r w:rsidR="002B53EF">
        <w:rPr>
          <w:szCs w:val="24"/>
        </w:rPr>
        <w:t>.</w:t>
      </w:r>
    </w:p>
    <w:p w:rsidR="00525CB0" w:rsidRDefault="002F70CC" w:rsidP="00525CB0">
      <w:pPr>
        <w:pStyle w:val="Heading4"/>
      </w:pPr>
      <w:r w:rsidRPr="00BC3705">
        <w:t>7</w:t>
      </w:r>
      <w:r w:rsidR="00667705" w:rsidRPr="00BC3705">
        <w:t>.3.2 Cost Results</w:t>
      </w:r>
    </w:p>
    <w:p w:rsidR="00AB0E5F" w:rsidRDefault="00AB0E5F" w:rsidP="00AB0E5F">
      <w:r>
        <w:rPr>
          <w:szCs w:val="24"/>
        </w:rPr>
        <w:t xml:space="preserve">Table </w:t>
      </w:r>
      <w:r w:rsidR="002F70CC">
        <w:rPr>
          <w:szCs w:val="24"/>
        </w:rPr>
        <w:t xml:space="preserve">3 </w:t>
      </w:r>
      <w:r>
        <w:rPr>
          <w:szCs w:val="24"/>
        </w:rPr>
        <w:t>summarizes the lifecycle costs for the three architecture</w:t>
      </w:r>
      <w:r w:rsidR="002F70CC">
        <w:rPr>
          <w:szCs w:val="24"/>
        </w:rPr>
        <w:t xml:space="preserve"> layouts</w:t>
      </w:r>
      <w:r>
        <w:rPr>
          <w:szCs w:val="24"/>
        </w:rPr>
        <w:t xml:space="preserve">.  </w:t>
      </w:r>
      <w:r w:rsidR="00A964D6">
        <w:rPr>
          <w:szCs w:val="24"/>
        </w:rPr>
        <w:t xml:space="preserve">As expected, </w:t>
      </w:r>
      <w:r w:rsidR="00442323">
        <w:rPr>
          <w:szCs w:val="24"/>
        </w:rPr>
        <w:t>th</w:t>
      </w:r>
      <w:r w:rsidR="00BD0D8C">
        <w:rPr>
          <w:szCs w:val="24"/>
        </w:rPr>
        <w:t xml:space="preserve">e layout with the </w:t>
      </w:r>
      <w:r w:rsidR="00BC3705">
        <w:rPr>
          <w:szCs w:val="24"/>
        </w:rPr>
        <w:t xml:space="preserve">least amount </w:t>
      </w:r>
      <w:r w:rsidR="00903370">
        <w:rPr>
          <w:szCs w:val="24"/>
        </w:rPr>
        <w:t>of transmission</w:t>
      </w:r>
      <w:r w:rsidR="00BD0D8C">
        <w:rPr>
          <w:szCs w:val="24"/>
        </w:rPr>
        <w:t xml:space="preserve"> line</w:t>
      </w:r>
      <w:r w:rsidR="00BC3705">
        <w:rPr>
          <w:szCs w:val="24"/>
        </w:rPr>
        <w:t xml:space="preserve"> mileage </w:t>
      </w:r>
      <w:r w:rsidR="00BD0D8C">
        <w:rPr>
          <w:szCs w:val="24"/>
        </w:rPr>
        <w:t>would possess the least expensive lifecycle cost.</w:t>
      </w:r>
      <w:r w:rsidR="00BC3705">
        <w:rPr>
          <w:szCs w:val="24"/>
        </w:rPr>
        <w:t xml:space="preserve">  Although, substation costs were substantial, transmission line costs proved to be the predominant cost driver.</w:t>
      </w:r>
      <w:r w:rsidR="00BD0D8C">
        <w:rPr>
          <w:szCs w:val="24"/>
        </w:rPr>
        <w:t xml:space="preserve">  </w:t>
      </w:r>
      <w:r w:rsidR="00A964D6">
        <w:rPr>
          <w:szCs w:val="24"/>
        </w:rPr>
        <w:t xml:space="preserve">Therefore, </w:t>
      </w:r>
      <w:r w:rsidR="00BD0D8C">
        <w:rPr>
          <w:szCs w:val="24"/>
        </w:rPr>
        <w:t xml:space="preserve">the power source to consumer layout </w:t>
      </w:r>
      <w:r w:rsidR="00787672">
        <w:rPr>
          <w:szCs w:val="24"/>
        </w:rPr>
        <w:t>possessed</w:t>
      </w:r>
      <w:r w:rsidR="00A964D6">
        <w:rPr>
          <w:szCs w:val="24"/>
        </w:rPr>
        <w:t xml:space="preserve"> the cheapest lifecycle cost</w:t>
      </w:r>
      <w:r w:rsidR="00BD0D8C">
        <w:rPr>
          <w:szCs w:val="24"/>
        </w:rPr>
        <w:t xml:space="preserve"> at </w:t>
      </w:r>
      <w:r w:rsidR="00B65DD0">
        <w:rPr>
          <w:szCs w:val="24"/>
        </w:rPr>
        <w:t>~</w:t>
      </w:r>
      <w:r w:rsidR="00A964D6">
        <w:rPr>
          <w:szCs w:val="24"/>
        </w:rPr>
        <w:t>$6</w:t>
      </w:r>
      <w:r w:rsidR="00C428F1">
        <w:rPr>
          <w:szCs w:val="24"/>
        </w:rPr>
        <w:t>.</w:t>
      </w:r>
      <w:r w:rsidR="00DE654B">
        <w:rPr>
          <w:szCs w:val="24"/>
        </w:rPr>
        <w:t>5</w:t>
      </w:r>
      <w:r w:rsidR="00A964D6">
        <w:rPr>
          <w:szCs w:val="24"/>
        </w:rPr>
        <w:t xml:space="preserve"> billion</w:t>
      </w:r>
      <w:r w:rsidR="00BD0D8C">
        <w:rPr>
          <w:szCs w:val="24"/>
        </w:rPr>
        <w:t>.  T</w:t>
      </w:r>
      <w:r w:rsidR="00A964D6">
        <w:rPr>
          <w:szCs w:val="24"/>
        </w:rPr>
        <w:t>he congestion alleviation architecture</w:t>
      </w:r>
      <w:r w:rsidR="00BD0D8C">
        <w:rPr>
          <w:szCs w:val="24"/>
        </w:rPr>
        <w:t xml:space="preserve"> layout</w:t>
      </w:r>
      <w:r w:rsidR="00A964D6">
        <w:rPr>
          <w:szCs w:val="24"/>
        </w:rPr>
        <w:t xml:space="preserve">, which </w:t>
      </w:r>
      <w:r w:rsidR="00B65DD0">
        <w:rPr>
          <w:szCs w:val="24"/>
        </w:rPr>
        <w:t>was designed with</w:t>
      </w:r>
      <w:r w:rsidR="00BD0D8C">
        <w:rPr>
          <w:szCs w:val="24"/>
        </w:rPr>
        <w:t xml:space="preserve"> </w:t>
      </w:r>
      <w:r w:rsidR="00A964D6">
        <w:rPr>
          <w:szCs w:val="24"/>
        </w:rPr>
        <w:t xml:space="preserve">the </w:t>
      </w:r>
      <w:r w:rsidR="00B65DD0">
        <w:rPr>
          <w:szCs w:val="24"/>
        </w:rPr>
        <w:t>greatest amount of</w:t>
      </w:r>
      <w:r w:rsidR="00A964D6">
        <w:rPr>
          <w:szCs w:val="24"/>
        </w:rPr>
        <w:t xml:space="preserve"> </w:t>
      </w:r>
      <w:r w:rsidR="00BC3705">
        <w:rPr>
          <w:szCs w:val="24"/>
        </w:rPr>
        <w:t>transmission line mileage and substations</w:t>
      </w:r>
      <w:r w:rsidR="00A964D6">
        <w:rPr>
          <w:szCs w:val="24"/>
        </w:rPr>
        <w:t xml:space="preserve">, cost the </w:t>
      </w:r>
      <w:r w:rsidR="00464ED7">
        <w:rPr>
          <w:szCs w:val="24"/>
        </w:rPr>
        <w:t xml:space="preserve">greatest </w:t>
      </w:r>
      <w:r w:rsidR="00A964D6">
        <w:rPr>
          <w:szCs w:val="24"/>
        </w:rPr>
        <w:t xml:space="preserve">at ~$7.9 billion.  Tables for a detailed cost breakout of transmission line costs, substation costs, and O&amp;M costs can be seen in </w:t>
      </w:r>
      <w:hyperlink w:anchor="_Appendix_I_–" w:history="1">
        <w:r w:rsidR="00464ED7" w:rsidRPr="00464ED7">
          <w:rPr>
            <w:rStyle w:val="Hyperlink"/>
            <w:szCs w:val="24"/>
          </w:rPr>
          <w:t>Appendix I</w:t>
        </w:r>
      </w:hyperlink>
      <w:r w:rsidR="00A964D6">
        <w:rPr>
          <w:szCs w:val="24"/>
        </w:rPr>
        <w:t xml:space="preserve"> </w:t>
      </w:r>
    </w:p>
    <w:p w:rsidR="00D14EDF" w:rsidRDefault="00D14EDF" w:rsidP="00D14EDF">
      <w:pPr>
        <w:pStyle w:val="Caption"/>
        <w:keepNext/>
        <w:jc w:val="center"/>
      </w:pPr>
      <w:r>
        <w:lastRenderedPageBreak/>
        <w:t xml:space="preserve">Table </w:t>
      </w:r>
      <w:fldSimple w:instr=" SEQ Table \* ARABIC ">
        <w:r>
          <w:rPr>
            <w:noProof/>
          </w:rPr>
          <w:t>3</w:t>
        </w:r>
      </w:fldSimple>
      <w:r>
        <w:t>. Lifecycle Costs for three alternatives</w:t>
      </w:r>
    </w:p>
    <w:p w:rsidR="00525CB0" w:rsidRDefault="00910BF6" w:rsidP="00525CB0">
      <w:pPr>
        <w:jc w:val="center"/>
        <w:rPr>
          <w:szCs w:val="24"/>
        </w:rPr>
      </w:pPr>
      <w:r w:rsidRPr="00910BF6">
        <w:rPr>
          <w:noProof/>
          <w:szCs w:val="24"/>
          <w:lang w:eastAsia="en-US"/>
        </w:rPr>
        <w:drawing>
          <wp:inline distT="0" distB="0" distL="0" distR="0">
            <wp:extent cx="5930565" cy="3232741"/>
            <wp:effectExtent l="95250" t="95250" r="89235" b="101009"/>
            <wp:docPr id="12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3"/>
                    <a:srcRect/>
                    <a:stretch>
                      <a:fillRect/>
                    </a:stretch>
                  </pic:blipFill>
                  <pic:spPr bwMode="auto">
                    <a:xfrm>
                      <a:off x="0" y="0"/>
                      <a:ext cx="5936588" cy="3236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25CB0" w:rsidRPr="00903370" w:rsidRDefault="00B8636F" w:rsidP="00525CB0">
      <w:pPr>
        <w:pStyle w:val="Heading4"/>
      </w:pPr>
      <w:r w:rsidRPr="00903370">
        <w:t xml:space="preserve">7.3.3 Architecture Selection </w:t>
      </w:r>
    </w:p>
    <w:p w:rsidR="00BC7EEC" w:rsidRDefault="00F63944" w:rsidP="00F63944">
      <w:pPr>
        <w:rPr>
          <w:szCs w:val="24"/>
        </w:rPr>
      </w:pPr>
      <w:r>
        <w:rPr>
          <w:szCs w:val="24"/>
        </w:rPr>
        <w:t xml:space="preserve">Although </w:t>
      </w:r>
      <w:r w:rsidR="00857854">
        <w:rPr>
          <w:szCs w:val="24"/>
        </w:rPr>
        <w:t xml:space="preserve">minimizing </w:t>
      </w:r>
      <w:r>
        <w:rPr>
          <w:szCs w:val="24"/>
        </w:rPr>
        <w:t>total system cost was defined as the top priority functional requirement, the project development team strive</w:t>
      </w:r>
      <w:r w:rsidR="00E543FC">
        <w:rPr>
          <w:szCs w:val="24"/>
        </w:rPr>
        <w:t>d</w:t>
      </w:r>
      <w:r>
        <w:rPr>
          <w:szCs w:val="24"/>
        </w:rPr>
        <w:t xml:space="preserve"> to select the architecture layout which balance</w:t>
      </w:r>
      <w:r w:rsidR="00E543FC">
        <w:rPr>
          <w:szCs w:val="24"/>
        </w:rPr>
        <w:t>d</w:t>
      </w:r>
      <w:r>
        <w:rPr>
          <w:szCs w:val="24"/>
        </w:rPr>
        <w:t xml:space="preserve"> both performance and cost.</w:t>
      </w:r>
      <w:r w:rsidR="00BC7EEC">
        <w:rPr>
          <w:szCs w:val="24"/>
        </w:rPr>
        <w:t xml:space="preserve">  During data analysis, two general </w:t>
      </w:r>
      <w:r w:rsidR="00F0690C">
        <w:rPr>
          <w:szCs w:val="24"/>
        </w:rPr>
        <w:t>trend</w:t>
      </w:r>
      <w:r w:rsidR="00BC7EEC">
        <w:rPr>
          <w:szCs w:val="24"/>
        </w:rPr>
        <w:t>s were</w:t>
      </w:r>
      <w:r w:rsidR="00F0690C">
        <w:rPr>
          <w:szCs w:val="24"/>
        </w:rPr>
        <w:t xml:space="preserve"> recognized</w:t>
      </w:r>
      <w:r w:rsidR="00913232">
        <w:rPr>
          <w:szCs w:val="24"/>
        </w:rPr>
        <w:t>.</w:t>
      </w:r>
      <w:r w:rsidR="00BC7EEC">
        <w:rPr>
          <w:szCs w:val="24"/>
        </w:rPr>
        <w:t xml:space="preserve"> </w:t>
      </w:r>
    </w:p>
    <w:p w:rsidR="00BC7EEC" w:rsidRDefault="00BC7EEC" w:rsidP="00BC7EEC">
      <w:pPr>
        <w:pStyle w:val="ListParagraph"/>
        <w:numPr>
          <w:ilvl w:val="0"/>
          <w:numId w:val="54"/>
        </w:numPr>
        <w:rPr>
          <w:szCs w:val="24"/>
        </w:rPr>
      </w:pPr>
      <w:r>
        <w:rPr>
          <w:szCs w:val="24"/>
        </w:rPr>
        <w:t>A</w:t>
      </w:r>
      <w:r w:rsidRPr="00BC7EEC">
        <w:rPr>
          <w:szCs w:val="24"/>
        </w:rPr>
        <w:t>s the number of simulation steps to self-</w:t>
      </w:r>
      <w:r w:rsidR="000A4620">
        <w:rPr>
          <w:szCs w:val="24"/>
        </w:rPr>
        <w:t>stabilize</w:t>
      </w:r>
      <w:r w:rsidR="000A4620" w:rsidRPr="00BC7EEC">
        <w:rPr>
          <w:szCs w:val="24"/>
        </w:rPr>
        <w:t xml:space="preserve"> </w:t>
      </w:r>
      <w:r w:rsidRPr="00BC7EEC">
        <w:rPr>
          <w:szCs w:val="24"/>
        </w:rPr>
        <w:t>increased, the standard deviation of ea</w:t>
      </w:r>
      <w:r>
        <w:rPr>
          <w:szCs w:val="24"/>
        </w:rPr>
        <w:t xml:space="preserve">ch layout </w:t>
      </w:r>
      <w:r w:rsidR="00512393">
        <w:rPr>
          <w:szCs w:val="24"/>
        </w:rPr>
        <w:t xml:space="preserve">trial </w:t>
      </w:r>
      <w:r>
        <w:rPr>
          <w:szCs w:val="24"/>
        </w:rPr>
        <w:t>set decreased.</w:t>
      </w:r>
    </w:p>
    <w:p w:rsidR="00BC7EEC" w:rsidRDefault="00BC7EEC" w:rsidP="00BC7EEC">
      <w:pPr>
        <w:pStyle w:val="ListParagraph"/>
        <w:numPr>
          <w:ilvl w:val="0"/>
          <w:numId w:val="54"/>
        </w:numPr>
        <w:rPr>
          <w:szCs w:val="24"/>
        </w:rPr>
      </w:pPr>
      <w:r>
        <w:rPr>
          <w:szCs w:val="24"/>
        </w:rPr>
        <w:t>A</w:t>
      </w:r>
      <w:r w:rsidRPr="00BC7EEC">
        <w:rPr>
          <w:szCs w:val="24"/>
        </w:rPr>
        <w:t>s</w:t>
      </w:r>
      <w:r w:rsidR="00334F07">
        <w:rPr>
          <w:szCs w:val="24"/>
        </w:rPr>
        <w:t xml:space="preserve"> the number of simulation steps to self-</w:t>
      </w:r>
      <w:r w:rsidR="000A4620">
        <w:rPr>
          <w:szCs w:val="24"/>
        </w:rPr>
        <w:t xml:space="preserve">stabilize </w:t>
      </w:r>
      <w:r w:rsidR="00334F07">
        <w:rPr>
          <w:szCs w:val="24"/>
        </w:rPr>
        <w:t>increased, lifecycle costs</w:t>
      </w:r>
      <w:r w:rsidR="00512393">
        <w:rPr>
          <w:szCs w:val="24"/>
        </w:rPr>
        <w:t xml:space="preserve"> </w:t>
      </w:r>
      <w:r w:rsidR="00913232">
        <w:rPr>
          <w:szCs w:val="24"/>
        </w:rPr>
        <w:t xml:space="preserve">also </w:t>
      </w:r>
      <w:r w:rsidR="00334F07">
        <w:rPr>
          <w:szCs w:val="24"/>
        </w:rPr>
        <w:t>increased</w:t>
      </w:r>
      <w:r w:rsidR="00913232">
        <w:rPr>
          <w:szCs w:val="24"/>
        </w:rPr>
        <w:t>.</w:t>
      </w:r>
      <w:r w:rsidR="00334F07">
        <w:rPr>
          <w:szCs w:val="24"/>
        </w:rPr>
        <w:t xml:space="preserve"> </w:t>
      </w:r>
      <w:r w:rsidR="00F0690C" w:rsidRPr="00BC7EEC">
        <w:rPr>
          <w:szCs w:val="24"/>
        </w:rPr>
        <w:t xml:space="preserve">  </w:t>
      </w:r>
    </w:p>
    <w:p w:rsidR="00BC7EEC" w:rsidRDefault="00BC7EEC" w:rsidP="00BC7EEC">
      <w:pPr>
        <w:pStyle w:val="ListParagraph"/>
        <w:rPr>
          <w:szCs w:val="24"/>
        </w:rPr>
      </w:pPr>
    </w:p>
    <w:p w:rsidR="00334F07" w:rsidRDefault="00334F07" w:rsidP="00BC7EEC">
      <w:pPr>
        <w:pStyle w:val="ListParagraph"/>
        <w:ind w:left="0"/>
        <w:rPr>
          <w:szCs w:val="24"/>
        </w:rPr>
      </w:pPr>
      <w:r>
        <w:rPr>
          <w:szCs w:val="24"/>
        </w:rPr>
        <w:t xml:space="preserve">We previously </w:t>
      </w:r>
      <w:r w:rsidR="00512393">
        <w:rPr>
          <w:szCs w:val="24"/>
        </w:rPr>
        <w:t>stated</w:t>
      </w:r>
      <w:r>
        <w:rPr>
          <w:szCs w:val="24"/>
        </w:rPr>
        <w:t xml:space="preserve"> that </w:t>
      </w:r>
      <w:r w:rsidRPr="00913232">
        <w:rPr>
          <w:szCs w:val="24"/>
        </w:rPr>
        <w:t xml:space="preserve">the power source to consumer architecture </w:t>
      </w:r>
      <w:r w:rsidR="00913232" w:rsidRPr="00913232">
        <w:rPr>
          <w:szCs w:val="24"/>
        </w:rPr>
        <w:t>required</w:t>
      </w:r>
      <w:r w:rsidRPr="00913232">
        <w:rPr>
          <w:szCs w:val="24"/>
        </w:rPr>
        <w:t xml:space="preserve"> the least amount of steps to </w:t>
      </w:r>
      <w:r w:rsidR="00913232" w:rsidRPr="00913232">
        <w:rPr>
          <w:szCs w:val="24"/>
        </w:rPr>
        <w:t>self-</w:t>
      </w:r>
      <w:r w:rsidR="00913232">
        <w:rPr>
          <w:szCs w:val="24"/>
        </w:rPr>
        <w:t>stabilize</w:t>
      </w:r>
      <w:r w:rsidR="00512393" w:rsidRPr="00913232">
        <w:rPr>
          <w:szCs w:val="24"/>
        </w:rPr>
        <w:t>; however,</w:t>
      </w:r>
      <w:r w:rsidRPr="00913232">
        <w:rPr>
          <w:szCs w:val="24"/>
        </w:rPr>
        <w:t xml:space="preserve"> it also possesse</w:t>
      </w:r>
      <w:r w:rsidR="00913232">
        <w:rPr>
          <w:szCs w:val="24"/>
        </w:rPr>
        <w:t>d</w:t>
      </w:r>
      <w:r w:rsidRPr="00913232">
        <w:rPr>
          <w:szCs w:val="24"/>
        </w:rPr>
        <w:t xml:space="preserve"> the greatest standard deviation</w:t>
      </w:r>
      <w:r w:rsidR="00512393" w:rsidRPr="00913232">
        <w:rPr>
          <w:szCs w:val="24"/>
        </w:rPr>
        <w:t xml:space="preserve"> </w:t>
      </w:r>
      <w:r w:rsidR="00913232" w:rsidRPr="00913232">
        <w:rPr>
          <w:szCs w:val="24"/>
        </w:rPr>
        <w:t xml:space="preserve">at </w:t>
      </w:r>
      <w:r w:rsidR="00512393" w:rsidRPr="00913232">
        <w:rPr>
          <w:szCs w:val="24"/>
        </w:rPr>
        <w:t>791 simulation steps.</w:t>
      </w:r>
      <w:r w:rsidR="00913232" w:rsidRPr="00913232">
        <w:rPr>
          <w:szCs w:val="24"/>
        </w:rPr>
        <w:t xml:space="preserve">  The congestion alleviation architecture required the greatest number of </w:t>
      </w:r>
      <w:r w:rsidR="00727F22">
        <w:rPr>
          <w:szCs w:val="24"/>
        </w:rPr>
        <w:t xml:space="preserve">self-stabilization </w:t>
      </w:r>
      <w:r w:rsidR="00913232" w:rsidRPr="00913232">
        <w:rPr>
          <w:szCs w:val="24"/>
        </w:rPr>
        <w:t>steps and possessed the smallest standard deviation at 354 simulation steps.</w:t>
      </w:r>
      <w:r w:rsidR="00022789">
        <w:rPr>
          <w:szCs w:val="24"/>
        </w:rPr>
        <w:t xml:space="preserve">  This trend may suggest that greater redundancy promotes less uncertainty corresponding to the EHV grid’s reliability, which is a highly desirable trait. </w:t>
      </w:r>
      <w:r w:rsidR="00727F22">
        <w:rPr>
          <w:szCs w:val="24"/>
        </w:rPr>
        <w:t xml:space="preserve"> </w:t>
      </w:r>
      <w:r w:rsidR="00913232" w:rsidRPr="00913232">
        <w:rPr>
          <w:szCs w:val="24"/>
        </w:rPr>
        <w:t xml:space="preserve">    </w:t>
      </w:r>
      <w:r w:rsidR="00512393" w:rsidRPr="00913232">
        <w:rPr>
          <w:szCs w:val="24"/>
        </w:rPr>
        <w:t xml:space="preserve">   </w:t>
      </w:r>
      <w:r w:rsidRPr="00913232">
        <w:rPr>
          <w:szCs w:val="24"/>
        </w:rPr>
        <w:t xml:space="preserve">  </w:t>
      </w:r>
    </w:p>
    <w:p w:rsidR="00334F07" w:rsidRDefault="00334F07" w:rsidP="00BC7EEC">
      <w:pPr>
        <w:pStyle w:val="ListParagraph"/>
        <w:ind w:left="0"/>
        <w:rPr>
          <w:szCs w:val="24"/>
        </w:rPr>
      </w:pPr>
    </w:p>
    <w:p w:rsidR="00982F4A" w:rsidRDefault="00F0690C" w:rsidP="00022789">
      <w:pPr>
        <w:pStyle w:val="ListParagraph"/>
        <w:ind w:left="0"/>
        <w:rPr>
          <w:szCs w:val="24"/>
        </w:rPr>
      </w:pPr>
      <w:r w:rsidRPr="00BC7EEC">
        <w:rPr>
          <w:szCs w:val="24"/>
        </w:rPr>
        <w:t xml:space="preserve">Layouts that required more simulation steps to self-balance were </w:t>
      </w:r>
      <w:r w:rsidR="00182346" w:rsidRPr="00BC7EEC">
        <w:rPr>
          <w:szCs w:val="24"/>
        </w:rPr>
        <w:t>increasingly</w:t>
      </w:r>
      <w:r w:rsidRPr="00BC7EEC">
        <w:rPr>
          <w:szCs w:val="24"/>
        </w:rPr>
        <w:t xml:space="preserve"> expensive.  This was due to the fact that redundancy capabilities </w:t>
      </w:r>
      <w:r w:rsidR="005B7053" w:rsidRPr="00BC7EEC">
        <w:rPr>
          <w:szCs w:val="24"/>
        </w:rPr>
        <w:t>are expensive, requiring a greater number o</w:t>
      </w:r>
      <w:r w:rsidRPr="00BC7EEC">
        <w:rPr>
          <w:szCs w:val="24"/>
        </w:rPr>
        <w:t>f substation</w:t>
      </w:r>
      <w:r w:rsidR="005B7053" w:rsidRPr="00BC7EEC">
        <w:rPr>
          <w:szCs w:val="24"/>
        </w:rPr>
        <w:t>s</w:t>
      </w:r>
      <w:r w:rsidRPr="00BC7EEC">
        <w:rPr>
          <w:szCs w:val="24"/>
        </w:rPr>
        <w:t xml:space="preserve"> </w:t>
      </w:r>
      <w:r w:rsidR="005B7053" w:rsidRPr="00BC7EEC">
        <w:rPr>
          <w:szCs w:val="24"/>
        </w:rPr>
        <w:t>and</w:t>
      </w:r>
      <w:r w:rsidRPr="00BC7EEC">
        <w:rPr>
          <w:szCs w:val="24"/>
        </w:rPr>
        <w:t xml:space="preserve"> transmission </w:t>
      </w:r>
      <w:r w:rsidR="00022789">
        <w:rPr>
          <w:szCs w:val="24"/>
        </w:rPr>
        <w:t>line segments</w:t>
      </w:r>
      <w:r w:rsidRPr="00BC7EEC">
        <w:rPr>
          <w:szCs w:val="24"/>
        </w:rPr>
        <w:t>.</w:t>
      </w:r>
      <w:r w:rsidR="00731274" w:rsidRPr="00BC7EEC">
        <w:rPr>
          <w:szCs w:val="24"/>
        </w:rPr>
        <w:t xml:space="preserve">  Increased redundancy promotes greater reliability; however</w:t>
      </w:r>
      <w:r w:rsidR="001B2EA9" w:rsidRPr="00BC7EEC">
        <w:rPr>
          <w:szCs w:val="24"/>
        </w:rPr>
        <w:t xml:space="preserve">, at the expense of efficiency.  </w:t>
      </w:r>
      <w:r w:rsidR="00731274" w:rsidRPr="00BC7EEC">
        <w:rPr>
          <w:szCs w:val="24"/>
        </w:rPr>
        <w:t>Therefore, the project development team fi</w:t>
      </w:r>
      <w:r w:rsidR="001B2EA9" w:rsidRPr="00BC7EEC">
        <w:rPr>
          <w:szCs w:val="24"/>
        </w:rPr>
        <w:t>r</w:t>
      </w:r>
      <w:r w:rsidR="00731274" w:rsidRPr="00BC7EEC">
        <w:rPr>
          <w:szCs w:val="24"/>
        </w:rPr>
        <w:t>st eliminated</w:t>
      </w:r>
      <w:r w:rsidR="005B7053" w:rsidRPr="00BC7EEC">
        <w:rPr>
          <w:szCs w:val="24"/>
        </w:rPr>
        <w:t xml:space="preserve"> </w:t>
      </w:r>
      <w:r w:rsidR="00731274" w:rsidRPr="00BC7EEC">
        <w:rPr>
          <w:szCs w:val="24"/>
        </w:rPr>
        <w:t>the congestion alleviation physical layout.</w:t>
      </w:r>
      <w:r w:rsidR="00022789">
        <w:rPr>
          <w:szCs w:val="24"/>
        </w:rPr>
        <w:t xml:space="preserve">  Although les</w:t>
      </w:r>
      <w:r w:rsidR="00F30A9D">
        <w:rPr>
          <w:szCs w:val="24"/>
        </w:rPr>
        <w:t xml:space="preserve">s uncertainty is present regarding grid reliability, the cost and performance parameters were deemed </w:t>
      </w:r>
      <w:r w:rsidR="000A4620">
        <w:rPr>
          <w:szCs w:val="24"/>
        </w:rPr>
        <w:lastRenderedPageBreak/>
        <w:t xml:space="preserve">substandard </w:t>
      </w:r>
      <w:r w:rsidR="00F30A9D">
        <w:rPr>
          <w:szCs w:val="24"/>
        </w:rPr>
        <w:t>as compared to those of the power source to consumer and geographically dispersed layouts.</w:t>
      </w:r>
      <w:r w:rsidR="000A4620">
        <w:rPr>
          <w:szCs w:val="24"/>
        </w:rPr>
        <w:t xml:space="preserve">  The </w:t>
      </w:r>
      <w:r w:rsidR="000A4620" w:rsidRPr="00BC7EEC">
        <w:rPr>
          <w:szCs w:val="24"/>
        </w:rPr>
        <w:t>congestion alleviation physical layout</w:t>
      </w:r>
      <w:r w:rsidR="00F30A9D" w:rsidRPr="00BC7EEC">
        <w:rPr>
          <w:szCs w:val="24"/>
        </w:rPr>
        <w:t xml:space="preserve"> perfo</w:t>
      </w:r>
      <w:r w:rsidR="00F30A9D">
        <w:rPr>
          <w:szCs w:val="24"/>
        </w:rPr>
        <w:t>rmed the worst and cost substantially more.</w:t>
      </w:r>
    </w:p>
    <w:p w:rsidR="00F63944" w:rsidRDefault="001B2EA9" w:rsidP="00F63944">
      <w:pPr>
        <w:rPr>
          <w:szCs w:val="24"/>
        </w:rPr>
      </w:pPr>
      <w:r>
        <w:rPr>
          <w:szCs w:val="24"/>
        </w:rPr>
        <w:t>The power source to consumer and geographically dispersed layouts</w:t>
      </w:r>
      <w:r w:rsidR="00731274">
        <w:rPr>
          <w:szCs w:val="24"/>
        </w:rPr>
        <w:t xml:space="preserve"> </w:t>
      </w:r>
      <w:r>
        <w:rPr>
          <w:szCs w:val="24"/>
        </w:rPr>
        <w:t xml:space="preserve">differed by 500 </w:t>
      </w:r>
      <w:r w:rsidR="00182346">
        <w:rPr>
          <w:szCs w:val="24"/>
        </w:rPr>
        <w:t xml:space="preserve">self-balancing steps </w:t>
      </w:r>
      <w:r>
        <w:rPr>
          <w:szCs w:val="24"/>
        </w:rPr>
        <w:t xml:space="preserve">at a cost of </w:t>
      </w:r>
      <w:r w:rsidR="00BC7EEC">
        <w:rPr>
          <w:szCs w:val="24"/>
        </w:rPr>
        <w:t>$</w:t>
      </w:r>
      <w:r w:rsidR="00F30A9D">
        <w:rPr>
          <w:szCs w:val="24"/>
        </w:rPr>
        <w:t>513</w:t>
      </w:r>
      <w:r>
        <w:rPr>
          <w:szCs w:val="24"/>
        </w:rPr>
        <w:t xml:space="preserve"> million.</w:t>
      </w:r>
      <w:r w:rsidR="00182346">
        <w:rPr>
          <w:szCs w:val="24"/>
        </w:rPr>
        <w:t xml:space="preserve">  Both layouts provide a great amount of redundancy and</w:t>
      </w:r>
      <w:r w:rsidR="00ED2C8A">
        <w:rPr>
          <w:szCs w:val="24"/>
        </w:rPr>
        <w:t xml:space="preserve"> are</w:t>
      </w:r>
      <w:r w:rsidR="00182346">
        <w:rPr>
          <w:szCs w:val="24"/>
        </w:rPr>
        <w:t xml:space="preserve"> similar in the number of </w:t>
      </w:r>
      <w:r w:rsidR="005E7695">
        <w:rPr>
          <w:szCs w:val="24"/>
        </w:rPr>
        <w:t xml:space="preserve">EHV </w:t>
      </w:r>
      <w:r w:rsidR="00182346">
        <w:rPr>
          <w:szCs w:val="24"/>
        </w:rPr>
        <w:t>substations and transmission lines.</w:t>
      </w:r>
      <w:r w:rsidR="00ED2C8A">
        <w:rPr>
          <w:szCs w:val="24"/>
        </w:rPr>
        <w:t xml:space="preserve">  The primary difference resides in the amou</w:t>
      </w:r>
      <w:r w:rsidR="005E7695">
        <w:rPr>
          <w:szCs w:val="24"/>
        </w:rPr>
        <w:t>nt of redundancy present within the nation’s central states</w:t>
      </w:r>
      <w:r w:rsidR="00ED2C8A">
        <w:rPr>
          <w:szCs w:val="24"/>
        </w:rPr>
        <w:t>; the geographically dispersed layout p</w:t>
      </w:r>
      <w:r w:rsidR="005E7695">
        <w:rPr>
          <w:szCs w:val="24"/>
        </w:rPr>
        <w:t>rovides</w:t>
      </w:r>
      <w:r w:rsidR="00ED2C8A">
        <w:rPr>
          <w:szCs w:val="24"/>
        </w:rPr>
        <w:t xml:space="preserve"> more.  </w:t>
      </w:r>
      <w:r w:rsidR="002878DB">
        <w:rPr>
          <w:szCs w:val="24"/>
        </w:rPr>
        <w:t xml:space="preserve">However, the project development team </w:t>
      </w:r>
      <w:r w:rsidR="005E7695">
        <w:rPr>
          <w:szCs w:val="24"/>
        </w:rPr>
        <w:t xml:space="preserve">ultimately </w:t>
      </w:r>
      <w:r w:rsidR="002878DB">
        <w:rPr>
          <w:szCs w:val="24"/>
        </w:rPr>
        <w:t xml:space="preserve">selected the power source to consumer architecture layout.  It provided more performance at less cost.  The extra redundancy within the </w:t>
      </w:r>
      <w:r w:rsidR="005E7695">
        <w:rPr>
          <w:szCs w:val="24"/>
        </w:rPr>
        <w:t xml:space="preserve">central states </w:t>
      </w:r>
      <w:r w:rsidR="002878DB">
        <w:rPr>
          <w:szCs w:val="24"/>
        </w:rPr>
        <w:t xml:space="preserve">was deemed unnecessary due to </w:t>
      </w:r>
      <w:r w:rsidR="005E7695">
        <w:rPr>
          <w:szCs w:val="24"/>
        </w:rPr>
        <w:t xml:space="preserve">the </w:t>
      </w:r>
      <w:r w:rsidR="002878DB">
        <w:rPr>
          <w:szCs w:val="24"/>
        </w:rPr>
        <w:t>relative</w:t>
      </w:r>
      <w:r w:rsidR="005911F7">
        <w:rPr>
          <w:szCs w:val="24"/>
        </w:rPr>
        <w:t>ly</w:t>
      </w:r>
      <w:r w:rsidR="002878DB">
        <w:rPr>
          <w:szCs w:val="24"/>
        </w:rPr>
        <w:t xml:space="preserve"> low </w:t>
      </w:r>
      <w:r w:rsidR="005911F7">
        <w:rPr>
          <w:szCs w:val="24"/>
        </w:rPr>
        <w:t xml:space="preserve">state </w:t>
      </w:r>
      <w:r w:rsidR="002878DB">
        <w:rPr>
          <w:szCs w:val="24"/>
        </w:rPr>
        <w:t>population</w:t>
      </w:r>
      <w:r w:rsidR="005911F7">
        <w:rPr>
          <w:szCs w:val="24"/>
        </w:rPr>
        <w:t>s</w:t>
      </w:r>
      <w:r w:rsidR="005E7695">
        <w:rPr>
          <w:szCs w:val="24"/>
        </w:rPr>
        <w:t xml:space="preserve"> as compared to the east and west coasts.</w:t>
      </w:r>
      <w:r w:rsidR="005911F7">
        <w:rPr>
          <w:szCs w:val="24"/>
        </w:rPr>
        <w:t xml:space="preserve">  The selected layout is capable of providing electrical power nationwide</w:t>
      </w:r>
      <w:r w:rsidR="000D554C">
        <w:rPr>
          <w:szCs w:val="24"/>
        </w:rPr>
        <w:t xml:space="preserve"> effectively</w:t>
      </w:r>
      <w:r w:rsidR="000D554C" w:rsidRPr="000D554C">
        <w:rPr>
          <w:szCs w:val="24"/>
        </w:rPr>
        <w:t xml:space="preserve"> </w:t>
      </w:r>
      <w:r w:rsidR="000D554C">
        <w:rPr>
          <w:szCs w:val="24"/>
        </w:rPr>
        <w:t xml:space="preserve">and efficiently, while providing sufficient implementation capabilities of future developing power technologies. </w:t>
      </w:r>
      <w:r w:rsidR="005E7695">
        <w:rPr>
          <w:szCs w:val="24"/>
        </w:rPr>
        <w:t xml:space="preserve">   </w:t>
      </w:r>
      <w:r w:rsidR="002878DB">
        <w:rPr>
          <w:szCs w:val="24"/>
        </w:rPr>
        <w:t xml:space="preserve"> </w:t>
      </w:r>
      <w:r w:rsidR="00ED2C8A">
        <w:rPr>
          <w:szCs w:val="24"/>
        </w:rPr>
        <w:t xml:space="preserve"> </w:t>
      </w:r>
      <w:r w:rsidR="00182346">
        <w:rPr>
          <w:szCs w:val="24"/>
        </w:rPr>
        <w:t xml:space="preserve">  </w:t>
      </w:r>
      <w:r>
        <w:rPr>
          <w:szCs w:val="24"/>
        </w:rPr>
        <w:t xml:space="preserve"> </w:t>
      </w:r>
      <w:r w:rsidR="00731274">
        <w:rPr>
          <w:szCs w:val="24"/>
        </w:rPr>
        <w:t xml:space="preserve"> </w:t>
      </w:r>
      <w:r w:rsidR="005B7053">
        <w:rPr>
          <w:szCs w:val="24"/>
        </w:rPr>
        <w:t xml:space="preserve"> </w:t>
      </w:r>
      <w:r w:rsidR="00F0690C">
        <w:rPr>
          <w:szCs w:val="24"/>
        </w:rPr>
        <w:t xml:space="preserve"> </w:t>
      </w:r>
      <w:r w:rsidR="00E543FC">
        <w:rPr>
          <w:szCs w:val="24"/>
        </w:rPr>
        <w:t xml:space="preserve">  </w:t>
      </w:r>
      <w:r w:rsidR="00F63944">
        <w:rPr>
          <w:szCs w:val="24"/>
        </w:rPr>
        <w:t xml:space="preserve"> </w:t>
      </w:r>
    </w:p>
    <w:p w:rsidR="00F76DD5" w:rsidRPr="009D0C4C" w:rsidRDefault="00392555" w:rsidP="009D0C4C">
      <w:pPr>
        <w:pStyle w:val="Heading1"/>
      </w:pPr>
      <w:bookmarkStart w:id="43" w:name="_Toc248680187"/>
      <w:r w:rsidRPr="00392555">
        <w:t>8.0 future research extensions</w:t>
      </w:r>
      <w:bookmarkEnd w:id="43"/>
    </w:p>
    <w:p w:rsidR="000D554C" w:rsidRDefault="00F76DD5" w:rsidP="00BB2F89">
      <w:pPr>
        <w:rPr>
          <w:szCs w:val="24"/>
        </w:rPr>
      </w:pPr>
      <w:r>
        <w:rPr>
          <w:szCs w:val="24"/>
        </w:rPr>
        <w:t>Due to the limited time and scope</w:t>
      </w:r>
      <w:r w:rsidR="00695F9B">
        <w:rPr>
          <w:szCs w:val="24"/>
        </w:rPr>
        <w:t xml:space="preserve"> of this project</w:t>
      </w:r>
      <w:r>
        <w:rPr>
          <w:szCs w:val="24"/>
        </w:rPr>
        <w:t xml:space="preserve">, all aspects of the power grid architecture could not be </w:t>
      </w:r>
      <w:r w:rsidR="008C482D">
        <w:rPr>
          <w:szCs w:val="24"/>
        </w:rPr>
        <w:t xml:space="preserve">explored and </w:t>
      </w:r>
      <w:r>
        <w:rPr>
          <w:szCs w:val="24"/>
        </w:rPr>
        <w:t xml:space="preserve">analyzed. </w:t>
      </w:r>
      <w:r w:rsidR="00695F9B">
        <w:rPr>
          <w:szCs w:val="24"/>
        </w:rPr>
        <w:t xml:space="preserve"> </w:t>
      </w:r>
      <w:r w:rsidR="000D554C">
        <w:rPr>
          <w:szCs w:val="24"/>
        </w:rPr>
        <w:t>F</w:t>
      </w:r>
      <w:r>
        <w:rPr>
          <w:szCs w:val="24"/>
        </w:rPr>
        <w:t xml:space="preserve">uture </w:t>
      </w:r>
      <w:r w:rsidR="000D554C">
        <w:rPr>
          <w:szCs w:val="24"/>
        </w:rPr>
        <w:t xml:space="preserve">research </w:t>
      </w:r>
      <w:r>
        <w:rPr>
          <w:szCs w:val="24"/>
        </w:rPr>
        <w:t xml:space="preserve">should be considered </w:t>
      </w:r>
      <w:r w:rsidR="008C482D">
        <w:rPr>
          <w:szCs w:val="24"/>
        </w:rPr>
        <w:t xml:space="preserve">for the purposes of </w:t>
      </w:r>
      <w:r>
        <w:rPr>
          <w:szCs w:val="24"/>
        </w:rPr>
        <w:t>expanding the grid architecture</w:t>
      </w:r>
      <w:r w:rsidR="00BF1395">
        <w:rPr>
          <w:szCs w:val="24"/>
        </w:rPr>
        <w:t xml:space="preserve"> in</w:t>
      </w:r>
      <w:r w:rsidR="000D554C">
        <w:rPr>
          <w:szCs w:val="24"/>
        </w:rPr>
        <w:t xml:space="preserve"> the following areas:</w:t>
      </w:r>
    </w:p>
    <w:p w:rsidR="00C428F1" w:rsidRDefault="00BF1395">
      <w:pPr>
        <w:pStyle w:val="ListParagraph"/>
        <w:numPr>
          <w:ilvl w:val="0"/>
          <w:numId w:val="53"/>
        </w:numPr>
        <w:rPr>
          <w:szCs w:val="24"/>
        </w:rPr>
      </w:pPr>
      <w:r>
        <w:rPr>
          <w:szCs w:val="24"/>
        </w:rPr>
        <w:t xml:space="preserve"> EHV substation </w:t>
      </w:r>
      <w:r w:rsidR="00E13A71">
        <w:rPr>
          <w:szCs w:val="24"/>
        </w:rPr>
        <w:t xml:space="preserve">and transmission line </w:t>
      </w:r>
      <w:r>
        <w:rPr>
          <w:szCs w:val="24"/>
        </w:rPr>
        <w:t>placement using more detailed statistics;</w:t>
      </w:r>
    </w:p>
    <w:p w:rsidR="00C428F1" w:rsidRDefault="00BF1395">
      <w:pPr>
        <w:pStyle w:val="ListParagraph"/>
        <w:numPr>
          <w:ilvl w:val="0"/>
          <w:numId w:val="53"/>
        </w:numPr>
        <w:rPr>
          <w:szCs w:val="24"/>
        </w:rPr>
      </w:pPr>
      <w:r w:rsidRPr="00BF1395">
        <w:rPr>
          <w:szCs w:val="24"/>
        </w:rPr>
        <w:t xml:space="preserve">A more detailed cost analysis assuming more realistic industry standards (i.e. </w:t>
      </w:r>
      <w:r w:rsidR="00325AA1">
        <w:rPr>
          <w:szCs w:val="24"/>
        </w:rPr>
        <w:t xml:space="preserve">underground/overhead </w:t>
      </w:r>
      <w:r w:rsidRPr="00BF1395">
        <w:rPr>
          <w:szCs w:val="24"/>
        </w:rPr>
        <w:t xml:space="preserve">transmission lines, a mix </w:t>
      </w:r>
      <w:r w:rsidR="00CA0B32" w:rsidRPr="00BF1395">
        <w:rPr>
          <w:szCs w:val="24"/>
        </w:rPr>
        <w:t>of tubular</w:t>
      </w:r>
      <w:r w:rsidRPr="00BF1395">
        <w:rPr>
          <w:szCs w:val="24"/>
        </w:rPr>
        <w:t xml:space="preserve"> steel pole transmissions and lattice towers, </w:t>
      </w:r>
      <w:r w:rsidR="00325AA1">
        <w:rPr>
          <w:szCs w:val="24"/>
        </w:rPr>
        <w:t xml:space="preserve">AC </w:t>
      </w:r>
      <w:r w:rsidR="00CA0B32">
        <w:rPr>
          <w:szCs w:val="24"/>
        </w:rPr>
        <w:t>vs.</w:t>
      </w:r>
      <w:r w:rsidR="00325AA1">
        <w:rPr>
          <w:szCs w:val="24"/>
        </w:rPr>
        <w:t xml:space="preserve"> DC transmission lines, </w:t>
      </w:r>
      <w:r w:rsidRPr="00BF1395">
        <w:rPr>
          <w:szCs w:val="24"/>
        </w:rPr>
        <w:t>etc.)</w:t>
      </w:r>
    </w:p>
    <w:p w:rsidR="00F30A9D" w:rsidRDefault="008C482D">
      <w:pPr>
        <w:pStyle w:val="ListParagraph"/>
        <w:numPr>
          <w:ilvl w:val="0"/>
          <w:numId w:val="53"/>
        </w:numPr>
        <w:rPr>
          <w:szCs w:val="24"/>
        </w:rPr>
      </w:pPr>
      <w:r>
        <w:rPr>
          <w:szCs w:val="24"/>
        </w:rPr>
        <w:t xml:space="preserve">Architecture expansion </w:t>
      </w:r>
      <w:r w:rsidR="00F76DD5">
        <w:rPr>
          <w:szCs w:val="24"/>
        </w:rPr>
        <w:t xml:space="preserve">at the regional/local level </w:t>
      </w:r>
    </w:p>
    <w:p w:rsidR="00C428F1" w:rsidRDefault="00F30A9D">
      <w:pPr>
        <w:pStyle w:val="ListParagraph"/>
        <w:numPr>
          <w:ilvl w:val="0"/>
          <w:numId w:val="53"/>
        </w:numPr>
        <w:rPr>
          <w:szCs w:val="24"/>
        </w:rPr>
      </w:pPr>
      <w:r>
        <w:rPr>
          <w:szCs w:val="24"/>
        </w:rPr>
        <w:t>Implementation of additional measures of performance within CPN modeling (i.e. redundancy measure)</w:t>
      </w:r>
      <w:r w:rsidR="00F76DD5">
        <w:rPr>
          <w:szCs w:val="24"/>
        </w:rPr>
        <w:t xml:space="preserve"> </w:t>
      </w:r>
    </w:p>
    <w:p w:rsidR="00C428F1" w:rsidRDefault="008C482D">
      <w:pPr>
        <w:pStyle w:val="ListParagraph"/>
        <w:numPr>
          <w:ilvl w:val="0"/>
          <w:numId w:val="53"/>
        </w:numPr>
        <w:rPr>
          <w:szCs w:val="24"/>
        </w:rPr>
      </w:pPr>
      <w:r>
        <w:rPr>
          <w:szCs w:val="24"/>
        </w:rPr>
        <w:t>Simulation of power outages and point failures for grid analysis</w:t>
      </w:r>
    </w:p>
    <w:p w:rsidR="00C428F1" w:rsidRDefault="00C428F1">
      <w:pPr>
        <w:pStyle w:val="ListParagraph"/>
        <w:rPr>
          <w:szCs w:val="24"/>
        </w:rPr>
      </w:pPr>
    </w:p>
    <w:p w:rsidR="00C428F1" w:rsidRDefault="00F76DD5">
      <w:pPr>
        <w:pStyle w:val="ListParagraph"/>
        <w:ind w:left="0"/>
        <w:rPr>
          <w:szCs w:val="24"/>
        </w:rPr>
      </w:pPr>
      <w:r>
        <w:rPr>
          <w:szCs w:val="24"/>
        </w:rPr>
        <w:t>T</w:t>
      </w:r>
      <w:r w:rsidRPr="008C482D">
        <w:rPr>
          <w:szCs w:val="24"/>
        </w:rPr>
        <w:t>h</w:t>
      </w:r>
      <w:r w:rsidR="008C482D">
        <w:rPr>
          <w:szCs w:val="24"/>
        </w:rPr>
        <w:t>e above</w:t>
      </w:r>
      <w:r w:rsidRPr="008C482D">
        <w:rPr>
          <w:szCs w:val="24"/>
        </w:rPr>
        <w:t xml:space="preserve"> will </w:t>
      </w:r>
      <w:r w:rsidR="00C05DD8">
        <w:rPr>
          <w:szCs w:val="24"/>
        </w:rPr>
        <w:t>require</w:t>
      </w:r>
      <w:r w:rsidR="00C05DD8" w:rsidRPr="008C482D">
        <w:rPr>
          <w:szCs w:val="24"/>
        </w:rPr>
        <w:t xml:space="preserve"> </w:t>
      </w:r>
      <w:r w:rsidR="008C482D">
        <w:rPr>
          <w:szCs w:val="24"/>
        </w:rPr>
        <w:t xml:space="preserve">extensive </w:t>
      </w:r>
      <w:r w:rsidRPr="008C482D">
        <w:rPr>
          <w:szCs w:val="24"/>
        </w:rPr>
        <w:t>expan</w:t>
      </w:r>
      <w:r w:rsidR="008C482D">
        <w:rPr>
          <w:szCs w:val="24"/>
        </w:rPr>
        <w:t>sion of</w:t>
      </w:r>
      <w:r w:rsidRPr="008C482D">
        <w:rPr>
          <w:szCs w:val="24"/>
        </w:rPr>
        <w:t xml:space="preserve"> the </w:t>
      </w:r>
      <w:r w:rsidR="008C482D">
        <w:rPr>
          <w:szCs w:val="24"/>
        </w:rPr>
        <w:t xml:space="preserve">developed </w:t>
      </w:r>
      <w:r w:rsidRPr="008C482D">
        <w:rPr>
          <w:szCs w:val="24"/>
        </w:rPr>
        <w:t>CPN model</w:t>
      </w:r>
      <w:r w:rsidR="00F63944" w:rsidRPr="008C482D">
        <w:rPr>
          <w:szCs w:val="24"/>
        </w:rPr>
        <w:t>s</w:t>
      </w:r>
      <w:r w:rsidRPr="008C482D">
        <w:rPr>
          <w:szCs w:val="24"/>
        </w:rPr>
        <w:t xml:space="preserve"> described in section </w:t>
      </w:r>
      <w:r w:rsidR="008C482D" w:rsidRPr="00425795">
        <w:t>6.3.3.1.2</w:t>
      </w:r>
      <w:r w:rsidRPr="008C482D">
        <w:rPr>
          <w:szCs w:val="24"/>
        </w:rPr>
        <w:t xml:space="preserve">.  However, </w:t>
      </w:r>
      <w:r w:rsidR="009F5665">
        <w:rPr>
          <w:szCs w:val="24"/>
        </w:rPr>
        <w:t>additional</w:t>
      </w:r>
      <w:r w:rsidR="008C482D">
        <w:rPr>
          <w:szCs w:val="24"/>
        </w:rPr>
        <w:t xml:space="preserve"> </w:t>
      </w:r>
      <w:r w:rsidRPr="008C482D">
        <w:rPr>
          <w:szCs w:val="24"/>
        </w:rPr>
        <w:t>modeling tool</w:t>
      </w:r>
      <w:r w:rsidR="008C482D">
        <w:rPr>
          <w:szCs w:val="24"/>
        </w:rPr>
        <w:t>s</w:t>
      </w:r>
      <w:r w:rsidRPr="008C482D">
        <w:rPr>
          <w:szCs w:val="24"/>
        </w:rPr>
        <w:t xml:space="preserve"> may be considered as CPN has limitations </w:t>
      </w:r>
      <w:r w:rsidR="008C482D">
        <w:rPr>
          <w:szCs w:val="24"/>
        </w:rPr>
        <w:t>when</w:t>
      </w:r>
      <w:r w:rsidRPr="008C482D">
        <w:rPr>
          <w:szCs w:val="24"/>
        </w:rPr>
        <w:t xml:space="preserve"> grid network</w:t>
      </w:r>
      <w:r w:rsidR="008C482D">
        <w:rPr>
          <w:szCs w:val="24"/>
        </w:rPr>
        <w:t>s become</w:t>
      </w:r>
      <w:r w:rsidRPr="008C482D">
        <w:rPr>
          <w:szCs w:val="24"/>
        </w:rPr>
        <w:t xml:space="preserve"> too complex.  </w:t>
      </w:r>
    </w:p>
    <w:p w:rsidR="00F76DD5" w:rsidRPr="00BB2F89" w:rsidRDefault="00F76DD5" w:rsidP="00BB2F89">
      <w:pPr>
        <w:rPr>
          <w:szCs w:val="24"/>
        </w:rPr>
      </w:pPr>
      <w:r>
        <w:rPr>
          <w:szCs w:val="24"/>
        </w:rPr>
        <w:t xml:space="preserve">Figure </w:t>
      </w:r>
      <w:r w:rsidR="003146B0">
        <w:rPr>
          <w:szCs w:val="24"/>
        </w:rPr>
        <w:t>12</w:t>
      </w:r>
      <w:r>
        <w:rPr>
          <w:szCs w:val="24"/>
        </w:rPr>
        <w:t xml:space="preserve"> </w:t>
      </w:r>
      <w:r w:rsidR="00F30A9D">
        <w:rPr>
          <w:szCs w:val="24"/>
        </w:rPr>
        <w:t>displays</w:t>
      </w:r>
      <w:r>
        <w:rPr>
          <w:szCs w:val="24"/>
        </w:rPr>
        <w:t xml:space="preserve"> a modified three phase approach for implementing</w:t>
      </w:r>
      <w:r w:rsidR="00E13A71">
        <w:rPr>
          <w:szCs w:val="24"/>
        </w:rPr>
        <w:t>,</w:t>
      </w:r>
      <w:r>
        <w:rPr>
          <w:szCs w:val="24"/>
        </w:rPr>
        <w:t xml:space="preserve"> and ultimately fielding the </w:t>
      </w:r>
      <w:r w:rsidR="00E13A71">
        <w:rPr>
          <w:szCs w:val="24"/>
        </w:rPr>
        <w:t xml:space="preserve">selected </w:t>
      </w:r>
      <w:r>
        <w:rPr>
          <w:szCs w:val="24"/>
        </w:rPr>
        <w:t>power grid over the next 20 years</w:t>
      </w:r>
      <w:r w:rsidR="00386ADF">
        <w:rPr>
          <w:rStyle w:val="FootnoteReference"/>
          <w:szCs w:val="24"/>
        </w:rPr>
        <w:t>22</w:t>
      </w:r>
      <w:r w:rsidR="00386ADF">
        <w:rPr>
          <w:szCs w:val="24"/>
        </w:rPr>
        <w:t>.</w:t>
      </w:r>
    </w:p>
    <w:p w:rsidR="00D14EDF" w:rsidRDefault="000362DC" w:rsidP="00D14EDF">
      <w:pPr>
        <w:keepNext/>
        <w:jc w:val="center"/>
      </w:pPr>
      <w:r>
        <w:rPr>
          <w:noProof/>
          <w:lang w:eastAsia="en-US"/>
        </w:rPr>
        <w:lastRenderedPageBreak/>
        <w:drawing>
          <wp:inline distT="0" distB="0" distL="0" distR="0">
            <wp:extent cx="6450811" cy="3424126"/>
            <wp:effectExtent l="95250" t="95250" r="102389" b="100124"/>
            <wp:docPr id="17" name="Picture 17" descr="Development Road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velopment Roadmap"/>
                    <pic:cNvPicPr>
                      <a:picLocks noChangeAspect="1" noChangeArrowheads="1"/>
                    </pic:cNvPicPr>
                  </pic:nvPicPr>
                  <pic:blipFill>
                    <a:blip r:embed="rId24"/>
                    <a:srcRect t="8134" b="21031"/>
                    <a:stretch>
                      <a:fillRect/>
                    </a:stretch>
                  </pic:blipFill>
                  <pic:spPr bwMode="auto">
                    <a:xfrm>
                      <a:off x="0" y="0"/>
                      <a:ext cx="6458044" cy="34279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Default="00D14EDF" w:rsidP="00D14EDF">
      <w:pPr>
        <w:pStyle w:val="Caption"/>
        <w:jc w:val="center"/>
      </w:pPr>
      <w:r>
        <w:t xml:space="preserve">Figure </w:t>
      </w:r>
      <w:r w:rsidR="003146B0">
        <w:t>12</w:t>
      </w:r>
      <w:r>
        <w:t>. Power grid development phases</w:t>
      </w:r>
      <w:r w:rsidR="00386ADF" w:rsidRPr="00386ADF">
        <w:rPr>
          <w:vertAlign w:val="superscript"/>
        </w:rPr>
        <w:t>22</w:t>
      </w:r>
    </w:p>
    <w:p w:rsidR="00F76DD5" w:rsidRPr="00A210F1" w:rsidRDefault="00F76DD5" w:rsidP="00E11463">
      <w:pPr>
        <w:rPr>
          <w:szCs w:val="24"/>
        </w:rPr>
      </w:pPr>
      <w:r>
        <w:rPr>
          <w:szCs w:val="24"/>
        </w:rPr>
        <w:t xml:space="preserve">If this project architecture were to be selected </w:t>
      </w:r>
      <w:r w:rsidR="002A5F54">
        <w:rPr>
          <w:szCs w:val="24"/>
        </w:rPr>
        <w:t xml:space="preserve">by the DOE </w:t>
      </w:r>
      <w:r>
        <w:rPr>
          <w:szCs w:val="24"/>
        </w:rPr>
        <w:t xml:space="preserve">and expanded upon, and the grid components complete the research and development </w:t>
      </w:r>
      <w:r w:rsidR="00117DB6">
        <w:rPr>
          <w:szCs w:val="24"/>
        </w:rPr>
        <w:t>phases</w:t>
      </w:r>
      <w:r w:rsidR="002A5F54">
        <w:rPr>
          <w:szCs w:val="24"/>
        </w:rPr>
        <w:t>, then</w:t>
      </w:r>
      <w:r>
        <w:rPr>
          <w:szCs w:val="24"/>
        </w:rPr>
        <w:t xml:space="preserve"> field testing and demonstrations would begin to further refine the power grid components</w:t>
      </w:r>
      <w:r w:rsidR="002A5F54">
        <w:rPr>
          <w:szCs w:val="24"/>
        </w:rPr>
        <w:t xml:space="preserve"> by 20</w:t>
      </w:r>
      <w:r w:rsidR="00117DB6">
        <w:rPr>
          <w:szCs w:val="24"/>
        </w:rPr>
        <w:t>2</w:t>
      </w:r>
      <w:r w:rsidR="002A5F54">
        <w:rPr>
          <w:szCs w:val="24"/>
        </w:rPr>
        <w:t>0</w:t>
      </w:r>
      <w:r>
        <w:rPr>
          <w:szCs w:val="24"/>
        </w:rPr>
        <w:t>.  During this 10 year time</w:t>
      </w:r>
      <w:r w:rsidR="003B266B">
        <w:rPr>
          <w:szCs w:val="24"/>
        </w:rPr>
        <w:t xml:space="preserve"> </w:t>
      </w:r>
      <w:r>
        <w:rPr>
          <w:szCs w:val="24"/>
        </w:rPr>
        <w:t xml:space="preserve">frame, companies will </w:t>
      </w:r>
      <w:r w:rsidR="00E121C6">
        <w:rPr>
          <w:szCs w:val="24"/>
        </w:rPr>
        <w:t xml:space="preserve">begin </w:t>
      </w:r>
      <w:r>
        <w:rPr>
          <w:szCs w:val="24"/>
        </w:rPr>
        <w:t xml:space="preserve">marketing the power grid architecture and components in hopes that a solid product would be “deployable” </w:t>
      </w:r>
      <w:r w:rsidR="00117DB6">
        <w:rPr>
          <w:szCs w:val="24"/>
        </w:rPr>
        <w:t xml:space="preserve">by </w:t>
      </w:r>
      <w:r w:rsidR="002A5F54">
        <w:rPr>
          <w:szCs w:val="24"/>
        </w:rPr>
        <w:t>20</w:t>
      </w:r>
      <w:r w:rsidR="00117DB6">
        <w:rPr>
          <w:szCs w:val="24"/>
        </w:rPr>
        <w:t>3</w:t>
      </w:r>
      <w:r w:rsidR="002A5F54">
        <w:rPr>
          <w:szCs w:val="24"/>
        </w:rPr>
        <w:t>0</w:t>
      </w:r>
      <w:r>
        <w:rPr>
          <w:szCs w:val="24"/>
        </w:rPr>
        <w:t>.</w:t>
      </w:r>
    </w:p>
    <w:p w:rsidR="00F76DD5" w:rsidRPr="009D0C4C" w:rsidRDefault="00667705" w:rsidP="009D0C4C">
      <w:pPr>
        <w:pStyle w:val="Heading1"/>
      </w:pPr>
      <w:bookmarkStart w:id="44" w:name="_Toc248680188"/>
      <w:r w:rsidRPr="00667705">
        <w:t>9.0 conclusionS and recommendations</w:t>
      </w:r>
      <w:bookmarkEnd w:id="44"/>
    </w:p>
    <w:p w:rsidR="00580DD0" w:rsidRPr="00C60D24" w:rsidRDefault="00667705" w:rsidP="00580DD0">
      <w:r w:rsidRPr="00667705">
        <w:t>In review of the Future National Power Grid architecture development project to date, the team has come to several key conclusions and recommendations.</w:t>
      </w:r>
    </w:p>
    <w:p w:rsidR="00580DD0" w:rsidRPr="00C60D24" w:rsidRDefault="00667705" w:rsidP="00580DD0">
      <w:r w:rsidRPr="00667705">
        <w:t xml:space="preserve">Overall, the architecture development project was </w:t>
      </w:r>
      <w:r w:rsidR="00D1134E">
        <w:t xml:space="preserve">deemed </w:t>
      </w:r>
      <w:r w:rsidRPr="00667705">
        <w:t xml:space="preserve">a success.  The project development team strongly believes the </w:t>
      </w:r>
      <w:r w:rsidR="00C40D1F">
        <w:t>project</w:t>
      </w:r>
      <w:r w:rsidR="00D1134E">
        <w:t>’s</w:t>
      </w:r>
      <w:r w:rsidR="00C40D1F">
        <w:t xml:space="preserve"> </w:t>
      </w:r>
      <w:r w:rsidRPr="00667705">
        <w:t>results may effectively supplement the current DOE efforts to create a new, smart power grid to provide electrical power to consumers nationwide.  However, the relative short timeframe in which the team had to complete the project did not allow man</w:t>
      </w:r>
      <w:r w:rsidR="00C40D1F">
        <w:t>y</w:t>
      </w:r>
      <w:r w:rsidRPr="00667705">
        <w:t xml:space="preserve"> of the </w:t>
      </w:r>
      <w:r w:rsidR="00617EEA" w:rsidRPr="00667705">
        <w:t>initially envisioned</w:t>
      </w:r>
      <w:r w:rsidR="00617EEA">
        <w:t xml:space="preserve"> </w:t>
      </w:r>
      <w:r w:rsidRPr="00667705">
        <w:t xml:space="preserve">architecture design aspects </w:t>
      </w:r>
      <w:r w:rsidR="00D1134E">
        <w:t>to be addressed</w:t>
      </w:r>
      <w:r w:rsidRPr="00667705">
        <w:t xml:space="preserve">. </w:t>
      </w:r>
      <w:r w:rsidR="00495986">
        <w:t xml:space="preserve"> </w:t>
      </w:r>
      <w:r w:rsidRPr="00667705">
        <w:t>With adequate resources and additional time, the Future National Power Grid architecture may</w:t>
      </w:r>
      <w:r w:rsidR="00C40D1F">
        <w:t xml:space="preserve"> be</w:t>
      </w:r>
      <w:r w:rsidRPr="00667705">
        <w:t xml:space="preserve"> reevaluated and developed in greater detail.  </w:t>
      </w:r>
    </w:p>
    <w:p w:rsidR="00495986" w:rsidRDefault="00667705" w:rsidP="00580DD0">
      <w:r w:rsidRPr="00667705">
        <w:t xml:space="preserve">One of the greatest challenges to the architecture development project was </w:t>
      </w:r>
      <w:r w:rsidR="00CA0B32" w:rsidRPr="00667705">
        <w:t xml:space="preserve">the </w:t>
      </w:r>
      <w:r w:rsidR="00CA0B32">
        <w:t>modeling</w:t>
      </w:r>
      <w:r w:rsidR="004F1364">
        <w:t xml:space="preserve"> </w:t>
      </w:r>
      <w:r w:rsidR="00897A85">
        <w:t>of</w:t>
      </w:r>
      <w:r w:rsidR="004F1364">
        <w:t xml:space="preserve"> </w:t>
      </w:r>
      <w:r w:rsidR="00004F40">
        <w:t xml:space="preserve">each </w:t>
      </w:r>
      <w:r w:rsidR="004F1364">
        <w:t xml:space="preserve">EHV power grid configuration.  </w:t>
      </w:r>
      <w:r w:rsidR="00897A85">
        <w:t xml:space="preserve">The project development team successfully created </w:t>
      </w:r>
      <w:r w:rsidR="00004F40">
        <w:t xml:space="preserve">CPN </w:t>
      </w:r>
      <w:r w:rsidR="00897A85">
        <w:t xml:space="preserve">models that accurately </w:t>
      </w:r>
      <w:r w:rsidR="00004F40">
        <w:t>captured</w:t>
      </w:r>
      <w:r w:rsidR="00897A85">
        <w:t xml:space="preserve"> </w:t>
      </w:r>
      <w:r w:rsidR="00897A85">
        <w:lastRenderedPageBreak/>
        <w:t>the</w:t>
      </w:r>
      <w:r w:rsidR="00004F40">
        <w:t xml:space="preserve"> team’s initial vision and conceptual functionality of all three configurations.  However,</w:t>
      </w:r>
      <w:r w:rsidR="004F1364">
        <w:t xml:space="preserve"> there was insufficient time to further develop each model to promote more robust analysis</w:t>
      </w:r>
      <w:r w:rsidR="00F9211B">
        <w:t xml:space="preserve"> capabilities</w:t>
      </w:r>
      <w:r w:rsidR="004F1364">
        <w:t>.</w:t>
      </w:r>
    </w:p>
    <w:p w:rsidR="00580DD0" w:rsidRPr="00D06140" w:rsidRDefault="00667705" w:rsidP="00580DD0">
      <w:r w:rsidRPr="00D06140">
        <w:t xml:space="preserve">Future projects and development </w:t>
      </w:r>
      <w:r w:rsidR="00617EEA" w:rsidRPr="00D06140">
        <w:t xml:space="preserve">of the Future National Power Grid architecture </w:t>
      </w:r>
      <w:r w:rsidR="00D06140">
        <w:t>may</w:t>
      </w:r>
      <w:r w:rsidRPr="00D06140">
        <w:t xml:space="preserve"> be </w:t>
      </w:r>
      <w:r w:rsidR="00617EEA" w:rsidRPr="00D06140">
        <w:t>performed to address</w:t>
      </w:r>
      <w:r w:rsidRPr="00D06140">
        <w:t xml:space="preserve"> optimization of </w:t>
      </w:r>
      <w:r w:rsidR="00617EEA" w:rsidRPr="00D06140">
        <w:t>EHV substation and transmission line</w:t>
      </w:r>
      <w:r w:rsidRPr="00D06140">
        <w:t xml:space="preserve"> </w:t>
      </w:r>
      <w:r w:rsidR="00617EEA" w:rsidRPr="00D06140">
        <w:t>quantities and placement</w:t>
      </w:r>
      <w:r w:rsidRPr="00D06140">
        <w:t xml:space="preserve">.  Future focus should include efforts to develop </w:t>
      </w:r>
      <w:r w:rsidR="00D06140" w:rsidRPr="00D06140">
        <w:t xml:space="preserve">more robust architecture models that would aid in extensive, detailed analysis.  Increased measures of performance are highly recommended and prove essential </w:t>
      </w:r>
      <w:r w:rsidR="00F7526C">
        <w:t>for</w:t>
      </w:r>
      <w:r w:rsidR="00F7526C" w:rsidRPr="00D06140">
        <w:t xml:space="preserve"> </w:t>
      </w:r>
      <w:r w:rsidR="00D06140" w:rsidRPr="00D06140">
        <w:t>architecture validity.</w:t>
      </w:r>
      <w:r w:rsidRPr="00D06140">
        <w:t xml:space="preserve">  </w:t>
      </w:r>
    </w:p>
    <w:p w:rsidR="00392023" w:rsidRDefault="00667705" w:rsidP="00580DD0">
      <w:r w:rsidRPr="00D06140">
        <w:t>The project development team learned a substantial amount of information</w:t>
      </w:r>
      <w:r w:rsidRPr="00667705">
        <w:t xml:space="preserve"> over the course of this project.  The team rapidly developed the experience necessary to transit rapidly through all </w:t>
      </w:r>
      <w:r w:rsidR="000E546E">
        <w:t xml:space="preserve">of </w:t>
      </w:r>
      <w:r w:rsidRPr="00667705">
        <w:t xml:space="preserve">the initial concept and design stages of a large project.  </w:t>
      </w:r>
      <w:r w:rsidR="000E546E">
        <w:t>The team was able to work from</w:t>
      </w:r>
      <w:r w:rsidRPr="00667705">
        <w:t xml:space="preserve"> </w:t>
      </w:r>
      <w:r w:rsidR="000E546E">
        <w:t xml:space="preserve">a </w:t>
      </w:r>
      <w:r w:rsidRPr="00667705">
        <w:t>project proposal through processes</w:t>
      </w:r>
      <w:r w:rsidR="00D06140">
        <w:t xml:space="preserve"> and</w:t>
      </w:r>
      <w:r w:rsidRPr="00667705">
        <w:t xml:space="preserve"> business strategies</w:t>
      </w:r>
      <w:r w:rsidR="00D06140">
        <w:t xml:space="preserve"> to</w:t>
      </w:r>
      <w:r w:rsidRPr="00667705">
        <w:t xml:space="preserve"> </w:t>
      </w:r>
      <w:r w:rsidR="00AB6893">
        <w:t>ultimately develop</w:t>
      </w:r>
      <w:r w:rsidR="009923E0">
        <w:t xml:space="preserve"> and recommend</w:t>
      </w:r>
      <w:r w:rsidR="00AB6893">
        <w:t xml:space="preserve"> </w:t>
      </w:r>
      <w:r w:rsidR="00CA0B32">
        <w:t>Future</w:t>
      </w:r>
      <w:r w:rsidR="000E546E" w:rsidRPr="000E546E">
        <w:t xml:space="preserve"> National Power Grid architecture</w:t>
      </w:r>
      <w:r w:rsidR="00AB6893">
        <w:t xml:space="preserve"> that would supplement the </w:t>
      </w:r>
      <w:r w:rsidR="00495986">
        <w:t>DOE</w:t>
      </w:r>
      <w:r w:rsidR="00AB6893">
        <w:t>’s effor</w:t>
      </w:r>
      <w:r w:rsidR="009923E0">
        <w:t>ts to revamp the current national power grid.</w:t>
      </w:r>
      <w:r w:rsidR="00AB6893">
        <w:t xml:space="preserve"> </w:t>
      </w:r>
    </w:p>
    <w:p w:rsidR="00392023" w:rsidRDefault="00392023">
      <w:pPr>
        <w:spacing w:after="0" w:line="240" w:lineRule="auto"/>
      </w:pPr>
      <w:r>
        <w:br w:type="page"/>
      </w:r>
    </w:p>
    <w:sdt>
      <w:sdtPr>
        <w:id w:val="96966105"/>
        <w:docPartObj>
          <w:docPartGallery w:val="Bibliographies"/>
          <w:docPartUnique/>
        </w:docPartObj>
      </w:sdtPr>
      <w:sdtContent>
        <w:bookmarkStart w:id="45" w:name="_Toc248680189" w:displacedByCustomXml="prev"/>
        <w:p w:rsidR="00392023" w:rsidRDefault="00392023" w:rsidP="00392023">
          <w:pPr>
            <w:pStyle w:val="Heading1"/>
          </w:pPr>
          <w:r>
            <w:t>BIBLIOGRAPHY</w:t>
          </w:r>
          <w:bookmarkEnd w:id="45"/>
        </w:p>
        <w:p w:rsidR="00392023" w:rsidRPr="00F50344" w:rsidRDefault="00392023" w:rsidP="00392023">
          <w:pPr>
            <w:pStyle w:val="ListParagraph"/>
            <w:numPr>
              <w:ilvl w:val="0"/>
              <w:numId w:val="56"/>
            </w:numPr>
          </w:pPr>
          <w:r w:rsidRPr="00FD3416">
            <w:rPr>
              <w:szCs w:val="24"/>
            </w:rPr>
            <w:t>“Grid 2030: A National Vision for Electricity’s Second 100 Years”, U.S. Department of Energy (DOE), July 2003.</w:t>
          </w:r>
        </w:p>
        <w:p w:rsidR="00392023" w:rsidRPr="00F50344" w:rsidRDefault="00392023" w:rsidP="00392023">
          <w:pPr>
            <w:pStyle w:val="ListParagraph"/>
            <w:numPr>
              <w:ilvl w:val="0"/>
              <w:numId w:val="56"/>
            </w:numPr>
          </w:pPr>
          <w:r w:rsidRPr="00FD3416">
            <w:rPr>
              <w:szCs w:val="24"/>
            </w:rPr>
            <w:t xml:space="preserve">“Visualizing the U.S. Electric Grid”, National Public Radio (NPR), </w:t>
          </w:r>
          <w:hyperlink r:id="rId25" w:history="1">
            <w:r w:rsidRPr="00FD3416">
              <w:rPr>
                <w:rStyle w:val="Hyperlink"/>
                <w:szCs w:val="24"/>
              </w:rPr>
              <w:t>http://www.npr.org/templates/story/story.php?storyId=110997398</w:t>
            </w:r>
          </w:hyperlink>
          <w:r>
            <w:rPr>
              <w:szCs w:val="24"/>
            </w:rPr>
            <w:t>, Sep 2009.</w:t>
          </w:r>
        </w:p>
        <w:p w:rsidR="00392023" w:rsidRPr="00F50344" w:rsidRDefault="00392023" w:rsidP="00392023">
          <w:pPr>
            <w:pStyle w:val="ListParagraph"/>
            <w:numPr>
              <w:ilvl w:val="0"/>
              <w:numId w:val="56"/>
            </w:numPr>
          </w:pPr>
          <w:r w:rsidRPr="00FD3416">
            <w:rPr>
              <w:szCs w:val="24"/>
            </w:rPr>
            <w:t>Larruskain, D, Zamora, I., Mazón, A., Abarrategui, O., Monasterio, J.  “</w:t>
          </w:r>
          <w:r w:rsidRPr="00FD3416">
            <w:rPr>
              <w:bCs/>
              <w:szCs w:val="24"/>
            </w:rPr>
            <w:t xml:space="preserve">Transmission and Distribution Networks: AC versus DC”, </w:t>
          </w:r>
          <w:hyperlink r:id="rId26" w:history="1">
            <w:r w:rsidRPr="00FD3416">
              <w:rPr>
                <w:rStyle w:val="Hyperlink"/>
                <w:szCs w:val="24"/>
              </w:rPr>
              <w:t>http://www.solarec-egypt.com/resources/Larruskain_HVAC_to_HVDC.pdf</w:t>
            </w:r>
          </w:hyperlink>
          <w:r>
            <w:rPr>
              <w:szCs w:val="24"/>
            </w:rPr>
            <w:t>, 2003.</w:t>
          </w:r>
        </w:p>
        <w:p w:rsidR="00392023" w:rsidRPr="00F50344" w:rsidRDefault="00392023" w:rsidP="00392023">
          <w:pPr>
            <w:pStyle w:val="ListParagraph"/>
            <w:numPr>
              <w:ilvl w:val="0"/>
              <w:numId w:val="56"/>
            </w:numPr>
          </w:pPr>
          <w:r>
            <w:rPr>
              <w:szCs w:val="24"/>
            </w:rPr>
            <w:t xml:space="preserve">McCarthy, K.  “Feasibility of DC Transmission Line”, OLR Research Report, </w:t>
          </w:r>
          <w:hyperlink r:id="rId27" w:history="1">
            <w:r w:rsidRPr="00FD3416">
              <w:rPr>
                <w:rStyle w:val="Hyperlink"/>
                <w:szCs w:val="24"/>
              </w:rPr>
              <w:t>http://www.cga.ct.gov/2003/olrdata/et/rpt/2003-R-0530.htm</w:t>
            </w:r>
          </w:hyperlink>
          <w:r>
            <w:rPr>
              <w:szCs w:val="24"/>
            </w:rPr>
            <w:t>, July 28, 2003.</w:t>
          </w:r>
        </w:p>
        <w:p w:rsidR="00392023" w:rsidRPr="00F50344" w:rsidRDefault="00392023" w:rsidP="00392023">
          <w:pPr>
            <w:pStyle w:val="ListParagraph"/>
            <w:numPr>
              <w:ilvl w:val="0"/>
              <w:numId w:val="56"/>
            </w:numPr>
          </w:pPr>
          <w:r w:rsidRPr="0030000D">
            <w:rPr>
              <w:szCs w:val="24"/>
            </w:rPr>
            <w:t xml:space="preserve">“Table 8. Electricity Supply, Disposition, Prices, and Emissions”, Energy Information Administration (EIA), </w:t>
          </w:r>
          <w:hyperlink r:id="rId28" w:history="1">
            <w:r w:rsidRPr="00493B2A">
              <w:rPr>
                <w:rStyle w:val="Hyperlink"/>
                <w:szCs w:val="24"/>
              </w:rPr>
              <w:t>http://www.eia.doe.gov/oiaf/forecasting.html</w:t>
            </w:r>
          </w:hyperlink>
          <w:r>
            <w:rPr>
              <w:szCs w:val="24"/>
            </w:rPr>
            <w:t>, Mar</w:t>
          </w:r>
          <w:r w:rsidRPr="0030000D">
            <w:rPr>
              <w:szCs w:val="24"/>
            </w:rPr>
            <w:t xml:space="preserve"> 2009</w:t>
          </w:r>
          <w:r>
            <w:rPr>
              <w:szCs w:val="24"/>
            </w:rPr>
            <w:t xml:space="preserve"> Report</w:t>
          </w:r>
          <w:r w:rsidRPr="0030000D">
            <w:rPr>
              <w:szCs w:val="24"/>
            </w:rPr>
            <w:t>.</w:t>
          </w:r>
        </w:p>
        <w:p w:rsidR="00392023" w:rsidRPr="00F50344" w:rsidRDefault="00392023" w:rsidP="00392023">
          <w:pPr>
            <w:pStyle w:val="ListParagraph"/>
            <w:numPr>
              <w:ilvl w:val="0"/>
              <w:numId w:val="56"/>
            </w:numPr>
          </w:pPr>
          <w:r w:rsidRPr="0030000D">
            <w:rPr>
              <w:szCs w:val="24"/>
            </w:rPr>
            <w:t xml:space="preserve">American Recovery and Reinvestment Act of 2009, </w:t>
          </w:r>
          <w:hyperlink r:id="rId29" w:history="1">
            <w:r w:rsidRPr="0030000D">
              <w:rPr>
                <w:rStyle w:val="Hyperlink"/>
                <w:szCs w:val="24"/>
              </w:rPr>
              <w:t>www.recovery.gov</w:t>
            </w:r>
          </w:hyperlink>
          <w:r>
            <w:rPr>
              <w:szCs w:val="24"/>
            </w:rPr>
            <w:t>.</w:t>
          </w:r>
        </w:p>
        <w:p w:rsidR="00392023" w:rsidRPr="008658A8" w:rsidRDefault="00392023" w:rsidP="00392023">
          <w:pPr>
            <w:pStyle w:val="ListParagraph"/>
            <w:numPr>
              <w:ilvl w:val="0"/>
              <w:numId w:val="56"/>
            </w:numPr>
          </w:pPr>
          <w:r w:rsidRPr="00D466B9">
            <w:rPr>
              <w:szCs w:val="24"/>
            </w:rPr>
            <w:t xml:space="preserve">MagicDraw, </w:t>
          </w:r>
          <w:hyperlink r:id="rId30" w:history="1">
            <w:r w:rsidRPr="00D466B9">
              <w:rPr>
                <w:rStyle w:val="Hyperlink"/>
                <w:szCs w:val="24"/>
              </w:rPr>
              <w:t>www.magicdraw.com</w:t>
            </w:r>
          </w:hyperlink>
          <w:r>
            <w:rPr>
              <w:szCs w:val="24"/>
            </w:rPr>
            <w:t>, Sep 2009.</w:t>
          </w:r>
        </w:p>
        <w:p w:rsidR="00392023" w:rsidRPr="008658A8" w:rsidRDefault="00392023" w:rsidP="00392023">
          <w:pPr>
            <w:pStyle w:val="ListParagraph"/>
            <w:numPr>
              <w:ilvl w:val="0"/>
              <w:numId w:val="56"/>
            </w:numPr>
          </w:pPr>
          <w:r w:rsidRPr="00D466B9">
            <w:rPr>
              <w:szCs w:val="24"/>
            </w:rPr>
            <w:t xml:space="preserve">“The Modern Grid Strategy”, </w:t>
          </w:r>
          <w:r w:rsidRPr="00D466B9">
            <w:rPr>
              <w:color w:val="000000"/>
              <w:szCs w:val="24"/>
            </w:rPr>
            <w:t>National Energy Technology Laboratory (NETL),</w:t>
          </w:r>
          <w:r w:rsidRPr="00D466B9">
            <w:rPr>
              <w:szCs w:val="24"/>
            </w:rPr>
            <w:t xml:space="preserve"> </w:t>
          </w:r>
          <w:hyperlink r:id="rId31" w:history="1">
            <w:r w:rsidRPr="00493B2A">
              <w:rPr>
                <w:rStyle w:val="Hyperlink"/>
                <w:szCs w:val="24"/>
              </w:rPr>
              <w:t>http://www.netl.doe.gov/moderngrid/</w:t>
            </w:r>
          </w:hyperlink>
          <w:r>
            <w:rPr>
              <w:szCs w:val="24"/>
            </w:rPr>
            <w:t xml:space="preserve">, </w:t>
          </w:r>
          <w:r w:rsidRPr="00D466B9">
            <w:rPr>
              <w:szCs w:val="24"/>
            </w:rPr>
            <w:t>Sep 2009.</w:t>
          </w:r>
        </w:p>
        <w:p w:rsidR="00392023" w:rsidRPr="008658A8" w:rsidRDefault="00392023" w:rsidP="00392023">
          <w:pPr>
            <w:pStyle w:val="ListParagraph"/>
            <w:numPr>
              <w:ilvl w:val="0"/>
              <w:numId w:val="56"/>
            </w:numPr>
          </w:pPr>
          <w:r w:rsidRPr="00D466B9">
            <w:rPr>
              <w:szCs w:val="24"/>
            </w:rPr>
            <w:t xml:space="preserve">Mind Tools, </w:t>
          </w:r>
          <w:hyperlink r:id="rId32" w:history="1">
            <w:r w:rsidRPr="00493B2A">
              <w:rPr>
                <w:rStyle w:val="Hyperlink"/>
                <w:szCs w:val="24"/>
              </w:rPr>
              <w:t>http://www.mindtools.com/pages/article/newPPM_07.htm</w:t>
            </w:r>
          </w:hyperlink>
          <w:r>
            <w:rPr>
              <w:szCs w:val="24"/>
            </w:rPr>
            <w:t>, Sep 2009.</w:t>
          </w:r>
        </w:p>
        <w:p w:rsidR="00392023" w:rsidRPr="008658A8" w:rsidRDefault="00392023" w:rsidP="00392023">
          <w:pPr>
            <w:pStyle w:val="ListParagraph"/>
            <w:numPr>
              <w:ilvl w:val="0"/>
              <w:numId w:val="56"/>
            </w:numPr>
          </w:pPr>
          <w:r w:rsidRPr="00DC1537">
            <w:rPr>
              <w:szCs w:val="24"/>
            </w:rPr>
            <w:t xml:space="preserve">QFD Online, </w:t>
          </w:r>
          <w:hyperlink r:id="rId33" w:history="1">
            <w:r w:rsidRPr="00DC1537">
              <w:rPr>
                <w:rStyle w:val="Hyperlink"/>
                <w:szCs w:val="24"/>
              </w:rPr>
              <w:t>www.qfdonline.com</w:t>
            </w:r>
          </w:hyperlink>
          <w:r>
            <w:rPr>
              <w:szCs w:val="24"/>
            </w:rPr>
            <w:t>, Sep 2009.</w:t>
          </w:r>
        </w:p>
        <w:p w:rsidR="00392023" w:rsidRPr="008658A8" w:rsidRDefault="00392023" w:rsidP="00392023">
          <w:pPr>
            <w:pStyle w:val="ListParagraph"/>
            <w:numPr>
              <w:ilvl w:val="0"/>
              <w:numId w:val="56"/>
            </w:numPr>
          </w:pPr>
          <w:r w:rsidRPr="007F60B0">
            <w:rPr>
              <w:szCs w:val="24"/>
            </w:rPr>
            <w:t xml:space="preserve">“Electric Power Generation: Illustrated Glossary”, U.S. Department of Labor: Occupational Safety and Health Administration (OSHA), </w:t>
          </w:r>
          <w:hyperlink r:id="rId34" w:history="1">
            <w:r w:rsidRPr="007F60B0">
              <w:rPr>
                <w:rStyle w:val="Hyperlink"/>
                <w:noProof/>
                <w:szCs w:val="24"/>
              </w:rPr>
              <w:t>http://www.osha.gov/SLTC/etools/electric_power/illustrated_glossary/</w:t>
            </w:r>
          </w:hyperlink>
          <w:r w:rsidRPr="007F60B0">
            <w:rPr>
              <w:noProof/>
              <w:szCs w:val="24"/>
            </w:rPr>
            <w:t>, Oct 2009.</w:t>
          </w:r>
        </w:p>
        <w:p w:rsidR="00392023" w:rsidRPr="008658A8" w:rsidRDefault="00392023" w:rsidP="00392023">
          <w:pPr>
            <w:pStyle w:val="ListParagraph"/>
            <w:numPr>
              <w:ilvl w:val="0"/>
              <w:numId w:val="56"/>
            </w:numPr>
          </w:pPr>
          <w:r>
            <w:rPr>
              <w:noProof/>
              <w:szCs w:val="24"/>
            </w:rPr>
            <w:t>“</w:t>
          </w:r>
          <w:r w:rsidRPr="007D44F4">
            <w:rPr>
              <w:iCs/>
              <w:noProof/>
              <w:szCs w:val="24"/>
            </w:rPr>
            <w:t>Energy Self-Reliant States: Second and Expanded Edition</w:t>
          </w:r>
          <w:r>
            <w:rPr>
              <w:iCs/>
              <w:noProof/>
              <w:szCs w:val="24"/>
            </w:rPr>
            <w:t>”</w:t>
          </w:r>
          <w:r w:rsidRPr="007D44F4">
            <w:rPr>
              <w:iCs/>
              <w:noProof/>
              <w:szCs w:val="24"/>
            </w:rPr>
            <w:t xml:space="preserve">, </w:t>
          </w:r>
          <w:r w:rsidRPr="007D44F4">
            <w:rPr>
              <w:noProof/>
              <w:szCs w:val="24"/>
            </w:rPr>
            <w:t>The New Rules Project</w:t>
          </w:r>
          <w:r>
            <w:rPr>
              <w:noProof/>
              <w:szCs w:val="24"/>
            </w:rPr>
            <w:t>,</w:t>
          </w:r>
          <w:r w:rsidRPr="007D44F4">
            <w:rPr>
              <w:noProof/>
              <w:szCs w:val="24"/>
            </w:rPr>
            <w:t xml:space="preserve"> </w:t>
          </w:r>
          <w:r w:rsidRPr="007D44F4">
            <w:rPr>
              <w:iCs/>
              <w:noProof/>
              <w:szCs w:val="24"/>
            </w:rPr>
            <w:t>2009</w:t>
          </w:r>
          <w:r>
            <w:rPr>
              <w:iCs/>
              <w:noProof/>
              <w:szCs w:val="24"/>
            </w:rPr>
            <w:t>.</w:t>
          </w:r>
        </w:p>
        <w:p w:rsidR="00392023" w:rsidRPr="008658A8" w:rsidRDefault="00392023" w:rsidP="00392023">
          <w:pPr>
            <w:pStyle w:val="ListParagraph"/>
            <w:numPr>
              <w:ilvl w:val="0"/>
              <w:numId w:val="56"/>
            </w:numPr>
          </w:pPr>
          <w:r w:rsidRPr="007D44F4">
            <w:rPr>
              <w:szCs w:val="24"/>
            </w:rPr>
            <w:t xml:space="preserve">“Coloured Petri Nets at the University of Aarhus”, </w:t>
          </w:r>
          <w:hyperlink r:id="rId35" w:history="1">
            <w:r w:rsidRPr="007D44F4">
              <w:rPr>
                <w:rStyle w:val="Hyperlink"/>
                <w:szCs w:val="24"/>
              </w:rPr>
              <w:t>http://www.daimi.au.dk/CPnets/</w:t>
            </w:r>
          </w:hyperlink>
          <w:r w:rsidRPr="007D44F4">
            <w:rPr>
              <w:szCs w:val="24"/>
            </w:rPr>
            <w:t>, Sep 2009.</w:t>
          </w:r>
        </w:p>
        <w:p w:rsidR="00392023" w:rsidRPr="008658A8" w:rsidRDefault="00392023" w:rsidP="00392023">
          <w:pPr>
            <w:pStyle w:val="ListParagraph"/>
            <w:numPr>
              <w:ilvl w:val="0"/>
              <w:numId w:val="56"/>
            </w:numPr>
          </w:pPr>
          <w:r>
            <w:rPr>
              <w:szCs w:val="24"/>
            </w:rPr>
            <w:t>National Electric Transmission Congestion Study, U.S. DOE, Aug</w:t>
          </w:r>
          <w:r w:rsidRPr="005678C0">
            <w:rPr>
              <w:szCs w:val="24"/>
            </w:rPr>
            <w:t xml:space="preserve"> 2006</w:t>
          </w:r>
          <w:r>
            <w:rPr>
              <w:szCs w:val="24"/>
            </w:rPr>
            <w:t>.</w:t>
          </w:r>
        </w:p>
        <w:p w:rsidR="00392023" w:rsidRPr="008658A8" w:rsidRDefault="00392023" w:rsidP="00392023">
          <w:pPr>
            <w:pStyle w:val="ListParagraph"/>
            <w:numPr>
              <w:ilvl w:val="0"/>
              <w:numId w:val="56"/>
            </w:numPr>
          </w:pPr>
          <w:r>
            <w:rPr>
              <w:szCs w:val="24"/>
            </w:rPr>
            <w:t xml:space="preserve">“City Distance Tool”, Geobytes, </w:t>
          </w:r>
          <w:hyperlink r:id="rId36" w:history="1">
            <w:r w:rsidRPr="007D44F4">
              <w:rPr>
                <w:rStyle w:val="Hyperlink"/>
                <w:szCs w:val="24"/>
              </w:rPr>
              <w:t>http://www.geobytes.com/CityDistanceTool.htm?loadpage</w:t>
            </w:r>
          </w:hyperlink>
          <w:r>
            <w:rPr>
              <w:szCs w:val="24"/>
            </w:rPr>
            <w:t>, Nov 2009.</w:t>
          </w:r>
        </w:p>
        <w:p w:rsidR="00392023" w:rsidRPr="008658A8" w:rsidRDefault="00392023" w:rsidP="00392023">
          <w:pPr>
            <w:pStyle w:val="ListParagraph"/>
            <w:numPr>
              <w:ilvl w:val="0"/>
              <w:numId w:val="56"/>
            </w:numPr>
          </w:pPr>
          <w:r>
            <w:rPr>
              <w:szCs w:val="24"/>
            </w:rPr>
            <w:t xml:space="preserve">Ng, P.  “Draft Unit Cost Guide for Transmission Lines”, Pacific Gas and Electric Company, </w:t>
          </w:r>
          <w:hyperlink r:id="rId37" w:history="1">
            <w:r w:rsidRPr="007D44F4">
              <w:rPr>
                <w:rStyle w:val="Hyperlink"/>
                <w:bCs/>
                <w:szCs w:val="24"/>
              </w:rPr>
              <w:t>http://www.caiso.com/2360/23609c2864470.pdf</w:t>
            </w:r>
          </w:hyperlink>
          <w:r>
            <w:rPr>
              <w:szCs w:val="24"/>
            </w:rPr>
            <w:t>, Feb 26,2009.</w:t>
          </w:r>
        </w:p>
        <w:p w:rsidR="00392023" w:rsidRPr="008658A8" w:rsidRDefault="00392023" w:rsidP="00392023">
          <w:pPr>
            <w:pStyle w:val="ListParagraph"/>
            <w:numPr>
              <w:ilvl w:val="0"/>
              <w:numId w:val="56"/>
            </w:numPr>
          </w:pPr>
          <w:r w:rsidRPr="00A43E0B">
            <w:rPr>
              <w:szCs w:val="24"/>
            </w:rPr>
            <w:t>McCoy, D. “Major transmission line project moves forward”,</w:t>
          </w:r>
          <w:r>
            <w:rPr>
              <w:sz w:val="45"/>
              <w:szCs w:val="45"/>
            </w:rPr>
            <w:t xml:space="preserve"> </w:t>
          </w:r>
          <w:r>
            <w:rPr>
              <w:szCs w:val="24"/>
            </w:rPr>
            <w:t xml:space="preserve">Wichita Business Journal, </w:t>
          </w:r>
          <w:hyperlink r:id="rId38" w:history="1">
            <w:r w:rsidRPr="007D44F4">
              <w:rPr>
                <w:rStyle w:val="Hyperlink"/>
                <w:szCs w:val="24"/>
              </w:rPr>
              <w:t>http://wichita.bizjournals.com/wichita/stories/2009/07/27/daily3.html</w:t>
            </w:r>
          </w:hyperlink>
          <w:r>
            <w:rPr>
              <w:szCs w:val="24"/>
            </w:rPr>
            <w:t>, July 27, 2009.</w:t>
          </w:r>
        </w:p>
        <w:p w:rsidR="00392023" w:rsidRPr="008658A8" w:rsidRDefault="00392023" w:rsidP="00392023">
          <w:pPr>
            <w:pStyle w:val="ListParagraph"/>
            <w:numPr>
              <w:ilvl w:val="0"/>
              <w:numId w:val="56"/>
            </w:numPr>
          </w:pPr>
          <w:r w:rsidRPr="004C1712">
            <w:rPr>
              <w:szCs w:val="24"/>
            </w:rPr>
            <w:t xml:space="preserve">Wilorton Holding, Inc., </w:t>
          </w:r>
          <w:hyperlink r:id="rId39" w:history="1">
            <w:r w:rsidRPr="004C1712">
              <w:rPr>
                <w:rStyle w:val="Hyperlink"/>
                <w:szCs w:val="24"/>
              </w:rPr>
              <w:t>http://www.wilorton.com/distribution.htm</w:t>
            </w:r>
          </w:hyperlink>
          <w:r w:rsidRPr="004C1712">
            <w:rPr>
              <w:szCs w:val="24"/>
            </w:rPr>
            <w:t>, Nov 2009.</w:t>
          </w:r>
        </w:p>
        <w:p w:rsidR="00392023" w:rsidRPr="008658A8" w:rsidRDefault="00392023" w:rsidP="00392023">
          <w:pPr>
            <w:pStyle w:val="ListParagraph"/>
            <w:numPr>
              <w:ilvl w:val="0"/>
              <w:numId w:val="56"/>
            </w:numPr>
          </w:pPr>
          <w:r w:rsidRPr="0074523A">
            <w:rPr>
              <w:szCs w:val="24"/>
            </w:rPr>
            <w:t xml:space="preserve">“Transmission Lines—A comparison: overhead </w:t>
          </w:r>
          <w:r w:rsidR="00CA0B32" w:rsidRPr="0074523A">
            <w:rPr>
              <w:szCs w:val="24"/>
            </w:rPr>
            <w:t>vs.</w:t>
          </w:r>
          <w:r w:rsidRPr="0074523A">
            <w:rPr>
              <w:szCs w:val="24"/>
            </w:rPr>
            <w:t xml:space="preserve"> underground”, Puget Sound Energy, </w:t>
          </w:r>
          <w:hyperlink r:id="rId40" w:history="1">
            <w:r w:rsidRPr="0074523A">
              <w:rPr>
                <w:rStyle w:val="Hyperlink"/>
                <w:szCs w:val="24"/>
              </w:rPr>
              <w:t>http://www.pse.com/SiteCollectionDocuments/neighborhoodFactSheets/UndergroundingFactSheetBainbridge.pdf</w:t>
            </w:r>
          </w:hyperlink>
          <w:r>
            <w:rPr>
              <w:szCs w:val="24"/>
            </w:rPr>
            <w:t>, Sep 1, 2009.</w:t>
          </w:r>
        </w:p>
        <w:p w:rsidR="00392023" w:rsidRPr="008658A8" w:rsidRDefault="00392023" w:rsidP="00392023">
          <w:pPr>
            <w:pStyle w:val="ListParagraph"/>
            <w:numPr>
              <w:ilvl w:val="0"/>
              <w:numId w:val="56"/>
            </w:numPr>
          </w:pPr>
          <w:r w:rsidRPr="00EE36D1">
            <w:rPr>
              <w:szCs w:val="24"/>
            </w:rPr>
            <w:t xml:space="preserve">Sunbelt Transformer, </w:t>
          </w:r>
          <w:hyperlink r:id="rId41" w:history="1">
            <w:r w:rsidRPr="00EE36D1">
              <w:rPr>
                <w:rStyle w:val="Hyperlink"/>
                <w:szCs w:val="24"/>
              </w:rPr>
              <w:t>http://www.sunbeltusa.com/inventory/?FromRec=0&amp;t_type=CAST&amp;search=1</w:t>
            </w:r>
          </w:hyperlink>
          <w:r w:rsidRPr="00EE36D1">
            <w:rPr>
              <w:szCs w:val="24"/>
            </w:rPr>
            <w:t>, Nov 2009.</w:t>
          </w:r>
        </w:p>
        <w:p w:rsidR="00392023" w:rsidRPr="008658A8" w:rsidRDefault="00392023" w:rsidP="00392023">
          <w:pPr>
            <w:pStyle w:val="ListParagraph"/>
            <w:numPr>
              <w:ilvl w:val="0"/>
              <w:numId w:val="56"/>
            </w:numPr>
          </w:pPr>
          <w:r w:rsidRPr="00EE36D1">
            <w:rPr>
              <w:szCs w:val="24"/>
            </w:rPr>
            <w:t xml:space="preserve">“Central Arizona Project: 115/230-kV Transmission System Rate Design”, </w:t>
          </w:r>
          <w:hyperlink r:id="rId42" w:history="1">
            <w:r w:rsidRPr="00EE36D1">
              <w:rPr>
                <w:rStyle w:val="Hyperlink"/>
                <w:szCs w:val="24"/>
              </w:rPr>
              <w:t>http://www.wapa.gov/dsw/pwrmkt/CAPTRP/CAP%20webfile09.pdf</w:t>
            </w:r>
          </w:hyperlink>
          <w:r w:rsidRPr="00EE36D1">
            <w:rPr>
              <w:szCs w:val="24"/>
            </w:rPr>
            <w:t>, Dec 24, 2008.</w:t>
          </w:r>
        </w:p>
        <w:p w:rsidR="00392023" w:rsidRPr="00147932" w:rsidRDefault="00392023" w:rsidP="00392023">
          <w:pPr>
            <w:pStyle w:val="ListParagraph"/>
            <w:numPr>
              <w:ilvl w:val="0"/>
              <w:numId w:val="56"/>
            </w:numPr>
          </w:pPr>
          <w:r>
            <w:rPr>
              <w:szCs w:val="24"/>
            </w:rPr>
            <w:t>“</w:t>
          </w:r>
          <w:r w:rsidRPr="006D2B58">
            <w:rPr>
              <w:szCs w:val="24"/>
            </w:rPr>
            <w:t>National Electric Delivery Technologies Roadmap: Transforming the Grid to Revolutionize Electric Power in North America</w:t>
          </w:r>
          <w:r>
            <w:rPr>
              <w:szCs w:val="24"/>
            </w:rPr>
            <w:t>”</w:t>
          </w:r>
          <w:r w:rsidRPr="006D2B58">
            <w:rPr>
              <w:szCs w:val="24"/>
            </w:rPr>
            <w:t xml:space="preserve">, </w:t>
          </w:r>
          <w:r>
            <w:rPr>
              <w:szCs w:val="24"/>
            </w:rPr>
            <w:t xml:space="preserve">U.S. </w:t>
          </w:r>
          <w:r w:rsidRPr="006D2B58">
            <w:rPr>
              <w:szCs w:val="24"/>
            </w:rPr>
            <w:t>DOE, January 2004</w:t>
          </w:r>
          <w:r>
            <w:rPr>
              <w:szCs w:val="24"/>
            </w:rPr>
            <w:t>.</w:t>
          </w:r>
        </w:p>
        <w:p w:rsidR="00392023" w:rsidRPr="00147932" w:rsidRDefault="00392023" w:rsidP="00392023">
          <w:pPr>
            <w:pStyle w:val="ListParagraph"/>
            <w:numPr>
              <w:ilvl w:val="0"/>
              <w:numId w:val="56"/>
            </w:numPr>
          </w:pPr>
          <w:r w:rsidRPr="009C245F">
            <w:rPr>
              <w:szCs w:val="24"/>
            </w:rPr>
            <w:lastRenderedPageBreak/>
            <w:t>“</w:t>
          </w:r>
          <w:r w:rsidRPr="009C245F">
            <w:rPr>
              <w:bCs/>
              <w:szCs w:val="24"/>
            </w:rPr>
            <w:t>Renewable Power &amp; Energy Efficiency: Energy Efficiency Resource Standards (EERS) and Goals”</w:t>
          </w:r>
          <w:r w:rsidRPr="009C245F">
            <w:rPr>
              <w:szCs w:val="24"/>
            </w:rPr>
            <w:t>,</w:t>
          </w:r>
          <w:r>
            <w:rPr>
              <w:szCs w:val="24"/>
            </w:rPr>
            <w:t xml:space="preserve"> Federal Energy Regulatory Commission”,</w:t>
          </w:r>
          <w:r w:rsidRPr="009C245F">
            <w:rPr>
              <w:szCs w:val="24"/>
            </w:rPr>
            <w:t xml:space="preserve"> </w:t>
          </w:r>
          <w:hyperlink r:id="rId43" w:history="1">
            <w:r w:rsidRPr="009C245F">
              <w:rPr>
                <w:rStyle w:val="Hyperlink"/>
                <w:szCs w:val="24"/>
              </w:rPr>
              <w:t>http://www.ferc.gov/market-oversight/othr-mkts/renew/othr-rnw-eeps.pdf</w:t>
            </w:r>
          </w:hyperlink>
          <w:r w:rsidRPr="009C245F">
            <w:rPr>
              <w:szCs w:val="24"/>
            </w:rPr>
            <w:t xml:space="preserve">, July </w:t>
          </w:r>
          <w:r>
            <w:rPr>
              <w:szCs w:val="24"/>
            </w:rPr>
            <w:t xml:space="preserve">8, </w:t>
          </w:r>
          <w:r w:rsidRPr="009C245F">
            <w:rPr>
              <w:szCs w:val="24"/>
            </w:rPr>
            <w:t>2009</w:t>
          </w:r>
          <w:r>
            <w:rPr>
              <w:szCs w:val="24"/>
            </w:rPr>
            <w:t>.</w:t>
          </w:r>
        </w:p>
        <w:p w:rsidR="00392023" w:rsidRPr="00147932" w:rsidRDefault="00392023" w:rsidP="00392023">
          <w:pPr>
            <w:pStyle w:val="ListParagraph"/>
            <w:numPr>
              <w:ilvl w:val="0"/>
              <w:numId w:val="56"/>
            </w:numPr>
          </w:pPr>
          <w:r>
            <w:rPr>
              <w:szCs w:val="24"/>
            </w:rPr>
            <w:t>Department of Defense Architecture Framework (</w:t>
          </w:r>
          <w:r w:rsidRPr="00951BC1">
            <w:rPr>
              <w:szCs w:val="24"/>
            </w:rPr>
            <w:t>DODAF</w:t>
          </w:r>
          <w:r>
            <w:rPr>
              <w:szCs w:val="24"/>
            </w:rPr>
            <w:t>)</w:t>
          </w:r>
          <w:r w:rsidRPr="00951BC1">
            <w:rPr>
              <w:szCs w:val="24"/>
            </w:rPr>
            <w:t xml:space="preserve"> v1.5, April 23, 2007</w:t>
          </w:r>
          <w:r>
            <w:rPr>
              <w:szCs w:val="24"/>
            </w:rPr>
            <w:t>.</w:t>
          </w:r>
        </w:p>
        <w:p w:rsidR="00392023" w:rsidRPr="00147932" w:rsidRDefault="00392023" w:rsidP="00392023">
          <w:pPr>
            <w:pStyle w:val="ListParagraph"/>
            <w:numPr>
              <w:ilvl w:val="0"/>
              <w:numId w:val="56"/>
            </w:numPr>
          </w:pPr>
          <w:r w:rsidRPr="00E347B8">
            <w:rPr>
              <w:szCs w:val="24"/>
            </w:rPr>
            <w:t xml:space="preserve">“Net Generation by State by Type of Producer by Energy Source” </w:t>
          </w:r>
          <w:hyperlink r:id="rId44" w:history="1">
            <w:r w:rsidRPr="00E347B8">
              <w:rPr>
                <w:rStyle w:val="Hyperlink"/>
                <w:szCs w:val="24"/>
              </w:rPr>
              <w:t>http://www.eia.doe.gov/fuelelectric.html</w:t>
            </w:r>
          </w:hyperlink>
          <w:r w:rsidRPr="00E347B8">
            <w:rPr>
              <w:szCs w:val="24"/>
            </w:rPr>
            <w:t>, Jan 2009 Report.</w:t>
          </w:r>
        </w:p>
        <w:p w:rsidR="00392023" w:rsidRPr="00147932" w:rsidRDefault="00392023" w:rsidP="00392023">
          <w:pPr>
            <w:pStyle w:val="ListParagraph"/>
            <w:numPr>
              <w:ilvl w:val="0"/>
              <w:numId w:val="56"/>
            </w:numPr>
          </w:pPr>
          <w:r w:rsidRPr="005A1538">
            <w:rPr>
              <w:noProof/>
              <w:szCs w:val="24"/>
            </w:rPr>
            <w:t xml:space="preserve">Bullis, K. (2008, July 31). </w:t>
          </w:r>
          <w:r w:rsidRPr="005A1538">
            <w:rPr>
              <w:i/>
              <w:iCs/>
              <w:noProof/>
              <w:szCs w:val="24"/>
            </w:rPr>
            <w:t>Solar-Power Breakthrough.</w:t>
          </w:r>
          <w:r w:rsidRPr="005A1538">
            <w:rPr>
              <w:noProof/>
              <w:szCs w:val="24"/>
            </w:rPr>
            <w:t xml:space="preserve"> Retrieved from Technology Review.</w:t>
          </w:r>
        </w:p>
        <w:p w:rsidR="00392023" w:rsidRPr="00147932" w:rsidRDefault="00392023" w:rsidP="00392023">
          <w:pPr>
            <w:pStyle w:val="ListParagraph"/>
            <w:numPr>
              <w:ilvl w:val="0"/>
              <w:numId w:val="56"/>
            </w:numPr>
          </w:pPr>
          <w:r w:rsidRPr="005A1538">
            <w:rPr>
              <w:noProof/>
              <w:szCs w:val="24"/>
            </w:rPr>
            <w:t xml:space="preserve">Dogett, T. (2009, March 17). </w:t>
          </w:r>
          <w:r w:rsidRPr="005A1538">
            <w:rPr>
              <w:i/>
              <w:iCs/>
              <w:noProof/>
              <w:szCs w:val="24"/>
            </w:rPr>
            <w:t>U.S. cuts red tape on offshore renewable energy.</w:t>
          </w:r>
          <w:r w:rsidRPr="005A1538">
            <w:rPr>
              <w:noProof/>
              <w:szCs w:val="24"/>
            </w:rPr>
            <w:t xml:space="preserve"> Retrieved from Reuters: </w:t>
          </w:r>
          <w:hyperlink r:id="rId45" w:history="1">
            <w:r w:rsidRPr="00FE47F3">
              <w:rPr>
                <w:rStyle w:val="Hyperlink"/>
                <w:noProof/>
                <w:szCs w:val="24"/>
              </w:rPr>
              <w:t>http://www.reuters.com/article/environmentNews/idUSTRE52G50X20090317?feedType=RSS&amp;feedName=environmentNews&amp;pageNumber=1&amp;virtualBrandChannel=0</w:t>
            </w:r>
          </w:hyperlink>
        </w:p>
        <w:p w:rsidR="00392023" w:rsidRPr="00147932" w:rsidRDefault="00392023" w:rsidP="00392023">
          <w:pPr>
            <w:pStyle w:val="ListParagraph"/>
            <w:numPr>
              <w:ilvl w:val="0"/>
              <w:numId w:val="56"/>
            </w:numPr>
          </w:pPr>
          <w:r w:rsidRPr="005A1538">
            <w:rPr>
              <w:noProof/>
              <w:szCs w:val="24"/>
            </w:rPr>
            <w:t xml:space="preserve">EPRI and USDOE. (2007). </w:t>
          </w:r>
          <w:r w:rsidRPr="005A1538">
            <w:rPr>
              <w:i/>
              <w:iCs/>
              <w:noProof/>
              <w:szCs w:val="24"/>
            </w:rPr>
            <w:t>Renewable Energy Technology Characterizations</w:t>
          </w:r>
        </w:p>
        <w:p w:rsidR="00392023" w:rsidRPr="00147932" w:rsidRDefault="00392023" w:rsidP="00392023">
          <w:pPr>
            <w:pStyle w:val="ListParagraph"/>
            <w:numPr>
              <w:ilvl w:val="0"/>
              <w:numId w:val="56"/>
            </w:numPr>
          </w:pPr>
          <w:r w:rsidRPr="005A1538">
            <w:rPr>
              <w:i/>
              <w:iCs/>
              <w:noProof/>
              <w:szCs w:val="24"/>
            </w:rPr>
            <w:t>How Biomass Energy Works</w:t>
          </w:r>
          <w:r w:rsidRPr="005A1538">
            <w:rPr>
              <w:noProof/>
              <w:szCs w:val="24"/>
            </w:rPr>
            <w:t xml:space="preserve">. (2009). Retrieved from Union of Concerned Scientists - Citizens and Solutions for Environmental Solutions: </w:t>
          </w:r>
          <w:hyperlink r:id="rId46" w:history="1">
            <w:r w:rsidRPr="00FE47F3">
              <w:rPr>
                <w:rStyle w:val="Hyperlink"/>
                <w:noProof/>
                <w:szCs w:val="24"/>
              </w:rPr>
              <w:t>http://www.ucsusa.org/clean_energy/technology_and_impacts/energy_technologies/how-biomass-energy-works.html</w:t>
            </w:r>
          </w:hyperlink>
        </w:p>
        <w:p w:rsidR="00392023" w:rsidRPr="00147932" w:rsidRDefault="00392023" w:rsidP="00392023">
          <w:pPr>
            <w:pStyle w:val="ListParagraph"/>
            <w:numPr>
              <w:ilvl w:val="0"/>
              <w:numId w:val="56"/>
            </w:numPr>
          </w:pPr>
          <w:r w:rsidRPr="005A1538">
            <w:rPr>
              <w:noProof/>
              <w:szCs w:val="24"/>
            </w:rPr>
            <w:t>Money and Markets. (2008, August 6). Investing in Solar Power Energy Technology.</w:t>
          </w:r>
        </w:p>
        <w:p w:rsidR="00392023" w:rsidRDefault="00392023" w:rsidP="00392023">
          <w:pPr>
            <w:pStyle w:val="ListParagraph"/>
            <w:numPr>
              <w:ilvl w:val="0"/>
              <w:numId w:val="56"/>
            </w:numPr>
            <w:rPr>
              <w:noProof/>
              <w:szCs w:val="24"/>
            </w:rPr>
          </w:pPr>
          <w:r w:rsidRPr="00147932">
            <w:rPr>
              <w:noProof/>
              <w:szCs w:val="24"/>
            </w:rPr>
            <w:t xml:space="preserve">Reuters. (2008, August 5). </w:t>
          </w:r>
          <w:r w:rsidRPr="00147932">
            <w:rPr>
              <w:i/>
              <w:iCs/>
              <w:noProof/>
              <w:szCs w:val="24"/>
            </w:rPr>
            <w:t>MIT develops way to bank solar energy at home.</w:t>
          </w:r>
          <w:r w:rsidRPr="00147932">
            <w:rPr>
              <w:noProof/>
              <w:szCs w:val="24"/>
            </w:rPr>
            <w:t xml:space="preserve"> Retrieved from Environmental News Network.</w:t>
          </w:r>
        </w:p>
        <w:p w:rsidR="00392023" w:rsidRDefault="00392023" w:rsidP="00392023">
          <w:pPr>
            <w:pStyle w:val="ListParagraph"/>
            <w:numPr>
              <w:ilvl w:val="0"/>
              <w:numId w:val="56"/>
            </w:numPr>
            <w:rPr>
              <w:noProof/>
              <w:szCs w:val="24"/>
            </w:rPr>
          </w:pPr>
          <w:r w:rsidRPr="00147932">
            <w:rPr>
              <w:noProof/>
              <w:szCs w:val="24"/>
            </w:rPr>
            <w:t xml:space="preserve">The New Rules Project. (2009). </w:t>
          </w:r>
          <w:r w:rsidRPr="00147932">
            <w:rPr>
              <w:i/>
              <w:iCs/>
              <w:noProof/>
              <w:szCs w:val="24"/>
            </w:rPr>
            <w:t>Energy Self-Reliant States: Second and Expanded Edition.</w:t>
          </w:r>
          <w:r w:rsidRPr="00147932">
            <w:rPr>
              <w:noProof/>
              <w:szCs w:val="24"/>
            </w:rPr>
            <w:t xml:space="preserve"> </w:t>
          </w:r>
        </w:p>
        <w:p w:rsidR="00392023" w:rsidRPr="00004F40" w:rsidRDefault="0090339A" w:rsidP="00392023">
          <w:pPr>
            <w:pStyle w:val="ListParagraph"/>
            <w:numPr>
              <w:ilvl w:val="0"/>
              <w:numId w:val="56"/>
            </w:numPr>
            <w:rPr>
              <w:szCs w:val="24"/>
            </w:rPr>
          </w:pPr>
          <w:hyperlink r:id="rId47" w:history="1">
            <w:r w:rsidR="00392023" w:rsidRPr="00004F40">
              <w:rPr>
                <w:rStyle w:val="Hyperlink"/>
                <w:szCs w:val="24"/>
              </w:rPr>
              <w:t>http://scitec.uwichill.edu.bb/cmp/online/cs22l/waterfall_model.htm</w:t>
            </w:r>
          </w:hyperlink>
        </w:p>
        <w:p w:rsidR="00392023" w:rsidRPr="00004F40" w:rsidRDefault="00392023" w:rsidP="00392023">
          <w:pPr>
            <w:pStyle w:val="ListParagraph"/>
            <w:numPr>
              <w:ilvl w:val="0"/>
              <w:numId w:val="56"/>
            </w:numPr>
            <w:rPr>
              <w:szCs w:val="24"/>
            </w:rPr>
          </w:pPr>
          <w:r w:rsidRPr="00004F40">
            <w:rPr>
              <w:szCs w:val="24"/>
            </w:rPr>
            <w:t xml:space="preserve">Wikipedia: Hydropower. </w:t>
          </w:r>
          <w:hyperlink r:id="rId48" w:history="1">
            <w:r w:rsidRPr="00004F40">
              <w:rPr>
                <w:rStyle w:val="Hyperlink"/>
                <w:szCs w:val="24"/>
              </w:rPr>
              <w:t>http://en.wikipedia.org/wiki/Hydropower</w:t>
            </w:r>
          </w:hyperlink>
        </w:p>
        <w:p w:rsidR="00392023" w:rsidRPr="00004F40" w:rsidRDefault="00392023" w:rsidP="00392023">
          <w:pPr>
            <w:pStyle w:val="ListParagraph"/>
            <w:numPr>
              <w:ilvl w:val="0"/>
              <w:numId w:val="56"/>
            </w:numPr>
            <w:rPr>
              <w:szCs w:val="24"/>
            </w:rPr>
          </w:pPr>
          <w:r w:rsidRPr="00004F40">
            <w:rPr>
              <w:szCs w:val="24"/>
            </w:rPr>
            <w:t xml:space="preserve"> Wikipedia: Electrical Grid. </w:t>
          </w:r>
          <w:hyperlink r:id="rId49" w:history="1">
            <w:r w:rsidRPr="00004F40">
              <w:rPr>
                <w:rStyle w:val="Hyperlink"/>
                <w:szCs w:val="24"/>
              </w:rPr>
              <w:t>http://en.wikipedia.org/wiki/Electrical_grid</w:t>
            </w:r>
          </w:hyperlink>
          <w:r w:rsidRPr="00004F40">
            <w:rPr>
              <w:szCs w:val="24"/>
            </w:rPr>
            <w:t>.</w:t>
          </w:r>
        </w:p>
        <w:p w:rsidR="00392023" w:rsidRPr="00004F40" w:rsidRDefault="00392023" w:rsidP="00392023">
          <w:pPr>
            <w:pStyle w:val="ListParagraph"/>
            <w:numPr>
              <w:ilvl w:val="0"/>
              <w:numId w:val="56"/>
            </w:numPr>
            <w:rPr>
              <w:szCs w:val="24"/>
            </w:rPr>
          </w:pPr>
          <w:r w:rsidRPr="00004F40">
            <w:rPr>
              <w:szCs w:val="24"/>
            </w:rPr>
            <w:t>EIA, Form EIA-923, "Power Plant Operations Report" and predecessor form(s) including Energy Information Administration, Form EIA-906, "Power Plant Report;" and Form EIA-920, "Combined Heat and Power Plant Report.</w:t>
          </w:r>
        </w:p>
        <w:p w:rsidR="00392023" w:rsidRPr="00343E77" w:rsidRDefault="00392023" w:rsidP="00392023">
          <w:pPr>
            <w:pStyle w:val="ListParagraph"/>
            <w:numPr>
              <w:ilvl w:val="0"/>
              <w:numId w:val="56"/>
            </w:numPr>
            <w:rPr>
              <w:szCs w:val="24"/>
              <w:highlight w:val="lightGray"/>
            </w:rPr>
          </w:pPr>
          <w:r w:rsidRPr="00004F40">
            <w:rPr>
              <w:szCs w:val="24"/>
            </w:rPr>
            <w:t>Wikipedia: Electricity Generation. http://</w:t>
          </w:r>
          <w:r w:rsidRPr="006B649E">
            <w:rPr>
              <w:szCs w:val="24"/>
            </w:rPr>
            <w:t>en.wikipedia.org/wiki/Electricity_generation</w:t>
          </w:r>
          <w:r>
            <w:rPr>
              <w:szCs w:val="24"/>
            </w:rPr>
            <w:t>.</w:t>
          </w:r>
        </w:p>
        <w:p w:rsidR="00392023" w:rsidRPr="006B649E" w:rsidRDefault="00392023" w:rsidP="00392023">
          <w:pPr>
            <w:pStyle w:val="ListParagraph"/>
            <w:rPr>
              <w:szCs w:val="24"/>
              <w:highlight w:val="lightGray"/>
            </w:rPr>
          </w:pPr>
        </w:p>
        <w:p w:rsidR="00392023" w:rsidRPr="006B649E" w:rsidDel="00F50344" w:rsidRDefault="00392023" w:rsidP="00392023">
          <w:pPr>
            <w:pStyle w:val="ListParagraph"/>
            <w:rPr>
              <w:szCs w:val="24"/>
              <w:highlight w:val="lightGray"/>
            </w:rPr>
          </w:pPr>
        </w:p>
        <w:p w:rsidR="00392023" w:rsidRDefault="0090339A" w:rsidP="00392023">
          <w:pPr>
            <w:pStyle w:val="Heading1"/>
          </w:pPr>
        </w:p>
      </w:sdtContent>
    </w:sdt>
    <w:p w:rsidR="00580DD0" w:rsidRPr="00631743" w:rsidRDefault="00580DD0" w:rsidP="00580DD0"/>
    <w:p w:rsidR="005B0CE7" w:rsidRDefault="005B0CE7">
      <w:pPr>
        <w:spacing w:after="0" w:line="240" w:lineRule="auto"/>
        <w:rPr>
          <w:b/>
          <w:caps/>
          <w:sz w:val="32"/>
          <w:szCs w:val="24"/>
        </w:rPr>
      </w:pPr>
      <w:r>
        <w:rPr>
          <w:szCs w:val="24"/>
        </w:rPr>
        <w:br w:type="page"/>
      </w:r>
    </w:p>
    <w:p w:rsidR="00F76DD5" w:rsidRPr="009D0C4C" w:rsidRDefault="00667705" w:rsidP="009D0C4C">
      <w:pPr>
        <w:pStyle w:val="Heading1"/>
      </w:pPr>
      <w:bookmarkStart w:id="46" w:name="_Toc248680190"/>
      <w:r w:rsidRPr="00667705">
        <w:lastRenderedPageBreak/>
        <w:t>Appendices</w:t>
      </w:r>
      <w:bookmarkEnd w:id="46"/>
    </w:p>
    <w:p w:rsidR="008E5E47" w:rsidRDefault="00667705" w:rsidP="009D0C4C">
      <w:pPr>
        <w:pStyle w:val="Heading2"/>
      </w:pPr>
      <w:bookmarkStart w:id="47" w:name="_Appendix_A_–"/>
      <w:bookmarkStart w:id="48" w:name="_Toc248680191"/>
      <w:bookmarkEnd w:id="47"/>
      <w:r w:rsidRPr="00667705">
        <w:t>Appendix A – Quality Function Deployment (QFD)</w:t>
      </w:r>
      <w:bookmarkEnd w:id="48"/>
    </w:p>
    <w:p w:rsidR="00C428F1" w:rsidRDefault="00E92368">
      <w:pPr>
        <w:rPr>
          <w:szCs w:val="24"/>
        </w:rPr>
      </w:pPr>
      <w:r w:rsidRPr="00A210F1">
        <w:rPr>
          <w:szCs w:val="24"/>
        </w:rPr>
        <w:t>The Quality Function Deployment (QFD) model</w:t>
      </w:r>
      <w:r w:rsidR="00386ADF" w:rsidRPr="00386ADF">
        <w:rPr>
          <w:szCs w:val="24"/>
          <w:vertAlign w:val="superscript"/>
        </w:rPr>
        <w:t>10</w:t>
      </w:r>
      <w:r w:rsidRPr="00386ADF">
        <w:rPr>
          <w:szCs w:val="24"/>
          <w:vertAlign w:val="superscript"/>
        </w:rPr>
        <w:t xml:space="preserve"> </w:t>
      </w:r>
      <w:r w:rsidRPr="00A210F1">
        <w:rPr>
          <w:szCs w:val="24"/>
        </w:rPr>
        <w:t xml:space="preserve">was used to transform stakeholder needs into the power grid quality characteristics (or functional requirements).  Once the stakeholder value mapping was completed, the scores for each of the stakeholder needs were transcribed into the “weight/importance” column next to each of the needs using a QFD template.  The quality characteristics were identified using the </w:t>
      </w:r>
      <w:r>
        <w:rPr>
          <w:szCs w:val="24"/>
        </w:rPr>
        <w:t xml:space="preserve">applicable </w:t>
      </w:r>
      <w:r w:rsidRPr="00A210F1">
        <w:rPr>
          <w:szCs w:val="24"/>
        </w:rPr>
        <w:t xml:space="preserve">system characteristics developed by the Modern Grid </w:t>
      </w:r>
      <w:r>
        <w:rPr>
          <w:szCs w:val="24"/>
        </w:rPr>
        <w:t>Strategy</w:t>
      </w:r>
      <w:r w:rsidRPr="00A210F1">
        <w:rPr>
          <w:szCs w:val="24"/>
        </w:rPr>
        <w:t xml:space="preserve"> team.  </w:t>
      </w:r>
      <w:r>
        <w:rPr>
          <w:szCs w:val="24"/>
        </w:rPr>
        <w:t xml:space="preserve">Each </w:t>
      </w:r>
      <w:r w:rsidR="00DB6E9A">
        <w:rPr>
          <w:szCs w:val="24"/>
        </w:rPr>
        <w:t>of the stakeholder needs was the</w:t>
      </w:r>
      <w:r>
        <w:rPr>
          <w:szCs w:val="24"/>
        </w:rPr>
        <w:t xml:space="preserve">n </w:t>
      </w:r>
      <w:r w:rsidRPr="00A210F1">
        <w:rPr>
          <w:szCs w:val="24"/>
        </w:rPr>
        <w:t>analyzed against each of the quality characteristics</w:t>
      </w:r>
      <w:r>
        <w:rPr>
          <w:szCs w:val="24"/>
        </w:rPr>
        <w:t>,</w:t>
      </w:r>
      <w:r w:rsidRPr="00A210F1">
        <w:rPr>
          <w:szCs w:val="24"/>
        </w:rPr>
        <w:t xml:space="preserve"> as well as each of the quality characteristics amongst one another.</w:t>
      </w:r>
      <w:r w:rsidR="00A171FC">
        <w:rPr>
          <w:szCs w:val="24"/>
        </w:rPr>
        <w:t xml:space="preserve">  Figure </w:t>
      </w:r>
      <w:r w:rsidR="00173402">
        <w:rPr>
          <w:szCs w:val="24"/>
        </w:rPr>
        <w:t>A1</w:t>
      </w:r>
      <w:r w:rsidR="00A171FC">
        <w:rPr>
          <w:szCs w:val="24"/>
        </w:rPr>
        <w:t xml:space="preserve"> shows the QFD parameters (relationship, correlation, and objective) used to analyze the stakeholder needs and quality characteristics.</w:t>
      </w:r>
    </w:p>
    <w:p w:rsidR="00D14EDF" w:rsidRDefault="00C428F1" w:rsidP="00D14EDF">
      <w:pPr>
        <w:keepNext/>
        <w:jc w:val="center"/>
      </w:pPr>
      <w:r>
        <w:rPr>
          <w:noProof/>
          <w:lang w:eastAsia="en-US"/>
        </w:rPr>
        <w:drawing>
          <wp:inline distT="0" distB="0" distL="0" distR="0">
            <wp:extent cx="3106922" cy="2322130"/>
            <wp:effectExtent l="19050" t="0" r="0" b="0"/>
            <wp:docPr id="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srcRect l="5226" t="44256" r="53955" b="15066"/>
                    <a:stretch>
                      <a:fillRect/>
                    </a:stretch>
                  </pic:blipFill>
                  <pic:spPr bwMode="auto">
                    <a:xfrm>
                      <a:off x="0" y="0"/>
                      <a:ext cx="3101929" cy="2318398"/>
                    </a:xfrm>
                    <a:prstGeom prst="rect">
                      <a:avLst/>
                    </a:prstGeom>
                    <a:noFill/>
                    <a:ln w="9525">
                      <a:noFill/>
                      <a:miter lim="800000"/>
                      <a:headEnd/>
                      <a:tailEnd/>
                    </a:ln>
                  </pic:spPr>
                </pic:pic>
              </a:graphicData>
            </a:graphic>
          </wp:inline>
        </w:drawing>
      </w:r>
    </w:p>
    <w:p w:rsidR="00A171FC" w:rsidRDefault="00D14EDF" w:rsidP="00D14EDF">
      <w:pPr>
        <w:pStyle w:val="Caption"/>
        <w:jc w:val="center"/>
      </w:pPr>
      <w:r>
        <w:t xml:space="preserve">FIGURE A </w:t>
      </w:r>
      <w:fldSimple w:instr=" SEQ FIGURE_A \* ARABIC ">
        <w:r w:rsidR="00EF228B">
          <w:rPr>
            <w:noProof/>
          </w:rPr>
          <w:t>1</w:t>
        </w:r>
      </w:fldSimple>
      <w:r>
        <w:t>. qfd parameters</w:t>
      </w:r>
      <w:r w:rsidR="00386ADF" w:rsidRPr="00386ADF">
        <w:rPr>
          <w:vertAlign w:val="superscript"/>
        </w:rPr>
        <w:t>10</w:t>
      </w:r>
    </w:p>
    <w:p w:rsidR="00A171FC" w:rsidRDefault="00E92368" w:rsidP="00A171FC">
      <w:pPr>
        <w:rPr>
          <w:szCs w:val="24"/>
        </w:rPr>
      </w:pPr>
      <w:r>
        <w:rPr>
          <w:szCs w:val="24"/>
        </w:rPr>
        <w:t xml:space="preserve">Figure </w:t>
      </w:r>
      <w:r w:rsidR="00173402">
        <w:rPr>
          <w:szCs w:val="24"/>
        </w:rPr>
        <w:t>A2</w:t>
      </w:r>
      <w:r w:rsidRPr="00A210F1">
        <w:rPr>
          <w:szCs w:val="24"/>
        </w:rPr>
        <w:t xml:space="preserve"> </w:t>
      </w:r>
      <w:r>
        <w:rPr>
          <w:szCs w:val="24"/>
        </w:rPr>
        <w:t>displays</w:t>
      </w:r>
      <w:r w:rsidRPr="00A210F1">
        <w:rPr>
          <w:szCs w:val="24"/>
        </w:rPr>
        <w:t xml:space="preserve"> the final results of the QFD analysis, namely which functional requirements are most important b</w:t>
      </w:r>
      <w:r w:rsidR="00A171FC">
        <w:rPr>
          <w:szCs w:val="24"/>
        </w:rPr>
        <w:t>ased on their relative weights.  The following</w:t>
      </w:r>
      <w:r w:rsidR="00A171FC" w:rsidRPr="00A210F1">
        <w:rPr>
          <w:szCs w:val="24"/>
        </w:rPr>
        <w:t xml:space="preserve"> functional requirements were derived</w:t>
      </w:r>
      <w:r w:rsidR="00A171FC">
        <w:rPr>
          <w:szCs w:val="24"/>
        </w:rPr>
        <w:t xml:space="preserve"> in priority order:</w:t>
      </w:r>
    </w:p>
    <w:p w:rsidR="00A171FC" w:rsidRPr="006F1353" w:rsidRDefault="00A171FC" w:rsidP="00A171FC">
      <w:pPr>
        <w:numPr>
          <w:ilvl w:val="0"/>
          <w:numId w:val="44"/>
        </w:numPr>
        <w:spacing w:after="0"/>
        <w:rPr>
          <w:szCs w:val="24"/>
        </w:rPr>
      </w:pPr>
      <w:r>
        <w:rPr>
          <w:szCs w:val="24"/>
        </w:rPr>
        <w:t>Minimize</w:t>
      </w:r>
      <w:r w:rsidRPr="006F1353">
        <w:rPr>
          <w:szCs w:val="24"/>
        </w:rPr>
        <w:t xml:space="preserve"> system costs</w:t>
      </w:r>
    </w:p>
    <w:p w:rsidR="00A171FC" w:rsidRPr="006F1353" w:rsidRDefault="00A171FC" w:rsidP="00A171FC">
      <w:pPr>
        <w:numPr>
          <w:ilvl w:val="0"/>
          <w:numId w:val="44"/>
        </w:numPr>
        <w:spacing w:after="0"/>
        <w:rPr>
          <w:szCs w:val="24"/>
        </w:rPr>
      </w:pPr>
      <w:r>
        <w:rPr>
          <w:szCs w:val="24"/>
        </w:rPr>
        <w:t>Increase power quality</w:t>
      </w:r>
    </w:p>
    <w:p w:rsidR="00A171FC" w:rsidRPr="006F1353" w:rsidRDefault="00A171FC" w:rsidP="00A171FC">
      <w:pPr>
        <w:numPr>
          <w:ilvl w:val="0"/>
          <w:numId w:val="44"/>
        </w:numPr>
        <w:spacing w:after="0"/>
        <w:rPr>
          <w:szCs w:val="24"/>
        </w:rPr>
      </w:pPr>
      <w:r w:rsidRPr="006F1353">
        <w:rPr>
          <w:szCs w:val="24"/>
        </w:rPr>
        <w:t xml:space="preserve">Reduce power loss </w:t>
      </w:r>
    </w:p>
    <w:p w:rsidR="00A171FC" w:rsidRPr="006F1353" w:rsidRDefault="00A171FC" w:rsidP="00A171FC">
      <w:pPr>
        <w:numPr>
          <w:ilvl w:val="0"/>
          <w:numId w:val="44"/>
        </w:numPr>
        <w:spacing w:after="0"/>
        <w:rPr>
          <w:szCs w:val="24"/>
        </w:rPr>
      </w:pPr>
      <w:r w:rsidRPr="006F1353">
        <w:rPr>
          <w:szCs w:val="24"/>
        </w:rPr>
        <w:t xml:space="preserve">Tolerant to security threats &amp; attacks </w:t>
      </w:r>
    </w:p>
    <w:p w:rsidR="00A171FC" w:rsidRPr="006F1353" w:rsidRDefault="00A171FC" w:rsidP="00A171FC">
      <w:pPr>
        <w:numPr>
          <w:ilvl w:val="0"/>
          <w:numId w:val="44"/>
        </w:numPr>
        <w:spacing w:after="0"/>
        <w:rPr>
          <w:szCs w:val="24"/>
        </w:rPr>
      </w:pPr>
      <w:r w:rsidRPr="006F1353">
        <w:rPr>
          <w:szCs w:val="24"/>
        </w:rPr>
        <w:t xml:space="preserve">Accommodate energy storage options </w:t>
      </w:r>
    </w:p>
    <w:p w:rsidR="00A171FC" w:rsidRPr="006F1353" w:rsidRDefault="00A171FC" w:rsidP="00A171FC">
      <w:pPr>
        <w:numPr>
          <w:ilvl w:val="0"/>
          <w:numId w:val="44"/>
        </w:numPr>
        <w:spacing w:after="0"/>
        <w:rPr>
          <w:szCs w:val="24"/>
        </w:rPr>
      </w:pPr>
      <w:r w:rsidRPr="006F1353">
        <w:rPr>
          <w:szCs w:val="24"/>
        </w:rPr>
        <w:t xml:space="preserve">Decrease system peak demand </w:t>
      </w:r>
    </w:p>
    <w:p w:rsidR="00A171FC" w:rsidRPr="006F1353" w:rsidRDefault="00A171FC" w:rsidP="00A171FC">
      <w:pPr>
        <w:numPr>
          <w:ilvl w:val="0"/>
          <w:numId w:val="44"/>
        </w:numPr>
        <w:spacing w:after="0"/>
        <w:rPr>
          <w:szCs w:val="24"/>
        </w:rPr>
      </w:pPr>
      <w:r w:rsidRPr="006F1353">
        <w:rPr>
          <w:szCs w:val="24"/>
        </w:rPr>
        <w:t xml:space="preserve">Increase reliability </w:t>
      </w:r>
    </w:p>
    <w:p w:rsidR="00A171FC" w:rsidRPr="006F1353" w:rsidRDefault="00A171FC" w:rsidP="00A171FC">
      <w:pPr>
        <w:numPr>
          <w:ilvl w:val="0"/>
          <w:numId w:val="44"/>
        </w:numPr>
        <w:spacing w:after="0"/>
        <w:rPr>
          <w:szCs w:val="24"/>
        </w:rPr>
      </w:pPr>
      <w:r w:rsidRPr="006F1353">
        <w:rPr>
          <w:szCs w:val="24"/>
        </w:rPr>
        <w:t xml:space="preserve">Decrease transmission line congestion </w:t>
      </w:r>
    </w:p>
    <w:p w:rsidR="00A171FC" w:rsidRPr="006F1353" w:rsidRDefault="00A171FC" w:rsidP="00A171FC">
      <w:pPr>
        <w:numPr>
          <w:ilvl w:val="0"/>
          <w:numId w:val="44"/>
        </w:numPr>
        <w:spacing w:after="0"/>
        <w:rPr>
          <w:szCs w:val="24"/>
        </w:rPr>
      </w:pPr>
      <w:r w:rsidRPr="006F1353">
        <w:rPr>
          <w:szCs w:val="24"/>
        </w:rPr>
        <w:t xml:space="preserve">Decrease system restoration time </w:t>
      </w:r>
    </w:p>
    <w:p w:rsidR="00A171FC" w:rsidRPr="006F1353" w:rsidRDefault="00A171FC" w:rsidP="00A171FC">
      <w:pPr>
        <w:numPr>
          <w:ilvl w:val="0"/>
          <w:numId w:val="44"/>
        </w:numPr>
        <w:spacing w:after="0"/>
        <w:rPr>
          <w:szCs w:val="24"/>
        </w:rPr>
      </w:pPr>
      <w:r w:rsidRPr="006F1353">
        <w:rPr>
          <w:szCs w:val="24"/>
        </w:rPr>
        <w:lastRenderedPageBreak/>
        <w:t xml:space="preserve">Decrease need for new power stations and transmission lines </w:t>
      </w:r>
    </w:p>
    <w:p w:rsidR="00A171FC" w:rsidRPr="006F1353" w:rsidRDefault="00A171FC" w:rsidP="00A171FC">
      <w:pPr>
        <w:numPr>
          <w:ilvl w:val="0"/>
          <w:numId w:val="44"/>
        </w:numPr>
        <w:spacing w:after="0"/>
        <w:rPr>
          <w:szCs w:val="24"/>
        </w:rPr>
      </w:pPr>
      <w:r>
        <w:rPr>
          <w:szCs w:val="24"/>
        </w:rPr>
        <w:t xml:space="preserve">Incorporate interoperability </w:t>
      </w:r>
      <w:r w:rsidRPr="006F1353">
        <w:rPr>
          <w:szCs w:val="24"/>
        </w:rPr>
        <w:t xml:space="preserve">government standards &amp; policies </w:t>
      </w:r>
    </w:p>
    <w:p w:rsidR="00A171FC" w:rsidRPr="006F1353" w:rsidRDefault="00A171FC" w:rsidP="00A171FC">
      <w:pPr>
        <w:numPr>
          <w:ilvl w:val="0"/>
          <w:numId w:val="44"/>
        </w:numPr>
        <w:spacing w:after="0"/>
        <w:rPr>
          <w:szCs w:val="24"/>
        </w:rPr>
      </w:pPr>
      <w:r w:rsidRPr="006F1353">
        <w:rPr>
          <w:szCs w:val="24"/>
        </w:rPr>
        <w:t xml:space="preserve">Increase </w:t>
      </w:r>
      <w:r w:rsidR="00821854">
        <w:rPr>
          <w:szCs w:val="24"/>
        </w:rPr>
        <w:t>e</w:t>
      </w:r>
      <w:r w:rsidRPr="006F1353">
        <w:rPr>
          <w:szCs w:val="24"/>
        </w:rPr>
        <w:t xml:space="preserve">nvironmental </w:t>
      </w:r>
      <w:r w:rsidR="00821854">
        <w:rPr>
          <w:szCs w:val="24"/>
        </w:rPr>
        <w:t>b</w:t>
      </w:r>
      <w:r w:rsidRPr="006F1353">
        <w:rPr>
          <w:szCs w:val="24"/>
        </w:rPr>
        <w:t xml:space="preserve">enefits </w:t>
      </w:r>
    </w:p>
    <w:p w:rsidR="00A171FC" w:rsidRDefault="00A171FC" w:rsidP="00A171FC">
      <w:pPr>
        <w:numPr>
          <w:ilvl w:val="0"/>
          <w:numId w:val="44"/>
        </w:numPr>
        <w:spacing w:after="0"/>
        <w:rPr>
          <w:szCs w:val="24"/>
        </w:rPr>
      </w:pPr>
      <w:r w:rsidRPr="006F1353">
        <w:rPr>
          <w:szCs w:val="24"/>
        </w:rPr>
        <w:t xml:space="preserve">Decrease time to develop system </w:t>
      </w:r>
    </w:p>
    <w:p w:rsidR="00F867E1" w:rsidRDefault="00F867E1" w:rsidP="00F867E1">
      <w:pPr>
        <w:spacing w:after="0"/>
        <w:ind w:left="720"/>
        <w:rPr>
          <w:szCs w:val="24"/>
        </w:rPr>
      </w:pPr>
    </w:p>
    <w:p w:rsidR="00EF228B" w:rsidRDefault="00C428F1" w:rsidP="00EF228B">
      <w:pPr>
        <w:keepNext/>
        <w:jc w:val="center"/>
      </w:pPr>
      <w:r>
        <w:rPr>
          <w:noProof/>
          <w:lang w:eastAsia="en-US"/>
        </w:rPr>
        <w:lastRenderedPageBreak/>
        <w:drawing>
          <wp:inline distT="0" distB="0" distL="0" distR="0">
            <wp:extent cx="5314950" cy="6372225"/>
            <wp:effectExtent l="114300" t="95250" r="95250" b="104775"/>
            <wp:docPr id="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srcRect l="847" t="5907" r="25847"/>
                    <a:stretch>
                      <a:fillRect/>
                    </a:stretch>
                  </pic:blipFill>
                  <pic:spPr bwMode="auto">
                    <a:xfrm>
                      <a:off x="0" y="0"/>
                      <a:ext cx="5314950" cy="63722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B3FD4" w:rsidRDefault="00EF228B" w:rsidP="00821854">
      <w:pPr>
        <w:pStyle w:val="Caption"/>
        <w:jc w:val="center"/>
        <w:rPr>
          <w:spacing w:val="20"/>
        </w:rPr>
      </w:pPr>
      <w:bookmarkStart w:id="49" w:name="_Toc248386726"/>
      <w:r>
        <w:t xml:space="preserve">FIGURE A </w:t>
      </w:r>
      <w:fldSimple w:instr=" SEQ FIGURE_A \* ARABIC ">
        <w:r>
          <w:rPr>
            <w:noProof/>
          </w:rPr>
          <w:t>2</w:t>
        </w:r>
      </w:fldSimple>
      <w:r>
        <w:t>. QFD model</w:t>
      </w:r>
      <w:bookmarkEnd w:id="49"/>
    </w:p>
    <w:p w:rsidR="00B85EAD" w:rsidRDefault="00B85EAD">
      <w:pPr>
        <w:spacing w:after="0" w:line="240" w:lineRule="auto"/>
        <w:rPr>
          <w:b/>
          <w:spacing w:val="20"/>
          <w:sz w:val="28"/>
          <w:szCs w:val="28"/>
        </w:rPr>
      </w:pPr>
      <w:bookmarkStart w:id="50" w:name="_Appendix_B_–"/>
      <w:bookmarkEnd w:id="50"/>
      <w:r>
        <w:br w:type="page"/>
      </w:r>
    </w:p>
    <w:p w:rsidR="00F76DD5" w:rsidRPr="009D0C4C" w:rsidRDefault="00667705" w:rsidP="009D0C4C">
      <w:pPr>
        <w:pStyle w:val="Heading2"/>
      </w:pPr>
      <w:bookmarkStart w:id="51" w:name="_Toc248680192"/>
      <w:r w:rsidRPr="00667705">
        <w:lastRenderedPageBreak/>
        <w:t>Appendix B – Project Development Process</w:t>
      </w:r>
      <w:bookmarkEnd w:id="51"/>
      <w:r w:rsidRPr="00667705">
        <w:t xml:space="preserve"> </w:t>
      </w:r>
    </w:p>
    <w:p w:rsidR="00F76DD5" w:rsidRPr="00A210F1" w:rsidRDefault="00F76DD5" w:rsidP="00295526">
      <w:pPr>
        <w:rPr>
          <w:szCs w:val="24"/>
        </w:rPr>
      </w:pPr>
      <w:r w:rsidRPr="00A210F1">
        <w:rPr>
          <w:szCs w:val="24"/>
        </w:rPr>
        <w:t>The development t</w:t>
      </w:r>
      <w:r>
        <w:rPr>
          <w:szCs w:val="24"/>
        </w:rPr>
        <w:t xml:space="preserve">eam </w:t>
      </w:r>
      <w:r w:rsidR="00046892">
        <w:rPr>
          <w:szCs w:val="24"/>
        </w:rPr>
        <w:t>created</w:t>
      </w:r>
      <w:r>
        <w:rPr>
          <w:szCs w:val="24"/>
        </w:rPr>
        <w:t xml:space="preserve"> a Project </w:t>
      </w:r>
      <w:r w:rsidR="00046892">
        <w:rPr>
          <w:szCs w:val="24"/>
        </w:rPr>
        <w:t xml:space="preserve">Design and </w:t>
      </w:r>
      <w:r>
        <w:rPr>
          <w:szCs w:val="24"/>
        </w:rPr>
        <w:t>Development P</w:t>
      </w:r>
      <w:r w:rsidR="00046892">
        <w:rPr>
          <w:szCs w:val="24"/>
        </w:rPr>
        <w:t>lan (PDDP)</w:t>
      </w:r>
      <w:r w:rsidRPr="00A210F1">
        <w:rPr>
          <w:szCs w:val="24"/>
        </w:rPr>
        <w:t xml:space="preserve"> to structure and plan the development of the Future National Power Grid Architecture.  Microsoft Project was used to transform the PDDP to a computerized scheduling tool to effectively formulate all project tasking and to guide and track project implementation.</w:t>
      </w:r>
    </w:p>
    <w:p w:rsidR="00F76DD5" w:rsidRPr="00A210F1" w:rsidRDefault="00F76DD5" w:rsidP="00295526">
      <w:pPr>
        <w:rPr>
          <w:szCs w:val="24"/>
        </w:rPr>
      </w:pPr>
      <w:r>
        <w:rPr>
          <w:szCs w:val="24"/>
        </w:rPr>
        <w:t xml:space="preserve">Team Power Grid’s </w:t>
      </w:r>
      <w:r w:rsidR="00C64383">
        <w:rPr>
          <w:szCs w:val="24"/>
        </w:rPr>
        <w:t>PDDP</w:t>
      </w:r>
      <w:r w:rsidRPr="00A210F1">
        <w:rPr>
          <w:szCs w:val="24"/>
        </w:rPr>
        <w:t xml:space="preserve"> is based on a modified waterfall model</w:t>
      </w:r>
      <w:r w:rsidR="00386ADF" w:rsidRPr="00386ADF">
        <w:rPr>
          <w:szCs w:val="24"/>
          <w:vertAlign w:val="superscript"/>
        </w:rPr>
        <w:t>33</w:t>
      </w:r>
      <w:r w:rsidRPr="00A210F1">
        <w:rPr>
          <w:szCs w:val="24"/>
        </w:rPr>
        <w:t xml:space="preserve">, which closely resembles a prototype iterative development model.  The teams’ model was created to account for the possibility of a very large project scope, but is constrained by the seemingly short course timeline.  This time restriction will not allow the </w:t>
      </w:r>
      <w:r w:rsidR="00326FD9">
        <w:rPr>
          <w:szCs w:val="24"/>
        </w:rPr>
        <w:t>project development team</w:t>
      </w:r>
      <w:r w:rsidRPr="00A210F1">
        <w:rPr>
          <w:szCs w:val="24"/>
        </w:rPr>
        <w:t xml:space="preserve"> to follow a spiral development process.  Rather, we must perform shortened iterative loops as we move toward project completion.</w:t>
      </w:r>
    </w:p>
    <w:p w:rsidR="00F76DD5" w:rsidRPr="00A210F1" w:rsidRDefault="00F76DD5" w:rsidP="00295526">
      <w:pPr>
        <w:rPr>
          <w:szCs w:val="24"/>
        </w:rPr>
      </w:pPr>
      <w:r>
        <w:rPr>
          <w:szCs w:val="24"/>
        </w:rPr>
        <w:t xml:space="preserve">The main </w:t>
      </w:r>
      <w:r w:rsidR="00C64383">
        <w:rPr>
          <w:szCs w:val="24"/>
        </w:rPr>
        <w:t>PDDP</w:t>
      </w:r>
      <w:r w:rsidRPr="00A210F1">
        <w:rPr>
          <w:szCs w:val="24"/>
        </w:rPr>
        <w:t xml:space="preserve"> components are separated into various phases. These phases are as follows: Analysis, Requirements, Design, Implementation, Testing/Integration and delivery of the final deliverables. The phased approach is illustrated in Figure </w:t>
      </w:r>
      <w:r w:rsidR="00173402">
        <w:rPr>
          <w:szCs w:val="24"/>
        </w:rPr>
        <w:t>B1</w:t>
      </w:r>
      <w:r w:rsidRPr="00A210F1">
        <w:rPr>
          <w:szCs w:val="24"/>
        </w:rPr>
        <w:t>.</w:t>
      </w:r>
    </w:p>
    <w:p w:rsidR="00EF228B" w:rsidRDefault="00C8380B" w:rsidP="00EF228B">
      <w:pPr>
        <w:keepNext/>
        <w:jc w:val="center"/>
      </w:pPr>
      <w:r w:rsidRPr="00C8380B">
        <w:rPr>
          <w:noProof/>
          <w:lang w:eastAsia="en-US"/>
        </w:rPr>
        <w:drawing>
          <wp:inline distT="0" distB="0" distL="0" distR="0">
            <wp:extent cx="5796959" cy="4180425"/>
            <wp:effectExtent l="95250" t="95250" r="89491" b="867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5800738" cy="4183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EF228B" w:rsidP="00EF228B">
      <w:pPr>
        <w:pStyle w:val="Caption"/>
        <w:jc w:val="center"/>
        <w:rPr>
          <w:szCs w:val="24"/>
        </w:rPr>
      </w:pPr>
      <w:r>
        <w:t xml:space="preserve">FIGURE B </w:t>
      </w:r>
      <w:fldSimple w:instr=" SEQ FIGURE_B \* ARABIC ">
        <w:r>
          <w:rPr>
            <w:noProof/>
          </w:rPr>
          <w:t>1</w:t>
        </w:r>
      </w:fldSimple>
      <w:r>
        <w:t>. pddp model</w:t>
      </w:r>
    </w:p>
    <w:p w:rsidR="00F76DD5" w:rsidRPr="00A210F1" w:rsidRDefault="00F76DD5" w:rsidP="00295526">
      <w:pPr>
        <w:rPr>
          <w:szCs w:val="24"/>
        </w:rPr>
      </w:pPr>
      <w:r w:rsidRPr="00A210F1">
        <w:rPr>
          <w:szCs w:val="24"/>
        </w:rPr>
        <w:lastRenderedPageBreak/>
        <w:t>The iterative loops that occur between each phase consist of Stakeholder validation/verification as outputs from each phase are produced, with recursive input occurring when the development requires validation, changes and/or corrections to address project deficiencies.  Close stakeholder coordination and quick, responsive corrections are critical during this process due to the limited time available for project execution.</w:t>
      </w:r>
    </w:p>
    <w:p w:rsidR="00F76DD5" w:rsidRPr="00A210F1" w:rsidRDefault="00F76DD5" w:rsidP="00295526">
      <w:pPr>
        <w:rPr>
          <w:szCs w:val="24"/>
        </w:rPr>
      </w:pPr>
      <w:r w:rsidRPr="00A210F1">
        <w:rPr>
          <w:szCs w:val="24"/>
        </w:rPr>
        <w:t>Each phase is composed of multiple processes that produce products, which support project development.  Each development process phase, including the associated processes and products are described below.</w:t>
      </w:r>
    </w:p>
    <w:p w:rsidR="00F76DD5" w:rsidRPr="00A210F1" w:rsidRDefault="00F76DD5" w:rsidP="00347FAC">
      <w:pPr>
        <w:rPr>
          <w:b/>
          <w:szCs w:val="24"/>
        </w:rPr>
      </w:pPr>
      <w:r w:rsidRPr="00A210F1">
        <w:rPr>
          <w:b/>
          <w:szCs w:val="24"/>
        </w:rPr>
        <w:t>Phase 1: Analysis</w:t>
      </w:r>
    </w:p>
    <w:p w:rsidR="00F76DD5" w:rsidRPr="00A210F1" w:rsidRDefault="00F76DD5" w:rsidP="00295526">
      <w:pPr>
        <w:rPr>
          <w:szCs w:val="24"/>
        </w:rPr>
      </w:pPr>
      <w:r w:rsidRPr="00A210F1">
        <w:rPr>
          <w:szCs w:val="24"/>
        </w:rPr>
        <w:t xml:space="preserve">The analysis phase encompasses the research and definition associated with the problem, the establishment of project goals and milestones, the allocation of resources, and the identification of stakeholders. The purpose of this phase is to clearly define the problem space, taking into account all relevant parties, and to structure the project for success. </w:t>
      </w:r>
    </w:p>
    <w:p w:rsidR="00F76DD5" w:rsidRPr="00A210F1" w:rsidRDefault="00F76DD5" w:rsidP="00DF29F2">
      <w:pPr>
        <w:numPr>
          <w:ilvl w:val="0"/>
          <w:numId w:val="23"/>
        </w:numPr>
        <w:spacing w:before="120" w:after="120" w:line="240" w:lineRule="auto"/>
        <w:rPr>
          <w:szCs w:val="24"/>
        </w:rPr>
      </w:pPr>
      <w:r w:rsidRPr="00A210F1">
        <w:rPr>
          <w:i/>
          <w:szCs w:val="24"/>
        </w:rPr>
        <w:t>Develop Problem Statement</w:t>
      </w:r>
      <w:r w:rsidRPr="00A210F1">
        <w:rPr>
          <w:szCs w:val="24"/>
        </w:rPr>
        <w:t>: The problem statement is a concise statement that identifies the main issue, which the project will attempt to address.</w:t>
      </w:r>
    </w:p>
    <w:p w:rsidR="00F76DD5" w:rsidRPr="00A210F1" w:rsidRDefault="00F76DD5" w:rsidP="00DF29F2">
      <w:pPr>
        <w:numPr>
          <w:ilvl w:val="0"/>
          <w:numId w:val="23"/>
        </w:numPr>
        <w:spacing w:before="120" w:after="120" w:line="240" w:lineRule="auto"/>
        <w:rPr>
          <w:szCs w:val="24"/>
        </w:rPr>
      </w:pPr>
      <w:r w:rsidRPr="00A210F1">
        <w:rPr>
          <w:i/>
          <w:szCs w:val="24"/>
        </w:rPr>
        <w:t>Identify and Communicate with Stakeholders</w:t>
      </w:r>
      <w:r w:rsidRPr="00A210F1">
        <w:rPr>
          <w:szCs w:val="24"/>
        </w:rPr>
        <w:t>: During this stage, it is very important to identify those who have a relationship with the problem and the project.</w:t>
      </w:r>
    </w:p>
    <w:p w:rsidR="00F76DD5" w:rsidRPr="00A210F1" w:rsidRDefault="00F76DD5" w:rsidP="00DF29F2">
      <w:pPr>
        <w:numPr>
          <w:ilvl w:val="0"/>
          <w:numId w:val="23"/>
        </w:numPr>
        <w:spacing w:before="120" w:after="120" w:line="240" w:lineRule="auto"/>
        <w:rPr>
          <w:szCs w:val="24"/>
        </w:rPr>
      </w:pPr>
      <w:r w:rsidRPr="00A210F1">
        <w:rPr>
          <w:i/>
          <w:szCs w:val="24"/>
        </w:rPr>
        <w:t>Identify Needs/Wants</w:t>
      </w:r>
      <w:r w:rsidRPr="00A210F1">
        <w:rPr>
          <w:szCs w:val="24"/>
        </w:rPr>
        <w:t xml:space="preserve">: Identifying the difference between the stakeholder needs and wants helps to identify significant aspects of the project that addresses the problem. </w:t>
      </w:r>
    </w:p>
    <w:p w:rsidR="00F76DD5" w:rsidRPr="00A210F1" w:rsidRDefault="00F76DD5" w:rsidP="00DF29F2">
      <w:pPr>
        <w:numPr>
          <w:ilvl w:val="0"/>
          <w:numId w:val="23"/>
        </w:numPr>
        <w:spacing w:before="120" w:after="120" w:line="240" w:lineRule="auto"/>
        <w:rPr>
          <w:szCs w:val="24"/>
        </w:rPr>
      </w:pPr>
      <w:r w:rsidRPr="00A210F1">
        <w:rPr>
          <w:i/>
          <w:szCs w:val="24"/>
        </w:rPr>
        <w:t>Conduct Technical Studies</w:t>
      </w:r>
      <w:r w:rsidRPr="00A210F1">
        <w:rPr>
          <w:szCs w:val="24"/>
        </w:rPr>
        <w:t xml:space="preserve">: Technical studies include research of the project under consideration, the problem space and the relevant stakeholders. </w:t>
      </w:r>
    </w:p>
    <w:p w:rsidR="00F76DD5" w:rsidRPr="00A210F1" w:rsidRDefault="00F76DD5" w:rsidP="00DF29F2">
      <w:pPr>
        <w:numPr>
          <w:ilvl w:val="0"/>
          <w:numId w:val="23"/>
        </w:numPr>
        <w:spacing w:before="120" w:after="120" w:line="240" w:lineRule="auto"/>
        <w:rPr>
          <w:szCs w:val="24"/>
        </w:rPr>
      </w:pPr>
      <w:r w:rsidRPr="00A210F1">
        <w:rPr>
          <w:i/>
          <w:szCs w:val="24"/>
        </w:rPr>
        <w:t>Determine Scope</w:t>
      </w:r>
      <w:r w:rsidRPr="00A210F1">
        <w:rPr>
          <w:szCs w:val="24"/>
        </w:rPr>
        <w:t xml:space="preserve">: Scoping the project is required to meet time constraints set by the </w:t>
      </w:r>
      <w:r w:rsidR="00326FD9">
        <w:rPr>
          <w:szCs w:val="24"/>
        </w:rPr>
        <w:t>project development team</w:t>
      </w:r>
      <w:r w:rsidRPr="00A210F1">
        <w:rPr>
          <w:szCs w:val="24"/>
        </w:rPr>
        <w:t xml:space="preserve"> and stakeholders.</w:t>
      </w:r>
    </w:p>
    <w:p w:rsidR="00F76DD5" w:rsidRPr="00A210F1" w:rsidRDefault="00F76DD5" w:rsidP="00DF29F2">
      <w:pPr>
        <w:numPr>
          <w:ilvl w:val="0"/>
          <w:numId w:val="23"/>
        </w:numPr>
        <w:spacing w:before="120" w:after="120" w:line="240" w:lineRule="auto"/>
        <w:rPr>
          <w:szCs w:val="24"/>
        </w:rPr>
      </w:pPr>
      <w:r w:rsidRPr="00A210F1">
        <w:rPr>
          <w:i/>
          <w:szCs w:val="24"/>
        </w:rPr>
        <w:t>Establish Schedule and Milestones</w:t>
      </w:r>
      <w:r w:rsidRPr="00A210F1">
        <w:rPr>
          <w:szCs w:val="24"/>
        </w:rPr>
        <w:t>: The schedule and milestones will establish the main achievements and due dates throughout the project.  This is key to progress tracking and priority management.</w:t>
      </w:r>
    </w:p>
    <w:p w:rsidR="00F76DD5" w:rsidRPr="00A210F1" w:rsidRDefault="00F76DD5" w:rsidP="00347FAC">
      <w:pPr>
        <w:rPr>
          <w:b/>
          <w:szCs w:val="24"/>
        </w:rPr>
      </w:pPr>
      <w:r w:rsidRPr="00A210F1">
        <w:rPr>
          <w:b/>
          <w:szCs w:val="24"/>
        </w:rPr>
        <w:t>Phase 2: Requirements</w:t>
      </w:r>
    </w:p>
    <w:p w:rsidR="00F76DD5" w:rsidRPr="00A210F1" w:rsidRDefault="00F76DD5" w:rsidP="00295526">
      <w:pPr>
        <w:rPr>
          <w:szCs w:val="24"/>
        </w:rPr>
      </w:pPr>
      <w:r w:rsidRPr="00A210F1">
        <w:rPr>
          <w:szCs w:val="24"/>
        </w:rPr>
        <w:t xml:space="preserve">The requirements phase incorporates the information developed from the Analysis phase and develops the requirements based upon stakeholder input. </w:t>
      </w:r>
    </w:p>
    <w:p w:rsidR="00F76DD5" w:rsidRPr="00A210F1" w:rsidRDefault="00F76DD5" w:rsidP="00DF29F2">
      <w:pPr>
        <w:numPr>
          <w:ilvl w:val="0"/>
          <w:numId w:val="24"/>
        </w:numPr>
        <w:spacing w:before="120" w:after="120" w:line="240" w:lineRule="auto"/>
        <w:jc w:val="both"/>
        <w:rPr>
          <w:szCs w:val="24"/>
        </w:rPr>
      </w:pPr>
      <w:r w:rsidRPr="00A210F1">
        <w:rPr>
          <w:i/>
          <w:szCs w:val="24"/>
        </w:rPr>
        <w:t>Develop Requirements Documents</w:t>
      </w:r>
      <w:r w:rsidRPr="00A210F1">
        <w:rPr>
          <w:szCs w:val="24"/>
        </w:rPr>
        <w:t>: The requirements documents document what the system is to do in order to address and solve the problem.</w:t>
      </w:r>
      <w:r w:rsidRPr="00A210F1">
        <w:rPr>
          <w:i/>
          <w:szCs w:val="24"/>
        </w:rPr>
        <w:t xml:space="preserve"> </w:t>
      </w:r>
    </w:p>
    <w:p w:rsidR="00F76DD5" w:rsidRPr="00A210F1" w:rsidRDefault="00F76DD5" w:rsidP="00DF29F2">
      <w:pPr>
        <w:numPr>
          <w:ilvl w:val="0"/>
          <w:numId w:val="24"/>
        </w:numPr>
        <w:spacing w:before="120" w:after="120" w:line="240" w:lineRule="auto"/>
        <w:rPr>
          <w:szCs w:val="24"/>
        </w:rPr>
      </w:pPr>
      <w:r w:rsidRPr="00A210F1">
        <w:rPr>
          <w:i/>
          <w:szCs w:val="24"/>
        </w:rPr>
        <w:t>Develop Functional Decomposition</w:t>
      </w:r>
      <w:r w:rsidRPr="00A210F1">
        <w:rPr>
          <w:szCs w:val="24"/>
        </w:rPr>
        <w:t>:  The functional decomposition is based on the stakeholder values and the defined problem space. It is a breakdown of what is necessary to solve the problem.</w:t>
      </w:r>
    </w:p>
    <w:p w:rsidR="00F76DD5" w:rsidRPr="00A210F1" w:rsidRDefault="00F76DD5" w:rsidP="00DF29F2">
      <w:pPr>
        <w:numPr>
          <w:ilvl w:val="0"/>
          <w:numId w:val="24"/>
        </w:numPr>
        <w:spacing w:before="120" w:after="120" w:line="240" w:lineRule="auto"/>
        <w:rPr>
          <w:szCs w:val="24"/>
        </w:rPr>
      </w:pPr>
      <w:r w:rsidRPr="00A210F1">
        <w:rPr>
          <w:i/>
          <w:szCs w:val="24"/>
        </w:rPr>
        <w:t>Develop Use Cases</w:t>
      </w:r>
      <w:r w:rsidRPr="00A210F1">
        <w:rPr>
          <w:szCs w:val="24"/>
        </w:rPr>
        <w:t>: Use case diagrams are developed to describe "who" can do "what" with the system in question.  The use case technique is used to capture a system's behavioral requirements by detailing scenario-driven threads through the functional requirements.</w:t>
      </w:r>
    </w:p>
    <w:p w:rsidR="00F76DD5" w:rsidRPr="00A210F1" w:rsidRDefault="00F76DD5" w:rsidP="00DF29F2">
      <w:pPr>
        <w:numPr>
          <w:ilvl w:val="0"/>
          <w:numId w:val="24"/>
        </w:numPr>
        <w:spacing w:before="120" w:after="120" w:line="240" w:lineRule="auto"/>
        <w:rPr>
          <w:szCs w:val="24"/>
        </w:rPr>
      </w:pPr>
      <w:r w:rsidRPr="00A210F1">
        <w:rPr>
          <w:i/>
          <w:szCs w:val="24"/>
        </w:rPr>
        <w:lastRenderedPageBreak/>
        <w:t>Develop System Architecture</w:t>
      </w:r>
      <w:r w:rsidRPr="00A210F1">
        <w:rPr>
          <w:szCs w:val="24"/>
        </w:rPr>
        <w:t>: The system’s architecture is the conceptual design that defines the structure and behavior of the system.  It defines the system components or building blocks and provides a plan from which products can be obtained that will work together to implement the overall system.</w:t>
      </w:r>
    </w:p>
    <w:p w:rsidR="00F76DD5" w:rsidRPr="00344DD3" w:rsidRDefault="00F76DD5" w:rsidP="00DF29F2">
      <w:pPr>
        <w:numPr>
          <w:ilvl w:val="0"/>
          <w:numId w:val="24"/>
        </w:numPr>
        <w:spacing w:before="120" w:after="120" w:line="240" w:lineRule="auto"/>
        <w:rPr>
          <w:szCs w:val="24"/>
        </w:rPr>
      </w:pPr>
      <w:r w:rsidRPr="00A210F1">
        <w:rPr>
          <w:i/>
          <w:szCs w:val="24"/>
        </w:rPr>
        <w:t>Identify Alternatives</w:t>
      </w:r>
      <w:r w:rsidRPr="00A210F1">
        <w:rPr>
          <w:szCs w:val="24"/>
        </w:rPr>
        <w:t>: Identification of alternatives is an initial review of alternative approaches of the solution set.</w:t>
      </w:r>
    </w:p>
    <w:p w:rsidR="00F76DD5" w:rsidRPr="00A210F1" w:rsidRDefault="00F76DD5" w:rsidP="00347FAC">
      <w:pPr>
        <w:rPr>
          <w:b/>
          <w:szCs w:val="24"/>
        </w:rPr>
      </w:pPr>
      <w:r w:rsidRPr="00A210F1">
        <w:rPr>
          <w:b/>
          <w:szCs w:val="24"/>
        </w:rPr>
        <w:t xml:space="preserve">Phase 3: Design </w:t>
      </w:r>
    </w:p>
    <w:p w:rsidR="00F76DD5" w:rsidRPr="00A210F1" w:rsidRDefault="00F76DD5" w:rsidP="00295526">
      <w:pPr>
        <w:rPr>
          <w:szCs w:val="24"/>
        </w:rPr>
      </w:pPr>
      <w:r w:rsidRPr="00A210F1">
        <w:rPr>
          <w:szCs w:val="24"/>
        </w:rPr>
        <w:t xml:space="preserve">The design phase is where the development of the solution takes shape. This further develops the requirements and adds form and function to the system intended to solve the problem. </w:t>
      </w:r>
    </w:p>
    <w:p w:rsidR="00F76DD5" w:rsidRPr="00A210F1" w:rsidRDefault="00F76DD5" w:rsidP="00DF29F2">
      <w:pPr>
        <w:numPr>
          <w:ilvl w:val="0"/>
          <w:numId w:val="25"/>
        </w:numPr>
        <w:spacing w:before="120" w:after="120" w:line="240" w:lineRule="auto"/>
        <w:rPr>
          <w:szCs w:val="24"/>
        </w:rPr>
      </w:pPr>
      <w:r w:rsidRPr="00A210F1">
        <w:rPr>
          <w:i/>
          <w:szCs w:val="24"/>
        </w:rPr>
        <w:t>Develop Alternatives</w:t>
      </w:r>
      <w:r w:rsidRPr="00A210F1">
        <w:rPr>
          <w:szCs w:val="24"/>
        </w:rPr>
        <w:t xml:space="preserve">: Development of alternatives is imperative to determining a problem solution. </w:t>
      </w:r>
    </w:p>
    <w:p w:rsidR="00F76DD5" w:rsidRPr="00A210F1" w:rsidRDefault="00F76DD5" w:rsidP="00DF29F2">
      <w:pPr>
        <w:numPr>
          <w:ilvl w:val="0"/>
          <w:numId w:val="25"/>
        </w:numPr>
        <w:spacing w:before="240" w:after="120" w:line="240" w:lineRule="auto"/>
        <w:rPr>
          <w:szCs w:val="24"/>
        </w:rPr>
      </w:pPr>
      <w:r w:rsidRPr="00344DD3">
        <w:rPr>
          <w:i/>
          <w:szCs w:val="24"/>
        </w:rPr>
        <w:t>Comparative Analysis:</w:t>
      </w:r>
      <w:r w:rsidRPr="00A210F1">
        <w:rPr>
          <w:szCs w:val="24"/>
        </w:rPr>
        <w:t xml:space="preserve"> Comparative analysis requires a defined methodology for the analysis and selection of the preferred form/function. </w:t>
      </w:r>
    </w:p>
    <w:p w:rsidR="00F76DD5" w:rsidRPr="00A210F1" w:rsidRDefault="00F76DD5" w:rsidP="00DF29F2">
      <w:pPr>
        <w:numPr>
          <w:ilvl w:val="0"/>
          <w:numId w:val="25"/>
        </w:numPr>
        <w:spacing w:before="120" w:after="120" w:line="240" w:lineRule="auto"/>
        <w:rPr>
          <w:szCs w:val="24"/>
        </w:rPr>
      </w:pPr>
      <w:r w:rsidRPr="00A210F1">
        <w:rPr>
          <w:i/>
          <w:szCs w:val="24"/>
        </w:rPr>
        <w:t>Develop Preferred Alternative</w:t>
      </w:r>
      <w:r w:rsidRPr="00A210F1">
        <w:rPr>
          <w:szCs w:val="24"/>
        </w:rPr>
        <w:t xml:space="preserve">: After the form/function is selected, the form needs to be developed.  This is perhaps the most intensive component of the design phase. </w:t>
      </w:r>
    </w:p>
    <w:p w:rsidR="00F76DD5" w:rsidRPr="00A210F1" w:rsidRDefault="00F76DD5" w:rsidP="00347FAC">
      <w:pPr>
        <w:rPr>
          <w:b/>
          <w:szCs w:val="24"/>
        </w:rPr>
      </w:pPr>
      <w:r w:rsidRPr="00A210F1">
        <w:rPr>
          <w:b/>
          <w:szCs w:val="24"/>
        </w:rPr>
        <w:t>Phase 4: Implementation</w:t>
      </w:r>
    </w:p>
    <w:p w:rsidR="00F76DD5" w:rsidRPr="00A210F1" w:rsidRDefault="00F76DD5" w:rsidP="00295526">
      <w:pPr>
        <w:rPr>
          <w:szCs w:val="24"/>
        </w:rPr>
      </w:pPr>
      <w:r w:rsidRPr="00A210F1">
        <w:rPr>
          <w:szCs w:val="24"/>
        </w:rPr>
        <w:t xml:space="preserve">The implementation phase is composed of two focus areas: Business Approach and System Approach. </w:t>
      </w:r>
    </w:p>
    <w:p w:rsidR="00F76DD5" w:rsidRPr="00A210F1" w:rsidRDefault="00F76DD5" w:rsidP="00DF29F2">
      <w:pPr>
        <w:numPr>
          <w:ilvl w:val="0"/>
          <w:numId w:val="26"/>
        </w:numPr>
        <w:spacing w:before="120" w:after="120" w:line="240" w:lineRule="auto"/>
        <w:rPr>
          <w:szCs w:val="24"/>
        </w:rPr>
      </w:pPr>
      <w:r w:rsidRPr="00A210F1">
        <w:rPr>
          <w:i/>
          <w:szCs w:val="24"/>
        </w:rPr>
        <w:t>Business Approach</w:t>
      </w:r>
      <w:r w:rsidRPr="00A210F1">
        <w:rPr>
          <w:szCs w:val="24"/>
        </w:rPr>
        <w:t xml:space="preserve">: The business approach concentrates on the system implementation with regards to the competitive market space.  Implementing the system has resource considerations and a thorough analysis is required to develop the business case for the implementation of the system. </w:t>
      </w:r>
    </w:p>
    <w:p w:rsidR="00F76DD5" w:rsidRPr="00A210F1" w:rsidRDefault="00F76DD5" w:rsidP="00DF29F2">
      <w:pPr>
        <w:numPr>
          <w:ilvl w:val="0"/>
          <w:numId w:val="26"/>
        </w:numPr>
        <w:spacing w:before="120" w:after="120" w:line="240" w:lineRule="auto"/>
        <w:rPr>
          <w:szCs w:val="24"/>
        </w:rPr>
      </w:pPr>
      <w:r w:rsidRPr="00A210F1">
        <w:rPr>
          <w:i/>
          <w:szCs w:val="24"/>
        </w:rPr>
        <w:t>System Approach</w:t>
      </w:r>
      <w:r w:rsidRPr="00A210F1">
        <w:rPr>
          <w:szCs w:val="24"/>
        </w:rPr>
        <w:t xml:space="preserve">: The system approach focuses on the implementation of the system. </w:t>
      </w:r>
    </w:p>
    <w:p w:rsidR="00F76DD5" w:rsidRPr="00A210F1" w:rsidRDefault="00F76DD5" w:rsidP="00347FAC">
      <w:pPr>
        <w:rPr>
          <w:b/>
          <w:szCs w:val="24"/>
        </w:rPr>
      </w:pPr>
      <w:r w:rsidRPr="00A210F1">
        <w:rPr>
          <w:b/>
          <w:szCs w:val="24"/>
        </w:rPr>
        <w:t>Phase 5: Testing/Integration</w:t>
      </w:r>
    </w:p>
    <w:p w:rsidR="00F76DD5" w:rsidRPr="00A210F1" w:rsidRDefault="00F76DD5" w:rsidP="00295526">
      <w:pPr>
        <w:rPr>
          <w:szCs w:val="24"/>
        </w:rPr>
      </w:pPr>
      <w:r w:rsidRPr="00A210F1">
        <w:rPr>
          <w:szCs w:val="24"/>
        </w:rPr>
        <w:t xml:space="preserve">The testing and integration phase integrates and tests system functions in accordance with the determined requirements.  Test cases are developed from the use cases as part of the testing and evaluation strategy. </w:t>
      </w:r>
    </w:p>
    <w:p w:rsidR="00F76DD5" w:rsidRPr="00A210F1" w:rsidRDefault="00F76DD5" w:rsidP="00DF29F2">
      <w:pPr>
        <w:numPr>
          <w:ilvl w:val="0"/>
          <w:numId w:val="27"/>
        </w:numPr>
        <w:spacing w:before="120" w:after="120" w:line="240" w:lineRule="auto"/>
        <w:rPr>
          <w:szCs w:val="24"/>
        </w:rPr>
      </w:pPr>
      <w:r w:rsidRPr="00A210F1">
        <w:rPr>
          <w:i/>
          <w:szCs w:val="24"/>
        </w:rPr>
        <w:t>Implement Testing and Evaluation of CPN models</w:t>
      </w:r>
      <w:r w:rsidRPr="00A210F1">
        <w:rPr>
          <w:szCs w:val="24"/>
        </w:rPr>
        <w:t xml:space="preserve">:  The implementation of the test and evaluation of such models allows the </w:t>
      </w:r>
      <w:r w:rsidR="00326FD9">
        <w:rPr>
          <w:szCs w:val="24"/>
        </w:rPr>
        <w:t>project development team</w:t>
      </w:r>
      <w:r w:rsidRPr="00A210F1">
        <w:rPr>
          <w:szCs w:val="24"/>
        </w:rPr>
        <w:t xml:space="preserve"> to determine the applicability and usefulness of the proposed problem solution design.</w:t>
      </w:r>
    </w:p>
    <w:p w:rsidR="00F76DD5" w:rsidRPr="00A210F1" w:rsidRDefault="00F76DD5" w:rsidP="00347FAC">
      <w:pPr>
        <w:rPr>
          <w:b/>
          <w:szCs w:val="24"/>
        </w:rPr>
      </w:pPr>
      <w:r w:rsidRPr="00A210F1">
        <w:rPr>
          <w:b/>
          <w:szCs w:val="24"/>
        </w:rPr>
        <w:t>Phase 6: Delivery</w:t>
      </w:r>
    </w:p>
    <w:p w:rsidR="00F76DD5" w:rsidRPr="00A210F1" w:rsidRDefault="00F76DD5" w:rsidP="00295526">
      <w:pPr>
        <w:rPr>
          <w:szCs w:val="24"/>
        </w:rPr>
      </w:pPr>
      <w:r w:rsidRPr="00A210F1">
        <w:rPr>
          <w:szCs w:val="24"/>
        </w:rPr>
        <w:t>System delivery is the final phase of the project.  During this phase, the development team provides the technical documentation and supporting documentation to the SEOR Faculty.</w:t>
      </w:r>
    </w:p>
    <w:p w:rsidR="00F76DD5" w:rsidRPr="00A210F1" w:rsidRDefault="00F76DD5" w:rsidP="00DF29F2">
      <w:pPr>
        <w:numPr>
          <w:ilvl w:val="0"/>
          <w:numId w:val="27"/>
        </w:numPr>
        <w:spacing w:before="120" w:after="120" w:line="240" w:lineRule="auto"/>
        <w:rPr>
          <w:szCs w:val="24"/>
        </w:rPr>
      </w:pPr>
      <w:r w:rsidRPr="00A210F1">
        <w:rPr>
          <w:i/>
          <w:szCs w:val="24"/>
        </w:rPr>
        <w:t>Develop Technical Document</w:t>
      </w:r>
      <w:r w:rsidRPr="00A210F1">
        <w:rPr>
          <w:szCs w:val="24"/>
        </w:rPr>
        <w:t xml:space="preserve">: The final report, in the form of a Microsoft Word Document, will consist of the full documentation of all components described in the </w:t>
      </w:r>
      <w:r w:rsidR="00C64383">
        <w:rPr>
          <w:szCs w:val="24"/>
        </w:rPr>
        <w:t>Project Development and Design Plan</w:t>
      </w:r>
      <w:r w:rsidRPr="00A210F1">
        <w:rPr>
          <w:szCs w:val="24"/>
        </w:rPr>
        <w:t xml:space="preserve">.  </w:t>
      </w:r>
    </w:p>
    <w:p w:rsidR="00F76DD5" w:rsidRPr="00A210F1" w:rsidRDefault="00F76DD5" w:rsidP="00DF29F2">
      <w:pPr>
        <w:numPr>
          <w:ilvl w:val="0"/>
          <w:numId w:val="27"/>
        </w:numPr>
        <w:spacing w:before="120" w:after="120" w:line="240" w:lineRule="auto"/>
        <w:rPr>
          <w:szCs w:val="24"/>
        </w:rPr>
      </w:pPr>
      <w:r w:rsidRPr="00A210F1">
        <w:rPr>
          <w:i/>
          <w:szCs w:val="24"/>
        </w:rPr>
        <w:lastRenderedPageBreak/>
        <w:t>Final Presentation</w:t>
      </w:r>
      <w:r w:rsidRPr="00A210F1">
        <w:rPr>
          <w:szCs w:val="24"/>
        </w:rPr>
        <w:t xml:space="preserve">: The </w:t>
      </w:r>
      <w:r w:rsidR="00326FD9">
        <w:rPr>
          <w:szCs w:val="24"/>
        </w:rPr>
        <w:t>project development team</w:t>
      </w:r>
      <w:r w:rsidRPr="00A210F1">
        <w:rPr>
          <w:szCs w:val="24"/>
        </w:rPr>
        <w:t xml:space="preserve"> will develop a final presentation of the developed Future National Power Grid Architecture.  All aspects of the project reported within the technical document are to be presented.</w:t>
      </w:r>
    </w:p>
    <w:p w:rsidR="00F76DD5" w:rsidRPr="00A210F1" w:rsidRDefault="00F76DD5" w:rsidP="00DF29F2">
      <w:pPr>
        <w:numPr>
          <w:ilvl w:val="0"/>
          <w:numId w:val="27"/>
        </w:numPr>
        <w:spacing w:before="120" w:after="120" w:line="240" w:lineRule="auto"/>
        <w:rPr>
          <w:szCs w:val="24"/>
        </w:rPr>
      </w:pPr>
      <w:r w:rsidRPr="00344DD3">
        <w:rPr>
          <w:i/>
          <w:szCs w:val="24"/>
        </w:rPr>
        <w:t>Develop Project Website:</w:t>
      </w:r>
      <w:r w:rsidRPr="00A210F1">
        <w:rPr>
          <w:szCs w:val="24"/>
        </w:rPr>
        <w:t xml:space="preserve">  The </w:t>
      </w:r>
      <w:r w:rsidR="00326FD9">
        <w:rPr>
          <w:szCs w:val="24"/>
        </w:rPr>
        <w:t>project development team</w:t>
      </w:r>
      <w:r w:rsidRPr="00A210F1">
        <w:rPr>
          <w:szCs w:val="24"/>
        </w:rPr>
        <w:t xml:space="preserve"> will develop a website detailing the various aspects of the project’s development.  All project deliverables will be available for viewing/download.  </w:t>
      </w:r>
    </w:p>
    <w:p w:rsidR="00F76DD5" w:rsidRPr="00A210F1" w:rsidRDefault="00F76DD5" w:rsidP="00295526">
      <w:pPr>
        <w:rPr>
          <w:szCs w:val="24"/>
        </w:rPr>
      </w:pPr>
    </w:p>
    <w:p w:rsidR="009B3FD4" w:rsidRDefault="009B3FD4">
      <w:pPr>
        <w:spacing w:after="0" w:line="240" w:lineRule="auto"/>
        <w:rPr>
          <w:b/>
          <w:spacing w:val="20"/>
          <w:szCs w:val="24"/>
        </w:rPr>
      </w:pPr>
      <w:r>
        <w:rPr>
          <w:szCs w:val="24"/>
        </w:rPr>
        <w:br w:type="page"/>
      </w:r>
    </w:p>
    <w:p w:rsidR="00F76DD5" w:rsidRPr="009D0C4C" w:rsidRDefault="00667705" w:rsidP="009D0C4C">
      <w:pPr>
        <w:pStyle w:val="Heading2"/>
      </w:pPr>
      <w:bookmarkStart w:id="52" w:name="_Appendix_C_–"/>
      <w:bookmarkStart w:id="53" w:name="_Toc248680193"/>
      <w:bookmarkEnd w:id="52"/>
      <w:r w:rsidRPr="00667705">
        <w:lastRenderedPageBreak/>
        <w:t xml:space="preserve">Appendix </w:t>
      </w:r>
      <w:r w:rsidR="00173402">
        <w:t>C</w:t>
      </w:r>
      <w:r w:rsidRPr="00667705">
        <w:t xml:space="preserve"> – Use Cases</w:t>
      </w:r>
      <w:bookmarkEnd w:id="53"/>
    </w:p>
    <w:p w:rsidR="00F76DD5" w:rsidRDefault="00F76DD5" w:rsidP="00214D8B">
      <w:pPr>
        <w:rPr>
          <w:szCs w:val="24"/>
        </w:rPr>
      </w:pPr>
      <w:r w:rsidRPr="00A210F1">
        <w:rPr>
          <w:szCs w:val="24"/>
        </w:rPr>
        <w:t>The following two use cases represent the operational concept behind the development of a future national power grid</w:t>
      </w:r>
      <w:r w:rsidR="004E7A89">
        <w:rPr>
          <w:szCs w:val="24"/>
        </w:rPr>
        <w:t>.</w:t>
      </w:r>
    </w:p>
    <w:p w:rsidR="009D0C4C" w:rsidRPr="00A210F1" w:rsidRDefault="009D0C4C" w:rsidP="00214D8B">
      <w:pPr>
        <w:rPr>
          <w:szCs w:val="24"/>
        </w:rPr>
      </w:pPr>
    </w:p>
    <w:p w:rsidR="00F76DD5" w:rsidRPr="009D0C4C" w:rsidRDefault="00667705" w:rsidP="009D0C4C">
      <w:pPr>
        <w:jc w:val="center"/>
        <w:rPr>
          <w:szCs w:val="24"/>
          <w:u w:val="single"/>
        </w:rPr>
      </w:pPr>
      <w:r w:rsidRPr="00667705">
        <w:rPr>
          <w:b/>
          <w:bCs/>
          <w:szCs w:val="24"/>
          <w:u w:val="single"/>
        </w:rPr>
        <w:t>Use Case #1: Generate Power</w:t>
      </w:r>
    </w:p>
    <w:p w:rsidR="00F76DD5" w:rsidRPr="00A210F1" w:rsidRDefault="00F76DD5" w:rsidP="00214D8B">
      <w:pPr>
        <w:rPr>
          <w:b/>
          <w:szCs w:val="24"/>
        </w:rPr>
      </w:pPr>
      <w:r w:rsidRPr="00A210F1">
        <w:rPr>
          <w:b/>
          <w:szCs w:val="24"/>
        </w:rPr>
        <w:t>Characteristic Information</w:t>
      </w:r>
    </w:p>
    <w:p w:rsidR="00F76DD5" w:rsidRPr="00A210F1" w:rsidRDefault="00F76DD5" w:rsidP="00214D8B">
      <w:pPr>
        <w:ind w:left="720"/>
        <w:rPr>
          <w:szCs w:val="24"/>
        </w:rPr>
      </w:pPr>
      <w:r w:rsidRPr="00A210F1">
        <w:rPr>
          <w:szCs w:val="24"/>
        </w:rPr>
        <w:t>The following defines information that pertains to this particular use case.  Each piece of information is important in understanding the purpose behind the Use Case.</w:t>
      </w:r>
    </w:p>
    <w:tbl>
      <w:tblPr>
        <w:tblW w:w="0" w:type="auto"/>
        <w:tblInd w:w="828" w:type="dxa"/>
        <w:tblLayout w:type="fixed"/>
        <w:tblLook w:val="0000"/>
      </w:tblPr>
      <w:tblGrid>
        <w:gridCol w:w="2700"/>
        <w:gridCol w:w="6048"/>
      </w:tblGrid>
      <w:tr w:rsidR="00F76DD5" w:rsidRPr="00A210F1" w:rsidTr="002A163C">
        <w:trPr>
          <w:trHeight w:val="360"/>
        </w:trPr>
        <w:tc>
          <w:tcPr>
            <w:tcW w:w="2700" w:type="dxa"/>
          </w:tcPr>
          <w:p w:rsidR="00F76DD5" w:rsidRPr="00A210F1" w:rsidRDefault="00F76DD5" w:rsidP="002A163C">
            <w:pPr>
              <w:rPr>
                <w:b/>
                <w:szCs w:val="24"/>
              </w:rPr>
            </w:pPr>
            <w:r w:rsidRPr="00A210F1">
              <w:rPr>
                <w:b/>
                <w:szCs w:val="24"/>
              </w:rPr>
              <w:t>Goal In Context:</w:t>
            </w:r>
          </w:p>
        </w:tc>
        <w:tc>
          <w:tcPr>
            <w:tcW w:w="6048" w:type="dxa"/>
          </w:tcPr>
          <w:p w:rsidR="00F76DD5" w:rsidRPr="00A210F1" w:rsidRDefault="00F76DD5" w:rsidP="002A163C">
            <w:pPr>
              <w:rPr>
                <w:szCs w:val="24"/>
              </w:rPr>
            </w:pPr>
            <w:r w:rsidRPr="00A210F1">
              <w:rPr>
                <w:szCs w:val="24"/>
              </w:rPr>
              <w:t xml:space="preserve">Provide constant power to end user </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Scope:</w:t>
            </w:r>
          </w:p>
        </w:tc>
        <w:tc>
          <w:tcPr>
            <w:tcW w:w="6048" w:type="dxa"/>
          </w:tcPr>
          <w:p w:rsidR="00F76DD5" w:rsidRPr="00A210F1" w:rsidRDefault="00F76DD5" w:rsidP="002A163C">
            <w:pPr>
              <w:rPr>
                <w:szCs w:val="24"/>
              </w:rPr>
            </w:pPr>
            <w:r w:rsidRPr="00A210F1">
              <w:rPr>
                <w:szCs w:val="24"/>
              </w:rPr>
              <w:t>Power generation</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Level:</w:t>
            </w:r>
          </w:p>
        </w:tc>
        <w:tc>
          <w:tcPr>
            <w:tcW w:w="6048" w:type="dxa"/>
          </w:tcPr>
          <w:p w:rsidR="00F76DD5" w:rsidRPr="00A210F1" w:rsidRDefault="00F76DD5" w:rsidP="002A163C">
            <w:pPr>
              <w:rPr>
                <w:szCs w:val="24"/>
              </w:rPr>
            </w:pPr>
            <w:r w:rsidRPr="00A210F1">
              <w:rPr>
                <w:szCs w:val="24"/>
              </w:rPr>
              <w:t>0</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Pre-Condition:</w:t>
            </w:r>
          </w:p>
        </w:tc>
        <w:tc>
          <w:tcPr>
            <w:tcW w:w="6048" w:type="dxa"/>
          </w:tcPr>
          <w:p w:rsidR="00F76DD5" w:rsidRPr="00A210F1" w:rsidRDefault="00F76DD5" w:rsidP="002A163C">
            <w:pPr>
              <w:rPr>
                <w:szCs w:val="24"/>
              </w:rPr>
            </w:pPr>
            <w:r w:rsidRPr="00A210F1">
              <w:rPr>
                <w:szCs w:val="24"/>
              </w:rPr>
              <w:t>Generators and Grid are running stable.</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Success End Condition:</w:t>
            </w:r>
          </w:p>
        </w:tc>
        <w:tc>
          <w:tcPr>
            <w:tcW w:w="6048" w:type="dxa"/>
          </w:tcPr>
          <w:p w:rsidR="00F76DD5" w:rsidRPr="00A210F1" w:rsidRDefault="00F76DD5" w:rsidP="002A163C">
            <w:pPr>
              <w:rPr>
                <w:szCs w:val="24"/>
              </w:rPr>
            </w:pPr>
            <w:r w:rsidRPr="00A210F1">
              <w:rPr>
                <w:szCs w:val="24"/>
              </w:rPr>
              <w:t>End User can consume power.</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Minimal Guarantees:</w:t>
            </w:r>
          </w:p>
        </w:tc>
        <w:tc>
          <w:tcPr>
            <w:tcW w:w="6048" w:type="dxa"/>
          </w:tcPr>
          <w:p w:rsidR="00F76DD5" w:rsidRPr="00A210F1" w:rsidRDefault="00F76DD5" w:rsidP="002A163C">
            <w:pPr>
              <w:rPr>
                <w:szCs w:val="24"/>
              </w:rPr>
            </w:pPr>
            <w:r w:rsidRPr="00A210F1">
              <w:rPr>
                <w:szCs w:val="24"/>
              </w:rPr>
              <w:t>Provide power to end user</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Primary Actor:</w:t>
            </w:r>
          </w:p>
        </w:tc>
        <w:tc>
          <w:tcPr>
            <w:tcW w:w="6048" w:type="dxa"/>
          </w:tcPr>
          <w:p w:rsidR="00F76DD5" w:rsidRPr="00A210F1" w:rsidRDefault="00F76DD5" w:rsidP="002A163C">
            <w:pPr>
              <w:rPr>
                <w:szCs w:val="24"/>
              </w:rPr>
            </w:pPr>
            <w:r w:rsidRPr="00A210F1">
              <w:rPr>
                <w:szCs w:val="24"/>
              </w:rPr>
              <w:t>Power Generator</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Trigger Event:</w:t>
            </w:r>
          </w:p>
        </w:tc>
        <w:tc>
          <w:tcPr>
            <w:tcW w:w="6048" w:type="dxa"/>
          </w:tcPr>
          <w:p w:rsidR="00F76DD5" w:rsidRPr="00A210F1" w:rsidRDefault="00F76DD5" w:rsidP="002A163C">
            <w:pPr>
              <w:rPr>
                <w:szCs w:val="24"/>
              </w:rPr>
            </w:pPr>
            <w:r w:rsidRPr="00A210F1">
              <w:rPr>
                <w:szCs w:val="24"/>
              </w:rPr>
              <w:t xml:space="preserve">End User demands power </w:t>
            </w:r>
          </w:p>
        </w:tc>
      </w:tr>
    </w:tbl>
    <w:p w:rsidR="00F76DD5" w:rsidRPr="00A210F1" w:rsidRDefault="00F76DD5" w:rsidP="00214D8B">
      <w:pPr>
        <w:ind w:left="720"/>
        <w:rPr>
          <w:szCs w:val="24"/>
        </w:rPr>
      </w:pPr>
    </w:p>
    <w:p w:rsidR="00F76DD5" w:rsidRPr="00A210F1" w:rsidRDefault="00F76DD5" w:rsidP="00214D8B">
      <w:pPr>
        <w:rPr>
          <w:b/>
          <w:szCs w:val="24"/>
        </w:rPr>
      </w:pPr>
      <w:r w:rsidRPr="00A210F1">
        <w:rPr>
          <w:b/>
          <w:szCs w:val="24"/>
        </w:rPr>
        <w:t>Main Success Scenario</w:t>
      </w:r>
    </w:p>
    <w:p w:rsidR="00F76DD5" w:rsidRPr="00A210F1" w:rsidRDefault="00F76DD5" w:rsidP="00214D8B">
      <w:pPr>
        <w:ind w:left="720"/>
        <w:rPr>
          <w:szCs w:val="24"/>
        </w:rPr>
      </w:pPr>
      <w:r w:rsidRPr="00A210F1">
        <w:rPr>
          <w:szCs w:val="24"/>
        </w:rPr>
        <w:t>This Scenario describes the steps that are taken from trigger event to goal completion when everything works without failure.  It also describes any required cleanup that is done after the goal has been reached.  The steps are listed below:</w:t>
      </w:r>
    </w:p>
    <w:tbl>
      <w:tblPr>
        <w:tblW w:w="0" w:type="auto"/>
        <w:tblInd w:w="828" w:type="dxa"/>
        <w:tblLayout w:type="fixed"/>
        <w:tblLook w:val="0000"/>
      </w:tblPr>
      <w:tblGrid>
        <w:gridCol w:w="990"/>
        <w:gridCol w:w="1530"/>
        <w:gridCol w:w="6228"/>
      </w:tblGrid>
      <w:tr w:rsidR="00F76DD5" w:rsidRPr="00A210F1" w:rsidTr="002A163C">
        <w:trPr>
          <w:trHeight w:val="320"/>
        </w:trPr>
        <w:tc>
          <w:tcPr>
            <w:tcW w:w="990" w:type="dxa"/>
          </w:tcPr>
          <w:p w:rsidR="00F76DD5" w:rsidRPr="00A210F1" w:rsidRDefault="00F76DD5" w:rsidP="002A163C">
            <w:pPr>
              <w:rPr>
                <w:b/>
                <w:szCs w:val="24"/>
                <w:u w:val="single"/>
              </w:rPr>
            </w:pPr>
            <w:r w:rsidRPr="00A210F1">
              <w:rPr>
                <w:b/>
                <w:szCs w:val="24"/>
                <w:u w:val="single"/>
              </w:rPr>
              <w:t>Step</w:t>
            </w:r>
          </w:p>
        </w:tc>
        <w:tc>
          <w:tcPr>
            <w:tcW w:w="1530" w:type="dxa"/>
          </w:tcPr>
          <w:p w:rsidR="00F76DD5" w:rsidRPr="00A210F1" w:rsidRDefault="00F76DD5" w:rsidP="002A163C">
            <w:pPr>
              <w:rPr>
                <w:b/>
                <w:szCs w:val="24"/>
                <w:u w:val="single"/>
              </w:rPr>
            </w:pPr>
            <w:r w:rsidRPr="00A210F1">
              <w:rPr>
                <w:b/>
                <w:szCs w:val="24"/>
                <w:u w:val="single"/>
              </w:rPr>
              <w:t>Actor</w:t>
            </w:r>
          </w:p>
        </w:tc>
        <w:tc>
          <w:tcPr>
            <w:tcW w:w="6228" w:type="dxa"/>
          </w:tcPr>
          <w:p w:rsidR="00F76DD5" w:rsidRPr="00A210F1" w:rsidRDefault="00F76DD5" w:rsidP="002A163C">
            <w:pPr>
              <w:rPr>
                <w:b/>
                <w:szCs w:val="24"/>
                <w:u w:val="single"/>
              </w:rPr>
            </w:pPr>
            <w:r w:rsidRPr="00A210F1">
              <w:rPr>
                <w:b/>
                <w:szCs w:val="24"/>
                <w:u w:val="single"/>
              </w:rPr>
              <w:t>Action Description</w:t>
            </w:r>
          </w:p>
        </w:tc>
      </w:tr>
      <w:tr w:rsidR="00F76DD5" w:rsidRPr="00A210F1" w:rsidTr="002A163C">
        <w:trPr>
          <w:trHeight w:val="320"/>
        </w:trPr>
        <w:tc>
          <w:tcPr>
            <w:tcW w:w="990" w:type="dxa"/>
          </w:tcPr>
          <w:p w:rsidR="00F76DD5" w:rsidRPr="00A210F1" w:rsidRDefault="00F76DD5" w:rsidP="002A163C">
            <w:pPr>
              <w:rPr>
                <w:szCs w:val="24"/>
              </w:rPr>
            </w:pPr>
            <w:r w:rsidRPr="00A210F1">
              <w:rPr>
                <w:szCs w:val="24"/>
              </w:rPr>
              <w:t>1</w:t>
            </w:r>
          </w:p>
        </w:tc>
        <w:tc>
          <w:tcPr>
            <w:tcW w:w="1530" w:type="dxa"/>
          </w:tcPr>
          <w:p w:rsidR="00F76DD5" w:rsidRPr="00A210F1" w:rsidRDefault="00F76DD5" w:rsidP="002A163C">
            <w:pPr>
              <w:rPr>
                <w:szCs w:val="24"/>
              </w:rPr>
            </w:pPr>
            <w:r w:rsidRPr="00A210F1">
              <w:rPr>
                <w:szCs w:val="24"/>
              </w:rPr>
              <w:t>Power Generator</w:t>
            </w:r>
          </w:p>
        </w:tc>
        <w:tc>
          <w:tcPr>
            <w:tcW w:w="6228" w:type="dxa"/>
          </w:tcPr>
          <w:p w:rsidR="00F76DD5" w:rsidRPr="00A210F1" w:rsidRDefault="00F76DD5" w:rsidP="002A163C">
            <w:pPr>
              <w:rPr>
                <w:szCs w:val="24"/>
              </w:rPr>
            </w:pPr>
            <w:r w:rsidRPr="00A210F1">
              <w:rPr>
                <w:szCs w:val="24"/>
              </w:rPr>
              <w:t xml:space="preserve">Generates power </w:t>
            </w:r>
          </w:p>
        </w:tc>
      </w:tr>
      <w:tr w:rsidR="00F76DD5" w:rsidRPr="00A210F1" w:rsidTr="002A163C">
        <w:trPr>
          <w:trHeight w:val="320"/>
        </w:trPr>
        <w:tc>
          <w:tcPr>
            <w:tcW w:w="990" w:type="dxa"/>
          </w:tcPr>
          <w:p w:rsidR="00F76DD5" w:rsidRPr="00A210F1" w:rsidRDefault="00F76DD5" w:rsidP="002A163C">
            <w:pPr>
              <w:rPr>
                <w:szCs w:val="24"/>
              </w:rPr>
            </w:pPr>
            <w:r w:rsidRPr="00A210F1">
              <w:rPr>
                <w:szCs w:val="24"/>
              </w:rPr>
              <w:t>2</w:t>
            </w:r>
          </w:p>
        </w:tc>
        <w:tc>
          <w:tcPr>
            <w:tcW w:w="1530" w:type="dxa"/>
          </w:tcPr>
          <w:p w:rsidR="00F76DD5" w:rsidRPr="00A210F1" w:rsidRDefault="00F76DD5" w:rsidP="002A163C">
            <w:pPr>
              <w:rPr>
                <w:szCs w:val="24"/>
              </w:rPr>
            </w:pPr>
            <w:r w:rsidRPr="00A210F1">
              <w:rPr>
                <w:szCs w:val="24"/>
              </w:rPr>
              <w:t>Transformer to EHV</w:t>
            </w:r>
          </w:p>
        </w:tc>
        <w:tc>
          <w:tcPr>
            <w:tcW w:w="6228" w:type="dxa"/>
          </w:tcPr>
          <w:p w:rsidR="00F76DD5" w:rsidRPr="00A210F1" w:rsidRDefault="00F76DD5" w:rsidP="002A163C">
            <w:pPr>
              <w:rPr>
                <w:szCs w:val="24"/>
              </w:rPr>
            </w:pPr>
            <w:r w:rsidRPr="00A210F1">
              <w:rPr>
                <w:szCs w:val="24"/>
              </w:rPr>
              <w:t>Transform power to Extra High Voltage</w:t>
            </w:r>
          </w:p>
        </w:tc>
      </w:tr>
      <w:tr w:rsidR="00F76DD5" w:rsidRPr="00A210F1" w:rsidTr="002A163C">
        <w:trPr>
          <w:trHeight w:val="320"/>
        </w:trPr>
        <w:tc>
          <w:tcPr>
            <w:tcW w:w="990" w:type="dxa"/>
          </w:tcPr>
          <w:p w:rsidR="00F76DD5" w:rsidRPr="00A210F1" w:rsidRDefault="00F76DD5" w:rsidP="002A163C">
            <w:pPr>
              <w:rPr>
                <w:szCs w:val="24"/>
              </w:rPr>
            </w:pPr>
            <w:r w:rsidRPr="00A210F1">
              <w:rPr>
                <w:szCs w:val="24"/>
              </w:rPr>
              <w:t>3</w:t>
            </w:r>
          </w:p>
        </w:tc>
        <w:tc>
          <w:tcPr>
            <w:tcW w:w="1530" w:type="dxa"/>
          </w:tcPr>
          <w:p w:rsidR="00F76DD5" w:rsidRPr="00A210F1" w:rsidRDefault="00F76DD5" w:rsidP="002A163C">
            <w:pPr>
              <w:rPr>
                <w:szCs w:val="24"/>
              </w:rPr>
            </w:pPr>
            <w:r w:rsidRPr="00A210F1">
              <w:rPr>
                <w:szCs w:val="24"/>
              </w:rPr>
              <w:t xml:space="preserve">EHV Transmission </w:t>
            </w:r>
            <w:r w:rsidRPr="00A210F1">
              <w:rPr>
                <w:szCs w:val="24"/>
              </w:rPr>
              <w:lastRenderedPageBreak/>
              <w:t>Lines</w:t>
            </w:r>
          </w:p>
        </w:tc>
        <w:tc>
          <w:tcPr>
            <w:tcW w:w="6228" w:type="dxa"/>
          </w:tcPr>
          <w:p w:rsidR="00F76DD5" w:rsidRPr="00A210F1" w:rsidRDefault="00F76DD5" w:rsidP="002A163C">
            <w:pPr>
              <w:rPr>
                <w:szCs w:val="24"/>
              </w:rPr>
            </w:pPr>
            <w:r w:rsidRPr="00A210F1">
              <w:rPr>
                <w:szCs w:val="24"/>
              </w:rPr>
              <w:lastRenderedPageBreak/>
              <w:t>Transfers power to EHV to HV transformers</w:t>
            </w:r>
          </w:p>
        </w:tc>
      </w:tr>
      <w:tr w:rsidR="00F76DD5" w:rsidRPr="00A210F1" w:rsidTr="002A163C">
        <w:trPr>
          <w:trHeight w:val="320"/>
        </w:trPr>
        <w:tc>
          <w:tcPr>
            <w:tcW w:w="990" w:type="dxa"/>
          </w:tcPr>
          <w:p w:rsidR="00F76DD5" w:rsidRPr="00A210F1" w:rsidRDefault="00F76DD5" w:rsidP="002A163C">
            <w:pPr>
              <w:rPr>
                <w:szCs w:val="24"/>
              </w:rPr>
            </w:pPr>
            <w:r w:rsidRPr="00A210F1">
              <w:rPr>
                <w:szCs w:val="24"/>
              </w:rPr>
              <w:lastRenderedPageBreak/>
              <w:t>4</w:t>
            </w:r>
          </w:p>
        </w:tc>
        <w:tc>
          <w:tcPr>
            <w:tcW w:w="1530" w:type="dxa"/>
          </w:tcPr>
          <w:p w:rsidR="00F76DD5" w:rsidRPr="00A210F1" w:rsidRDefault="00F76DD5" w:rsidP="002A163C">
            <w:pPr>
              <w:rPr>
                <w:szCs w:val="24"/>
              </w:rPr>
            </w:pPr>
            <w:r w:rsidRPr="00A210F1">
              <w:rPr>
                <w:szCs w:val="24"/>
              </w:rPr>
              <w:t>EHV to HV transformers</w:t>
            </w:r>
          </w:p>
        </w:tc>
        <w:tc>
          <w:tcPr>
            <w:tcW w:w="6228" w:type="dxa"/>
          </w:tcPr>
          <w:p w:rsidR="00F76DD5" w:rsidRPr="00A210F1" w:rsidRDefault="00F76DD5" w:rsidP="002A163C">
            <w:pPr>
              <w:rPr>
                <w:szCs w:val="24"/>
              </w:rPr>
            </w:pPr>
            <w:r w:rsidRPr="00A210F1">
              <w:rPr>
                <w:szCs w:val="24"/>
              </w:rPr>
              <w:t>Transform power to High Voltage</w:t>
            </w:r>
          </w:p>
        </w:tc>
      </w:tr>
      <w:tr w:rsidR="00F76DD5" w:rsidRPr="00A210F1" w:rsidTr="002A163C">
        <w:trPr>
          <w:trHeight w:val="320"/>
        </w:trPr>
        <w:tc>
          <w:tcPr>
            <w:tcW w:w="990" w:type="dxa"/>
          </w:tcPr>
          <w:p w:rsidR="00F76DD5" w:rsidRPr="00A210F1" w:rsidRDefault="00F76DD5" w:rsidP="002A163C">
            <w:pPr>
              <w:rPr>
                <w:szCs w:val="24"/>
              </w:rPr>
            </w:pPr>
            <w:r w:rsidRPr="00A210F1">
              <w:rPr>
                <w:szCs w:val="24"/>
              </w:rPr>
              <w:t>5</w:t>
            </w:r>
          </w:p>
        </w:tc>
        <w:tc>
          <w:tcPr>
            <w:tcW w:w="1530" w:type="dxa"/>
          </w:tcPr>
          <w:p w:rsidR="00F76DD5" w:rsidRPr="00A210F1" w:rsidRDefault="00F76DD5" w:rsidP="002A163C">
            <w:pPr>
              <w:rPr>
                <w:szCs w:val="24"/>
              </w:rPr>
            </w:pPr>
            <w:r w:rsidRPr="00A210F1">
              <w:rPr>
                <w:szCs w:val="24"/>
              </w:rPr>
              <w:t>HV Transmission Lines</w:t>
            </w:r>
          </w:p>
        </w:tc>
        <w:tc>
          <w:tcPr>
            <w:tcW w:w="6228" w:type="dxa"/>
          </w:tcPr>
          <w:p w:rsidR="00F76DD5" w:rsidRPr="00A210F1" w:rsidRDefault="00F76DD5" w:rsidP="002A163C">
            <w:pPr>
              <w:rPr>
                <w:szCs w:val="24"/>
              </w:rPr>
            </w:pPr>
            <w:r w:rsidRPr="00A210F1">
              <w:rPr>
                <w:szCs w:val="24"/>
              </w:rPr>
              <w:t>Transfers power to substations</w:t>
            </w:r>
          </w:p>
        </w:tc>
      </w:tr>
      <w:tr w:rsidR="00F76DD5" w:rsidRPr="00A210F1" w:rsidTr="002A163C">
        <w:trPr>
          <w:trHeight w:val="320"/>
        </w:trPr>
        <w:tc>
          <w:tcPr>
            <w:tcW w:w="990" w:type="dxa"/>
          </w:tcPr>
          <w:p w:rsidR="00F76DD5" w:rsidRPr="00A210F1" w:rsidRDefault="00F76DD5" w:rsidP="002A163C">
            <w:pPr>
              <w:rPr>
                <w:szCs w:val="24"/>
              </w:rPr>
            </w:pPr>
            <w:r w:rsidRPr="00A210F1">
              <w:rPr>
                <w:szCs w:val="24"/>
              </w:rPr>
              <w:t>6</w:t>
            </w:r>
          </w:p>
        </w:tc>
        <w:tc>
          <w:tcPr>
            <w:tcW w:w="1530" w:type="dxa"/>
            <w:vAlign w:val="bottom"/>
          </w:tcPr>
          <w:p w:rsidR="00F76DD5" w:rsidRPr="00A210F1" w:rsidRDefault="00F76DD5" w:rsidP="002A163C">
            <w:pPr>
              <w:rPr>
                <w:szCs w:val="24"/>
              </w:rPr>
            </w:pPr>
            <w:r w:rsidRPr="00A210F1">
              <w:rPr>
                <w:szCs w:val="24"/>
              </w:rPr>
              <w:t>Substation</w:t>
            </w:r>
          </w:p>
        </w:tc>
        <w:tc>
          <w:tcPr>
            <w:tcW w:w="6228" w:type="dxa"/>
            <w:vAlign w:val="bottom"/>
          </w:tcPr>
          <w:p w:rsidR="00F76DD5" w:rsidRPr="00A210F1" w:rsidRDefault="00F76DD5" w:rsidP="002A163C">
            <w:pPr>
              <w:rPr>
                <w:szCs w:val="24"/>
              </w:rPr>
            </w:pPr>
            <w:r w:rsidRPr="00A210F1">
              <w:rPr>
                <w:szCs w:val="24"/>
              </w:rPr>
              <w:t>Distributes power locally</w:t>
            </w:r>
          </w:p>
        </w:tc>
      </w:tr>
      <w:tr w:rsidR="00F76DD5" w:rsidRPr="00A210F1" w:rsidTr="002A163C">
        <w:trPr>
          <w:trHeight w:val="320"/>
        </w:trPr>
        <w:tc>
          <w:tcPr>
            <w:tcW w:w="990" w:type="dxa"/>
          </w:tcPr>
          <w:p w:rsidR="00F76DD5" w:rsidRPr="00A210F1" w:rsidRDefault="00F76DD5" w:rsidP="002A163C">
            <w:pPr>
              <w:rPr>
                <w:szCs w:val="24"/>
              </w:rPr>
            </w:pPr>
            <w:r w:rsidRPr="00A210F1">
              <w:rPr>
                <w:szCs w:val="24"/>
              </w:rPr>
              <w:t>7</w:t>
            </w:r>
          </w:p>
        </w:tc>
        <w:tc>
          <w:tcPr>
            <w:tcW w:w="1530" w:type="dxa"/>
          </w:tcPr>
          <w:p w:rsidR="00F76DD5" w:rsidRPr="00A210F1" w:rsidRDefault="00F76DD5" w:rsidP="002A163C">
            <w:pPr>
              <w:rPr>
                <w:szCs w:val="24"/>
              </w:rPr>
            </w:pPr>
            <w:r w:rsidRPr="00A210F1">
              <w:rPr>
                <w:szCs w:val="24"/>
              </w:rPr>
              <w:t>Users</w:t>
            </w:r>
          </w:p>
        </w:tc>
        <w:tc>
          <w:tcPr>
            <w:tcW w:w="6228" w:type="dxa"/>
            <w:vAlign w:val="bottom"/>
          </w:tcPr>
          <w:p w:rsidR="00F76DD5" w:rsidRPr="00A210F1" w:rsidRDefault="00F76DD5" w:rsidP="002A163C">
            <w:pPr>
              <w:rPr>
                <w:szCs w:val="24"/>
              </w:rPr>
            </w:pPr>
            <w:r w:rsidRPr="00A210F1">
              <w:rPr>
                <w:szCs w:val="24"/>
              </w:rPr>
              <w:t>Consumes power</w:t>
            </w:r>
          </w:p>
        </w:tc>
      </w:tr>
    </w:tbl>
    <w:p w:rsidR="00F76DD5" w:rsidRDefault="00F76DD5" w:rsidP="00214D8B">
      <w:pPr>
        <w:rPr>
          <w:b/>
          <w:szCs w:val="24"/>
        </w:rPr>
      </w:pPr>
    </w:p>
    <w:p w:rsidR="00F76DD5" w:rsidRPr="00A210F1" w:rsidRDefault="00F76DD5" w:rsidP="00214D8B">
      <w:pPr>
        <w:rPr>
          <w:b/>
          <w:szCs w:val="24"/>
        </w:rPr>
      </w:pPr>
      <w:r w:rsidRPr="00A210F1">
        <w:rPr>
          <w:b/>
          <w:szCs w:val="24"/>
        </w:rPr>
        <w:t>Scenario Extensions</w:t>
      </w:r>
    </w:p>
    <w:p w:rsidR="00F76DD5" w:rsidRPr="00A210F1" w:rsidRDefault="00F76DD5" w:rsidP="00214D8B">
      <w:pPr>
        <w:ind w:left="720"/>
        <w:rPr>
          <w:szCs w:val="24"/>
        </w:rPr>
      </w:pPr>
      <w:r w:rsidRPr="00A210F1">
        <w:rPr>
          <w:szCs w:val="24"/>
        </w:rPr>
        <w:t xml:space="preserve">This is a listing of how each step in the Main Success Scenario can be extended.  Another way to think of this is how can things go wrong.  The extensions are followed until either the Main Success Scenario is rejoined or the Failed End Condition is met. The Step refers to the Failed Step in the Main Success Scenario and has a letter associated with it </w:t>
      </w:r>
      <w:r w:rsidR="00173402">
        <w:rPr>
          <w:szCs w:val="24"/>
        </w:rPr>
        <w:t>(i.e.</w:t>
      </w:r>
      <w:r w:rsidRPr="00A210F1">
        <w:rPr>
          <w:szCs w:val="24"/>
        </w:rPr>
        <w:t xml:space="preserve"> if Step 3 fails the Extension Step is 3a</w:t>
      </w:r>
      <w:r w:rsidR="00173402">
        <w:rPr>
          <w:szCs w:val="24"/>
        </w:rPr>
        <w:t>)</w:t>
      </w:r>
      <w:r w:rsidRPr="00A210F1">
        <w:rPr>
          <w:szCs w:val="24"/>
        </w:rPr>
        <w:t>.</w:t>
      </w:r>
    </w:p>
    <w:tbl>
      <w:tblPr>
        <w:tblW w:w="0" w:type="auto"/>
        <w:tblInd w:w="828" w:type="dxa"/>
        <w:tblLayout w:type="fixed"/>
        <w:tblLook w:val="0000"/>
      </w:tblPr>
      <w:tblGrid>
        <w:gridCol w:w="1002"/>
        <w:gridCol w:w="2094"/>
        <w:gridCol w:w="5755"/>
      </w:tblGrid>
      <w:tr w:rsidR="00F76DD5" w:rsidRPr="00A210F1" w:rsidTr="002A163C">
        <w:trPr>
          <w:trHeight w:val="279"/>
        </w:trPr>
        <w:tc>
          <w:tcPr>
            <w:tcW w:w="1002" w:type="dxa"/>
          </w:tcPr>
          <w:p w:rsidR="00F76DD5" w:rsidRPr="00A210F1" w:rsidRDefault="00F76DD5" w:rsidP="002A163C">
            <w:pPr>
              <w:rPr>
                <w:b/>
                <w:szCs w:val="24"/>
                <w:u w:val="single"/>
              </w:rPr>
            </w:pPr>
            <w:r w:rsidRPr="00A210F1">
              <w:rPr>
                <w:b/>
                <w:szCs w:val="24"/>
                <w:u w:val="single"/>
              </w:rPr>
              <w:t>Step</w:t>
            </w:r>
          </w:p>
        </w:tc>
        <w:tc>
          <w:tcPr>
            <w:tcW w:w="2094" w:type="dxa"/>
          </w:tcPr>
          <w:p w:rsidR="00F76DD5" w:rsidRPr="00A210F1" w:rsidRDefault="00F76DD5" w:rsidP="002A163C">
            <w:pPr>
              <w:rPr>
                <w:b/>
                <w:szCs w:val="24"/>
                <w:u w:val="single"/>
              </w:rPr>
            </w:pPr>
            <w:r w:rsidRPr="00A210F1">
              <w:rPr>
                <w:b/>
                <w:szCs w:val="24"/>
                <w:u w:val="single"/>
              </w:rPr>
              <w:t>Condition</w:t>
            </w:r>
          </w:p>
        </w:tc>
        <w:tc>
          <w:tcPr>
            <w:tcW w:w="5755" w:type="dxa"/>
          </w:tcPr>
          <w:p w:rsidR="00F76DD5" w:rsidRPr="00A210F1" w:rsidRDefault="00F76DD5" w:rsidP="002A163C">
            <w:pPr>
              <w:rPr>
                <w:b/>
                <w:szCs w:val="24"/>
                <w:u w:val="single"/>
              </w:rPr>
            </w:pPr>
            <w:r w:rsidRPr="00A210F1">
              <w:rPr>
                <w:b/>
                <w:szCs w:val="24"/>
                <w:u w:val="single"/>
              </w:rPr>
              <w:t>Action Description</w:t>
            </w:r>
          </w:p>
        </w:tc>
      </w:tr>
      <w:tr w:rsidR="00F76DD5" w:rsidRPr="00A210F1" w:rsidTr="002A163C">
        <w:trPr>
          <w:trHeight w:val="279"/>
        </w:trPr>
        <w:tc>
          <w:tcPr>
            <w:tcW w:w="1002" w:type="dxa"/>
            <w:vAlign w:val="bottom"/>
          </w:tcPr>
          <w:p w:rsidR="00F76DD5" w:rsidRPr="00A210F1" w:rsidRDefault="00F76DD5" w:rsidP="002A163C">
            <w:pPr>
              <w:rPr>
                <w:szCs w:val="24"/>
              </w:rPr>
            </w:pPr>
            <w:r w:rsidRPr="00A210F1">
              <w:rPr>
                <w:szCs w:val="24"/>
              </w:rPr>
              <w:t>3a</w:t>
            </w:r>
          </w:p>
        </w:tc>
        <w:tc>
          <w:tcPr>
            <w:tcW w:w="2094" w:type="dxa"/>
            <w:vAlign w:val="bottom"/>
          </w:tcPr>
          <w:p w:rsidR="00F76DD5" w:rsidRPr="00A210F1" w:rsidRDefault="00F76DD5" w:rsidP="002A163C">
            <w:pPr>
              <w:rPr>
                <w:szCs w:val="24"/>
              </w:rPr>
            </w:pPr>
            <w:r w:rsidRPr="00A210F1">
              <w:rPr>
                <w:szCs w:val="24"/>
              </w:rPr>
              <w:t>EHV Transmission Line is damaged</w:t>
            </w:r>
          </w:p>
        </w:tc>
        <w:tc>
          <w:tcPr>
            <w:tcW w:w="5755" w:type="dxa"/>
            <w:vAlign w:val="bottom"/>
          </w:tcPr>
          <w:p w:rsidR="00F76DD5" w:rsidRPr="00A210F1" w:rsidRDefault="00F76DD5" w:rsidP="002A163C">
            <w:pPr>
              <w:rPr>
                <w:rFonts w:eastAsia="Arial Unicode MS"/>
                <w:szCs w:val="24"/>
              </w:rPr>
            </w:pPr>
            <w:r w:rsidRPr="00A210F1">
              <w:rPr>
                <w:szCs w:val="24"/>
              </w:rPr>
              <w:t>Reroute power via other lines to target power node.</w:t>
            </w:r>
          </w:p>
        </w:tc>
      </w:tr>
      <w:tr w:rsidR="00F76DD5" w:rsidRPr="00A210F1" w:rsidTr="002A163C">
        <w:trPr>
          <w:trHeight w:val="279"/>
        </w:trPr>
        <w:tc>
          <w:tcPr>
            <w:tcW w:w="1002" w:type="dxa"/>
            <w:vAlign w:val="bottom"/>
          </w:tcPr>
          <w:p w:rsidR="00F76DD5" w:rsidRPr="00A210F1" w:rsidRDefault="00F76DD5" w:rsidP="002A163C">
            <w:pPr>
              <w:rPr>
                <w:szCs w:val="24"/>
              </w:rPr>
            </w:pPr>
          </w:p>
        </w:tc>
        <w:tc>
          <w:tcPr>
            <w:tcW w:w="2094" w:type="dxa"/>
            <w:vAlign w:val="bottom"/>
          </w:tcPr>
          <w:p w:rsidR="00F76DD5" w:rsidRPr="00A210F1" w:rsidRDefault="00F76DD5" w:rsidP="002A163C">
            <w:pPr>
              <w:rPr>
                <w:szCs w:val="24"/>
              </w:rPr>
            </w:pPr>
            <w:r w:rsidRPr="00A210F1">
              <w:rPr>
                <w:szCs w:val="24"/>
              </w:rPr>
              <w:t>Return to step 3 of main success scenario</w:t>
            </w:r>
          </w:p>
          <w:p w:rsidR="00F76DD5" w:rsidRPr="00A210F1" w:rsidRDefault="00F76DD5" w:rsidP="002A163C">
            <w:pPr>
              <w:rPr>
                <w:szCs w:val="24"/>
              </w:rPr>
            </w:pPr>
          </w:p>
        </w:tc>
        <w:tc>
          <w:tcPr>
            <w:tcW w:w="5755" w:type="dxa"/>
            <w:vAlign w:val="bottom"/>
          </w:tcPr>
          <w:p w:rsidR="00F76DD5" w:rsidRPr="00A210F1" w:rsidRDefault="00F76DD5" w:rsidP="002A163C">
            <w:pPr>
              <w:rPr>
                <w:rFonts w:eastAsia="Arial Unicode MS"/>
                <w:szCs w:val="24"/>
              </w:rPr>
            </w:pPr>
          </w:p>
        </w:tc>
      </w:tr>
    </w:tbl>
    <w:p w:rsidR="00F76DD5" w:rsidRPr="009D0C4C" w:rsidRDefault="00667705" w:rsidP="00214D8B">
      <w:pPr>
        <w:jc w:val="center"/>
        <w:rPr>
          <w:szCs w:val="24"/>
          <w:u w:val="single"/>
        </w:rPr>
      </w:pPr>
      <w:r w:rsidRPr="00667705">
        <w:rPr>
          <w:b/>
          <w:bCs/>
          <w:szCs w:val="24"/>
          <w:u w:val="single"/>
        </w:rPr>
        <w:t>Use Case #2: Regulate Power</w:t>
      </w:r>
    </w:p>
    <w:p w:rsidR="00F76DD5" w:rsidRPr="00A210F1" w:rsidRDefault="00F76DD5" w:rsidP="00214D8B">
      <w:pPr>
        <w:rPr>
          <w:b/>
          <w:szCs w:val="24"/>
        </w:rPr>
      </w:pPr>
      <w:r w:rsidRPr="00A210F1">
        <w:rPr>
          <w:b/>
          <w:szCs w:val="24"/>
        </w:rPr>
        <w:t>Characteristic Information</w:t>
      </w:r>
    </w:p>
    <w:p w:rsidR="00F76DD5" w:rsidRPr="00A210F1" w:rsidRDefault="00F76DD5" w:rsidP="00214D8B">
      <w:pPr>
        <w:ind w:left="720"/>
        <w:rPr>
          <w:szCs w:val="24"/>
        </w:rPr>
      </w:pPr>
      <w:r w:rsidRPr="00A210F1">
        <w:rPr>
          <w:szCs w:val="24"/>
        </w:rPr>
        <w:t>The following defines information that pertains to this particular use case.  Each piece of information is important in understanding the purpose behind the Use Case.</w:t>
      </w:r>
    </w:p>
    <w:tbl>
      <w:tblPr>
        <w:tblW w:w="0" w:type="auto"/>
        <w:tblInd w:w="828" w:type="dxa"/>
        <w:tblLayout w:type="fixed"/>
        <w:tblLook w:val="0000"/>
      </w:tblPr>
      <w:tblGrid>
        <w:gridCol w:w="2700"/>
        <w:gridCol w:w="6048"/>
      </w:tblGrid>
      <w:tr w:rsidR="00F76DD5" w:rsidRPr="00A210F1" w:rsidTr="002A163C">
        <w:trPr>
          <w:trHeight w:val="360"/>
        </w:trPr>
        <w:tc>
          <w:tcPr>
            <w:tcW w:w="2700" w:type="dxa"/>
          </w:tcPr>
          <w:p w:rsidR="00F76DD5" w:rsidRPr="00A210F1" w:rsidRDefault="00F76DD5" w:rsidP="002A163C">
            <w:pPr>
              <w:rPr>
                <w:b/>
                <w:szCs w:val="24"/>
              </w:rPr>
            </w:pPr>
            <w:r w:rsidRPr="00A210F1">
              <w:rPr>
                <w:b/>
                <w:szCs w:val="24"/>
              </w:rPr>
              <w:t>Goal In Context:</w:t>
            </w:r>
          </w:p>
        </w:tc>
        <w:tc>
          <w:tcPr>
            <w:tcW w:w="6048" w:type="dxa"/>
          </w:tcPr>
          <w:p w:rsidR="00F76DD5" w:rsidRPr="00A210F1" w:rsidRDefault="00F76DD5" w:rsidP="002A163C">
            <w:pPr>
              <w:rPr>
                <w:szCs w:val="24"/>
              </w:rPr>
            </w:pPr>
            <w:r w:rsidRPr="00A210F1">
              <w:rPr>
                <w:szCs w:val="24"/>
              </w:rPr>
              <w:t xml:space="preserve">Regulate power demand on </w:t>
            </w:r>
            <w:r w:rsidRPr="00A210F1">
              <w:rPr>
                <w:i/>
                <w:szCs w:val="24"/>
              </w:rPr>
              <w:t>Extra High Voltage</w:t>
            </w:r>
            <w:r w:rsidRPr="00A210F1">
              <w:rPr>
                <w:szCs w:val="24"/>
              </w:rPr>
              <w:t xml:space="preserve"> Grid </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Scope:</w:t>
            </w:r>
          </w:p>
        </w:tc>
        <w:tc>
          <w:tcPr>
            <w:tcW w:w="6048" w:type="dxa"/>
          </w:tcPr>
          <w:p w:rsidR="00F76DD5" w:rsidRPr="00A210F1" w:rsidRDefault="00F76DD5" w:rsidP="002A163C">
            <w:pPr>
              <w:rPr>
                <w:szCs w:val="24"/>
              </w:rPr>
            </w:pPr>
            <w:r w:rsidRPr="00A210F1">
              <w:rPr>
                <w:szCs w:val="24"/>
              </w:rPr>
              <w:t>Power Regulation</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Level:</w:t>
            </w:r>
          </w:p>
        </w:tc>
        <w:tc>
          <w:tcPr>
            <w:tcW w:w="6048" w:type="dxa"/>
          </w:tcPr>
          <w:p w:rsidR="00F76DD5" w:rsidRPr="00A210F1" w:rsidRDefault="00F76DD5" w:rsidP="002A163C">
            <w:pPr>
              <w:rPr>
                <w:szCs w:val="24"/>
              </w:rPr>
            </w:pPr>
            <w:r w:rsidRPr="00A210F1">
              <w:rPr>
                <w:szCs w:val="24"/>
              </w:rPr>
              <w:t>Task</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lastRenderedPageBreak/>
              <w:t>Pre-Condition:</w:t>
            </w:r>
          </w:p>
        </w:tc>
        <w:tc>
          <w:tcPr>
            <w:tcW w:w="6048" w:type="dxa"/>
          </w:tcPr>
          <w:p w:rsidR="00F76DD5" w:rsidRPr="00A210F1" w:rsidRDefault="00F76DD5" w:rsidP="002A163C">
            <w:pPr>
              <w:rPr>
                <w:szCs w:val="24"/>
              </w:rPr>
            </w:pPr>
            <w:r w:rsidRPr="00A210F1">
              <w:rPr>
                <w:szCs w:val="24"/>
              </w:rPr>
              <w:t>Generators and Grid are running stable.</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Success End Condition:</w:t>
            </w:r>
          </w:p>
        </w:tc>
        <w:tc>
          <w:tcPr>
            <w:tcW w:w="6048" w:type="dxa"/>
          </w:tcPr>
          <w:p w:rsidR="00F76DD5" w:rsidRPr="00A210F1" w:rsidRDefault="00F76DD5" w:rsidP="002A163C">
            <w:pPr>
              <w:rPr>
                <w:szCs w:val="24"/>
              </w:rPr>
            </w:pPr>
            <w:r w:rsidRPr="00A210F1">
              <w:rPr>
                <w:szCs w:val="24"/>
              </w:rPr>
              <w:t>Addition and removal of end users doesn’t interrupt grids power.</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Minimal Guarantees:</w:t>
            </w:r>
          </w:p>
        </w:tc>
        <w:tc>
          <w:tcPr>
            <w:tcW w:w="6048" w:type="dxa"/>
          </w:tcPr>
          <w:p w:rsidR="00F76DD5" w:rsidRPr="00A210F1" w:rsidRDefault="00F76DD5" w:rsidP="002A163C">
            <w:pPr>
              <w:rPr>
                <w:szCs w:val="24"/>
              </w:rPr>
            </w:pPr>
            <w:r w:rsidRPr="00A210F1">
              <w:rPr>
                <w:szCs w:val="24"/>
              </w:rPr>
              <w:t>Grid power is interrupted</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Primary Actor:</w:t>
            </w:r>
          </w:p>
        </w:tc>
        <w:tc>
          <w:tcPr>
            <w:tcW w:w="6048" w:type="dxa"/>
          </w:tcPr>
          <w:p w:rsidR="00F76DD5" w:rsidRPr="00A210F1" w:rsidRDefault="00F76DD5" w:rsidP="002A163C">
            <w:pPr>
              <w:rPr>
                <w:szCs w:val="24"/>
              </w:rPr>
            </w:pPr>
            <w:r w:rsidRPr="00A210F1">
              <w:rPr>
                <w:szCs w:val="24"/>
              </w:rPr>
              <w:t>Extra High Voltage Node</w:t>
            </w:r>
          </w:p>
        </w:tc>
      </w:tr>
      <w:tr w:rsidR="00F76DD5" w:rsidRPr="00A210F1" w:rsidTr="002A163C">
        <w:trPr>
          <w:trHeight w:val="360"/>
        </w:trPr>
        <w:tc>
          <w:tcPr>
            <w:tcW w:w="2700" w:type="dxa"/>
          </w:tcPr>
          <w:p w:rsidR="00F76DD5" w:rsidRPr="00A210F1" w:rsidRDefault="00F76DD5" w:rsidP="002A163C">
            <w:pPr>
              <w:rPr>
                <w:b/>
                <w:szCs w:val="24"/>
              </w:rPr>
            </w:pPr>
            <w:r w:rsidRPr="00A210F1">
              <w:rPr>
                <w:b/>
                <w:szCs w:val="24"/>
              </w:rPr>
              <w:t>Trigger Event:</w:t>
            </w:r>
          </w:p>
        </w:tc>
        <w:tc>
          <w:tcPr>
            <w:tcW w:w="6048" w:type="dxa"/>
          </w:tcPr>
          <w:p w:rsidR="00F76DD5" w:rsidRPr="00A210F1" w:rsidRDefault="00F76DD5" w:rsidP="002A163C">
            <w:pPr>
              <w:rPr>
                <w:szCs w:val="24"/>
              </w:rPr>
            </w:pPr>
            <w:r w:rsidRPr="00A210F1">
              <w:rPr>
                <w:szCs w:val="24"/>
              </w:rPr>
              <w:t>Changes in power demand</w:t>
            </w:r>
          </w:p>
        </w:tc>
      </w:tr>
    </w:tbl>
    <w:p w:rsidR="00F76DD5" w:rsidRDefault="00F76DD5" w:rsidP="00214D8B">
      <w:pPr>
        <w:rPr>
          <w:b/>
          <w:szCs w:val="24"/>
        </w:rPr>
      </w:pPr>
    </w:p>
    <w:p w:rsidR="00F76DD5" w:rsidRPr="00A210F1" w:rsidRDefault="00F76DD5" w:rsidP="00214D8B">
      <w:pPr>
        <w:rPr>
          <w:b/>
          <w:szCs w:val="24"/>
        </w:rPr>
      </w:pPr>
      <w:r w:rsidRPr="00A210F1">
        <w:rPr>
          <w:b/>
          <w:szCs w:val="24"/>
        </w:rPr>
        <w:t>Main Success Scenario</w:t>
      </w:r>
    </w:p>
    <w:p w:rsidR="00F76DD5" w:rsidRPr="00A210F1" w:rsidRDefault="00F76DD5" w:rsidP="00214D8B">
      <w:pPr>
        <w:ind w:left="720"/>
        <w:rPr>
          <w:szCs w:val="24"/>
        </w:rPr>
      </w:pPr>
      <w:r w:rsidRPr="00A210F1">
        <w:rPr>
          <w:szCs w:val="24"/>
        </w:rPr>
        <w:t>This Scenario describes the steps that are taken from trigger event to goal completion when everything works without failure.  It also describes any required cleanup that is done after the goal has been reached.  The steps are listed below:</w:t>
      </w:r>
    </w:p>
    <w:tbl>
      <w:tblPr>
        <w:tblW w:w="0" w:type="auto"/>
        <w:tblInd w:w="828" w:type="dxa"/>
        <w:tblLayout w:type="fixed"/>
        <w:tblLook w:val="0000"/>
      </w:tblPr>
      <w:tblGrid>
        <w:gridCol w:w="990"/>
        <w:gridCol w:w="1530"/>
        <w:gridCol w:w="6228"/>
      </w:tblGrid>
      <w:tr w:rsidR="00F76DD5" w:rsidRPr="00A210F1" w:rsidTr="002A163C">
        <w:trPr>
          <w:trHeight w:val="320"/>
        </w:trPr>
        <w:tc>
          <w:tcPr>
            <w:tcW w:w="990" w:type="dxa"/>
          </w:tcPr>
          <w:p w:rsidR="00F76DD5" w:rsidRPr="00A210F1" w:rsidRDefault="00F76DD5" w:rsidP="002A163C">
            <w:pPr>
              <w:rPr>
                <w:b/>
                <w:szCs w:val="24"/>
                <w:u w:val="single"/>
              </w:rPr>
            </w:pPr>
            <w:r w:rsidRPr="00A210F1">
              <w:rPr>
                <w:b/>
                <w:szCs w:val="24"/>
                <w:u w:val="single"/>
              </w:rPr>
              <w:t>Step</w:t>
            </w:r>
          </w:p>
        </w:tc>
        <w:tc>
          <w:tcPr>
            <w:tcW w:w="1530" w:type="dxa"/>
          </w:tcPr>
          <w:p w:rsidR="00F76DD5" w:rsidRPr="00A210F1" w:rsidRDefault="00F76DD5" w:rsidP="002A163C">
            <w:pPr>
              <w:rPr>
                <w:b/>
                <w:szCs w:val="24"/>
                <w:u w:val="single"/>
              </w:rPr>
            </w:pPr>
            <w:r w:rsidRPr="00A210F1">
              <w:rPr>
                <w:b/>
                <w:szCs w:val="24"/>
                <w:u w:val="single"/>
              </w:rPr>
              <w:t>Actor</w:t>
            </w:r>
          </w:p>
        </w:tc>
        <w:tc>
          <w:tcPr>
            <w:tcW w:w="6228" w:type="dxa"/>
          </w:tcPr>
          <w:p w:rsidR="00F76DD5" w:rsidRPr="00A210F1" w:rsidRDefault="00F76DD5" w:rsidP="002A163C">
            <w:pPr>
              <w:rPr>
                <w:b/>
                <w:szCs w:val="24"/>
                <w:u w:val="single"/>
              </w:rPr>
            </w:pPr>
            <w:r w:rsidRPr="00A210F1">
              <w:rPr>
                <w:b/>
                <w:szCs w:val="24"/>
                <w:u w:val="single"/>
              </w:rPr>
              <w:t>Action Description</w:t>
            </w:r>
          </w:p>
        </w:tc>
      </w:tr>
      <w:tr w:rsidR="00F76DD5" w:rsidRPr="00A210F1" w:rsidTr="002A163C">
        <w:trPr>
          <w:trHeight w:val="320"/>
        </w:trPr>
        <w:tc>
          <w:tcPr>
            <w:tcW w:w="990" w:type="dxa"/>
          </w:tcPr>
          <w:p w:rsidR="00F76DD5" w:rsidRPr="00A210F1" w:rsidRDefault="00F76DD5" w:rsidP="002A163C">
            <w:pPr>
              <w:jc w:val="right"/>
              <w:rPr>
                <w:szCs w:val="24"/>
              </w:rPr>
            </w:pPr>
            <w:r w:rsidRPr="00A210F1">
              <w:rPr>
                <w:szCs w:val="24"/>
              </w:rPr>
              <w:t>1</w:t>
            </w:r>
          </w:p>
        </w:tc>
        <w:tc>
          <w:tcPr>
            <w:tcW w:w="1530" w:type="dxa"/>
          </w:tcPr>
          <w:p w:rsidR="00F76DD5" w:rsidRPr="00A210F1" w:rsidRDefault="00F76DD5" w:rsidP="002A163C">
            <w:pPr>
              <w:rPr>
                <w:szCs w:val="24"/>
              </w:rPr>
            </w:pPr>
            <w:r w:rsidRPr="00A210F1">
              <w:rPr>
                <w:szCs w:val="24"/>
              </w:rPr>
              <w:t>Node</w:t>
            </w:r>
          </w:p>
        </w:tc>
        <w:tc>
          <w:tcPr>
            <w:tcW w:w="6228" w:type="dxa"/>
          </w:tcPr>
          <w:p w:rsidR="00F76DD5" w:rsidRPr="00A210F1" w:rsidRDefault="00F76DD5" w:rsidP="002A163C">
            <w:pPr>
              <w:rPr>
                <w:szCs w:val="24"/>
              </w:rPr>
            </w:pPr>
            <w:r w:rsidRPr="00A210F1">
              <w:rPr>
                <w:szCs w:val="24"/>
              </w:rPr>
              <w:t>Determine node status as sum of all EHV Transmission Lines</w:t>
            </w:r>
          </w:p>
        </w:tc>
      </w:tr>
      <w:tr w:rsidR="00F76DD5" w:rsidRPr="00A210F1" w:rsidTr="002A163C">
        <w:trPr>
          <w:trHeight w:val="320"/>
        </w:trPr>
        <w:tc>
          <w:tcPr>
            <w:tcW w:w="990" w:type="dxa"/>
          </w:tcPr>
          <w:p w:rsidR="00F76DD5" w:rsidRPr="00A210F1" w:rsidRDefault="00F76DD5" w:rsidP="002A163C">
            <w:pPr>
              <w:jc w:val="right"/>
              <w:rPr>
                <w:szCs w:val="24"/>
              </w:rPr>
            </w:pPr>
            <w:r w:rsidRPr="00A210F1">
              <w:rPr>
                <w:szCs w:val="24"/>
              </w:rPr>
              <w:t>2</w:t>
            </w:r>
          </w:p>
        </w:tc>
        <w:tc>
          <w:tcPr>
            <w:tcW w:w="1530" w:type="dxa"/>
          </w:tcPr>
          <w:p w:rsidR="00F76DD5" w:rsidRPr="00A210F1" w:rsidRDefault="00F76DD5" w:rsidP="002A163C">
            <w:pPr>
              <w:rPr>
                <w:szCs w:val="24"/>
              </w:rPr>
            </w:pPr>
            <w:r w:rsidRPr="00A210F1">
              <w:rPr>
                <w:szCs w:val="24"/>
              </w:rPr>
              <w:t>Node</w:t>
            </w:r>
          </w:p>
        </w:tc>
        <w:tc>
          <w:tcPr>
            <w:tcW w:w="6228" w:type="dxa"/>
          </w:tcPr>
          <w:p w:rsidR="00F76DD5" w:rsidRPr="00A210F1" w:rsidRDefault="00F76DD5" w:rsidP="002A163C">
            <w:pPr>
              <w:rPr>
                <w:szCs w:val="24"/>
              </w:rPr>
            </w:pPr>
            <w:r w:rsidRPr="00A210F1">
              <w:rPr>
                <w:szCs w:val="24"/>
              </w:rPr>
              <w:t>Check Status on every EHV Transmission Line</w:t>
            </w:r>
          </w:p>
        </w:tc>
      </w:tr>
      <w:tr w:rsidR="00F76DD5" w:rsidRPr="00A210F1" w:rsidTr="002A163C">
        <w:trPr>
          <w:trHeight w:val="320"/>
        </w:trPr>
        <w:tc>
          <w:tcPr>
            <w:tcW w:w="990" w:type="dxa"/>
          </w:tcPr>
          <w:p w:rsidR="00F76DD5" w:rsidRPr="00A210F1" w:rsidRDefault="00F76DD5" w:rsidP="002A163C">
            <w:pPr>
              <w:jc w:val="right"/>
              <w:rPr>
                <w:szCs w:val="24"/>
              </w:rPr>
            </w:pPr>
            <w:r w:rsidRPr="00A210F1">
              <w:rPr>
                <w:szCs w:val="24"/>
              </w:rPr>
              <w:t>3</w:t>
            </w:r>
          </w:p>
        </w:tc>
        <w:tc>
          <w:tcPr>
            <w:tcW w:w="1530" w:type="dxa"/>
          </w:tcPr>
          <w:p w:rsidR="00F76DD5" w:rsidRPr="00A210F1" w:rsidRDefault="00F76DD5" w:rsidP="002A163C">
            <w:pPr>
              <w:rPr>
                <w:szCs w:val="24"/>
              </w:rPr>
            </w:pPr>
            <w:r w:rsidRPr="00A210F1">
              <w:rPr>
                <w:szCs w:val="24"/>
              </w:rPr>
              <w:t>Node</w:t>
            </w:r>
          </w:p>
        </w:tc>
        <w:tc>
          <w:tcPr>
            <w:tcW w:w="6228" w:type="dxa"/>
          </w:tcPr>
          <w:p w:rsidR="00F76DD5" w:rsidRPr="00A210F1" w:rsidRDefault="00F76DD5" w:rsidP="002A163C">
            <w:pPr>
              <w:rPr>
                <w:szCs w:val="24"/>
              </w:rPr>
            </w:pPr>
            <w:r w:rsidRPr="00A210F1">
              <w:rPr>
                <w:szCs w:val="24"/>
              </w:rPr>
              <w:t xml:space="preserve">Identify EHV lines above Nominal Power as </w:t>
            </w:r>
            <w:r w:rsidRPr="00A210F1">
              <w:rPr>
                <w:i/>
                <w:szCs w:val="24"/>
              </w:rPr>
              <w:t>Positive</w:t>
            </w:r>
            <w:r w:rsidRPr="00A210F1">
              <w:rPr>
                <w:szCs w:val="24"/>
              </w:rPr>
              <w:t xml:space="preserve"> and EHV lines below Nominal Power as </w:t>
            </w:r>
            <w:r w:rsidRPr="00A210F1">
              <w:rPr>
                <w:i/>
                <w:szCs w:val="24"/>
              </w:rPr>
              <w:t>Negative</w:t>
            </w:r>
          </w:p>
        </w:tc>
      </w:tr>
      <w:tr w:rsidR="00F76DD5" w:rsidRPr="00A210F1" w:rsidTr="002A163C">
        <w:trPr>
          <w:trHeight w:val="80"/>
        </w:trPr>
        <w:tc>
          <w:tcPr>
            <w:tcW w:w="990" w:type="dxa"/>
          </w:tcPr>
          <w:p w:rsidR="00F76DD5" w:rsidRPr="00A210F1" w:rsidRDefault="00F76DD5" w:rsidP="002A163C">
            <w:pPr>
              <w:jc w:val="right"/>
              <w:rPr>
                <w:szCs w:val="24"/>
              </w:rPr>
            </w:pPr>
            <w:r w:rsidRPr="00A210F1">
              <w:rPr>
                <w:szCs w:val="24"/>
              </w:rPr>
              <w:t>4</w:t>
            </w:r>
          </w:p>
        </w:tc>
        <w:tc>
          <w:tcPr>
            <w:tcW w:w="1530" w:type="dxa"/>
          </w:tcPr>
          <w:p w:rsidR="00F76DD5" w:rsidRPr="00A210F1" w:rsidRDefault="00F76DD5" w:rsidP="002A163C">
            <w:pPr>
              <w:rPr>
                <w:szCs w:val="24"/>
              </w:rPr>
            </w:pPr>
            <w:r w:rsidRPr="00A210F1">
              <w:rPr>
                <w:szCs w:val="24"/>
              </w:rPr>
              <w:t>Node</w:t>
            </w:r>
          </w:p>
        </w:tc>
        <w:tc>
          <w:tcPr>
            <w:tcW w:w="6228" w:type="dxa"/>
          </w:tcPr>
          <w:p w:rsidR="00F76DD5" w:rsidRPr="00A210F1" w:rsidRDefault="00F76DD5" w:rsidP="002A163C">
            <w:pPr>
              <w:rPr>
                <w:szCs w:val="24"/>
              </w:rPr>
            </w:pPr>
            <w:r w:rsidRPr="00A210F1">
              <w:rPr>
                <w:szCs w:val="24"/>
              </w:rPr>
              <w:t xml:space="preserve">Transfer power from EHV with </w:t>
            </w:r>
            <w:r w:rsidRPr="00A210F1">
              <w:rPr>
                <w:i/>
                <w:szCs w:val="24"/>
              </w:rPr>
              <w:t>positive</w:t>
            </w:r>
            <w:r w:rsidRPr="00A210F1">
              <w:rPr>
                <w:szCs w:val="24"/>
              </w:rPr>
              <w:t xml:space="preserve"> status to EHV with </w:t>
            </w:r>
            <w:r w:rsidRPr="00A210F1">
              <w:rPr>
                <w:i/>
                <w:szCs w:val="24"/>
              </w:rPr>
              <w:t>negative</w:t>
            </w:r>
            <w:r w:rsidRPr="00A210F1">
              <w:rPr>
                <w:szCs w:val="24"/>
              </w:rPr>
              <w:t xml:space="preserve"> status  </w:t>
            </w:r>
          </w:p>
        </w:tc>
      </w:tr>
      <w:tr w:rsidR="00F76DD5" w:rsidRPr="00A210F1" w:rsidTr="002A163C">
        <w:trPr>
          <w:trHeight w:val="320"/>
        </w:trPr>
        <w:tc>
          <w:tcPr>
            <w:tcW w:w="990" w:type="dxa"/>
          </w:tcPr>
          <w:p w:rsidR="00F76DD5" w:rsidRPr="00A210F1" w:rsidRDefault="00F76DD5" w:rsidP="002A163C">
            <w:pPr>
              <w:jc w:val="right"/>
              <w:rPr>
                <w:szCs w:val="24"/>
              </w:rPr>
            </w:pPr>
            <w:r w:rsidRPr="00A210F1">
              <w:rPr>
                <w:szCs w:val="24"/>
              </w:rPr>
              <w:t>5</w:t>
            </w:r>
          </w:p>
        </w:tc>
        <w:tc>
          <w:tcPr>
            <w:tcW w:w="1530" w:type="dxa"/>
          </w:tcPr>
          <w:p w:rsidR="00F76DD5" w:rsidRPr="00A210F1" w:rsidRDefault="00F76DD5" w:rsidP="002A163C">
            <w:pPr>
              <w:rPr>
                <w:szCs w:val="24"/>
              </w:rPr>
            </w:pPr>
            <w:r w:rsidRPr="00A210F1">
              <w:rPr>
                <w:szCs w:val="24"/>
              </w:rPr>
              <w:t>Node</w:t>
            </w:r>
          </w:p>
        </w:tc>
        <w:tc>
          <w:tcPr>
            <w:tcW w:w="6228" w:type="dxa"/>
          </w:tcPr>
          <w:p w:rsidR="00F76DD5" w:rsidRPr="00A210F1" w:rsidRDefault="00F76DD5" w:rsidP="002A163C">
            <w:pPr>
              <w:rPr>
                <w:szCs w:val="24"/>
              </w:rPr>
            </w:pPr>
            <w:r w:rsidRPr="00A210F1">
              <w:rPr>
                <w:szCs w:val="24"/>
              </w:rPr>
              <w:t>Repeat steps 3 and 4 until all lines are Stable</w:t>
            </w:r>
          </w:p>
        </w:tc>
      </w:tr>
    </w:tbl>
    <w:p w:rsidR="00F76DD5" w:rsidRPr="00A210F1" w:rsidRDefault="00F76DD5" w:rsidP="00214D8B">
      <w:pPr>
        <w:rPr>
          <w:b/>
          <w:szCs w:val="24"/>
        </w:rPr>
      </w:pPr>
      <w:r w:rsidRPr="00A210F1">
        <w:rPr>
          <w:b/>
          <w:szCs w:val="24"/>
        </w:rPr>
        <w:t>Scenario Extensions</w:t>
      </w:r>
    </w:p>
    <w:p w:rsidR="00F76DD5" w:rsidRPr="00A210F1" w:rsidRDefault="00F76DD5" w:rsidP="00214D8B">
      <w:pPr>
        <w:ind w:left="720"/>
        <w:rPr>
          <w:szCs w:val="24"/>
        </w:rPr>
      </w:pPr>
      <w:r w:rsidRPr="00A210F1">
        <w:rPr>
          <w:szCs w:val="24"/>
        </w:rPr>
        <w:t>This is a listing of how each step in the Main Success Scenario can be extended.  Another way to think of this is how can things go wrong.  The extensions are followed until either the  Main Success Scenario is rejoined or the Failed End Condition is met. The Step refers to the Failed Step in the Main Success Scenario and has a letter associated with it</w:t>
      </w:r>
      <w:r w:rsidR="00173402">
        <w:rPr>
          <w:szCs w:val="24"/>
        </w:rPr>
        <w:t xml:space="preserve"> (i.e. </w:t>
      </w:r>
      <w:r w:rsidRPr="00A210F1">
        <w:rPr>
          <w:szCs w:val="24"/>
        </w:rPr>
        <w:t>if Step 3 fails the Extension Step is 3a</w:t>
      </w:r>
      <w:r w:rsidR="00173402">
        <w:rPr>
          <w:szCs w:val="24"/>
        </w:rPr>
        <w:t>)</w:t>
      </w:r>
      <w:r w:rsidRPr="00A210F1">
        <w:rPr>
          <w:szCs w:val="24"/>
        </w:rPr>
        <w:t>.</w:t>
      </w:r>
    </w:p>
    <w:p w:rsidR="00F76DD5" w:rsidRPr="00A210F1" w:rsidRDefault="00F76DD5" w:rsidP="00214D8B">
      <w:pPr>
        <w:ind w:left="720"/>
        <w:rPr>
          <w:szCs w:val="24"/>
        </w:rPr>
      </w:pPr>
    </w:p>
    <w:tbl>
      <w:tblPr>
        <w:tblW w:w="0" w:type="auto"/>
        <w:tblInd w:w="828" w:type="dxa"/>
        <w:tblLayout w:type="fixed"/>
        <w:tblLook w:val="0000"/>
      </w:tblPr>
      <w:tblGrid>
        <w:gridCol w:w="990"/>
        <w:gridCol w:w="2070"/>
        <w:gridCol w:w="5688"/>
      </w:tblGrid>
      <w:tr w:rsidR="00F76DD5" w:rsidRPr="00A210F1" w:rsidTr="002A163C">
        <w:trPr>
          <w:trHeight w:val="320"/>
        </w:trPr>
        <w:tc>
          <w:tcPr>
            <w:tcW w:w="990" w:type="dxa"/>
          </w:tcPr>
          <w:p w:rsidR="00F76DD5" w:rsidRPr="00A210F1" w:rsidRDefault="00F76DD5" w:rsidP="002A163C">
            <w:pPr>
              <w:rPr>
                <w:b/>
                <w:szCs w:val="24"/>
                <w:u w:val="single"/>
              </w:rPr>
            </w:pPr>
            <w:r w:rsidRPr="00A210F1">
              <w:rPr>
                <w:b/>
                <w:szCs w:val="24"/>
                <w:u w:val="single"/>
              </w:rPr>
              <w:t>Step</w:t>
            </w:r>
          </w:p>
        </w:tc>
        <w:tc>
          <w:tcPr>
            <w:tcW w:w="2070" w:type="dxa"/>
          </w:tcPr>
          <w:p w:rsidR="00F76DD5" w:rsidRPr="00A210F1" w:rsidRDefault="00F76DD5" w:rsidP="002A163C">
            <w:pPr>
              <w:rPr>
                <w:b/>
                <w:szCs w:val="24"/>
                <w:u w:val="single"/>
              </w:rPr>
            </w:pPr>
            <w:r w:rsidRPr="00A210F1">
              <w:rPr>
                <w:b/>
                <w:szCs w:val="24"/>
                <w:u w:val="single"/>
              </w:rPr>
              <w:t>Condition</w:t>
            </w:r>
          </w:p>
        </w:tc>
        <w:tc>
          <w:tcPr>
            <w:tcW w:w="5688" w:type="dxa"/>
          </w:tcPr>
          <w:p w:rsidR="00F76DD5" w:rsidRPr="00A210F1" w:rsidRDefault="00F76DD5" w:rsidP="002A163C">
            <w:pPr>
              <w:rPr>
                <w:b/>
                <w:szCs w:val="24"/>
                <w:u w:val="single"/>
              </w:rPr>
            </w:pPr>
            <w:r w:rsidRPr="00A210F1">
              <w:rPr>
                <w:b/>
                <w:szCs w:val="24"/>
                <w:u w:val="single"/>
              </w:rPr>
              <w:t>Action Description</w:t>
            </w:r>
          </w:p>
        </w:tc>
      </w:tr>
      <w:tr w:rsidR="00F76DD5" w:rsidRPr="00A210F1" w:rsidTr="002A163C">
        <w:trPr>
          <w:trHeight w:val="320"/>
        </w:trPr>
        <w:tc>
          <w:tcPr>
            <w:tcW w:w="990" w:type="dxa"/>
            <w:vAlign w:val="bottom"/>
          </w:tcPr>
          <w:p w:rsidR="00F76DD5" w:rsidRPr="00A210F1" w:rsidRDefault="00F76DD5" w:rsidP="002A163C">
            <w:pPr>
              <w:rPr>
                <w:szCs w:val="24"/>
              </w:rPr>
            </w:pPr>
            <w:r w:rsidRPr="00A210F1">
              <w:rPr>
                <w:szCs w:val="24"/>
              </w:rPr>
              <w:t>1a</w:t>
            </w:r>
          </w:p>
        </w:tc>
        <w:tc>
          <w:tcPr>
            <w:tcW w:w="2070" w:type="dxa"/>
            <w:vAlign w:val="bottom"/>
          </w:tcPr>
          <w:p w:rsidR="00F76DD5" w:rsidRPr="00A210F1" w:rsidRDefault="00F76DD5" w:rsidP="002A163C">
            <w:pPr>
              <w:rPr>
                <w:szCs w:val="24"/>
              </w:rPr>
            </w:pPr>
            <w:r w:rsidRPr="00A210F1">
              <w:rPr>
                <w:szCs w:val="24"/>
              </w:rPr>
              <w:t>Power Increase is needed</w:t>
            </w:r>
          </w:p>
        </w:tc>
        <w:tc>
          <w:tcPr>
            <w:tcW w:w="5688" w:type="dxa"/>
            <w:vAlign w:val="bottom"/>
          </w:tcPr>
          <w:p w:rsidR="00F76DD5" w:rsidRPr="00A210F1" w:rsidRDefault="00F76DD5" w:rsidP="002A163C">
            <w:pPr>
              <w:rPr>
                <w:rFonts w:eastAsia="Arial Unicode MS"/>
                <w:szCs w:val="24"/>
              </w:rPr>
            </w:pPr>
            <w:r w:rsidRPr="00A210F1">
              <w:rPr>
                <w:szCs w:val="24"/>
              </w:rPr>
              <w:t>Check neighbor node status</w:t>
            </w:r>
          </w:p>
        </w:tc>
      </w:tr>
      <w:tr w:rsidR="00F76DD5" w:rsidRPr="00A210F1" w:rsidTr="002A163C">
        <w:trPr>
          <w:trHeight w:val="320"/>
        </w:trPr>
        <w:tc>
          <w:tcPr>
            <w:tcW w:w="990" w:type="dxa"/>
            <w:vAlign w:val="bottom"/>
          </w:tcPr>
          <w:p w:rsidR="00F76DD5" w:rsidRPr="00A210F1" w:rsidRDefault="00F76DD5" w:rsidP="002A163C">
            <w:pPr>
              <w:rPr>
                <w:szCs w:val="24"/>
              </w:rPr>
            </w:pPr>
            <w:r w:rsidRPr="00A210F1">
              <w:rPr>
                <w:szCs w:val="24"/>
              </w:rPr>
              <w:lastRenderedPageBreak/>
              <w:t>2a</w:t>
            </w:r>
          </w:p>
        </w:tc>
        <w:tc>
          <w:tcPr>
            <w:tcW w:w="2070" w:type="dxa"/>
            <w:vAlign w:val="bottom"/>
          </w:tcPr>
          <w:p w:rsidR="00F76DD5" w:rsidRPr="00A210F1" w:rsidRDefault="00F76DD5" w:rsidP="002A163C">
            <w:pPr>
              <w:rPr>
                <w:szCs w:val="24"/>
              </w:rPr>
            </w:pPr>
            <w:r w:rsidRPr="00A210F1">
              <w:rPr>
                <w:szCs w:val="24"/>
              </w:rPr>
              <w:t>Neighbor node has Power excess</w:t>
            </w:r>
          </w:p>
        </w:tc>
        <w:tc>
          <w:tcPr>
            <w:tcW w:w="5688" w:type="dxa"/>
            <w:vAlign w:val="bottom"/>
          </w:tcPr>
          <w:p w:rsidR="00F76DD5" w:rsidRPr="00A210F1" w:rsidRDefault="00F76DD5" w:rsidP="002A163C">
            <w:pPr>
              <w:rPr>
                <w:rFonts w:eastAsia="Arial Unicode MS"/>
                <w:szCs w:val="24"/>
              </w:rPr>
            </w:pPr>
            <w:r w:rsidRPr="00A210F1">
              <w:rPr>
                <w:rFonts w:eastAsia="Arial Unicode MS"/>
                <w:szCs w:val="24"/>
              </w:rPr>
              <w:t>Route power from neighbor to deficient node</w:t>
            </w:r>
          </w:p>
        </w:tc>
      </w:tr>
      <w:tr w:rsidR="00F76DD5" w:rsidRPr="00A210F1" w:rsidTr="002A163C">
        <w:trPr>
          <w:trHeight w:val="320"/>
        </w:trPr>
        <w:tc>
          <w:tcPr>
            <w:tcW w:w="990" w:type="dxa"/>
            <w:vAlign w:val="bottom"/>
          </w:tcPr>
          <w:p w:rsidR="00F76DD5" w:rsidRPr="00A210F1" w:rsidRDefault="00F76DD5" w:rsidP="002A163C">
            <w:pPr>
              <w:rPr>
                <w:szCs w:val="24"/>
              </w:rPr>
            </w:pPr>
            <w:r w:rsidRPr="00A210F1">
              <w:rPr>
                <w:szCs w:val="24"/>
              </w:rPr>
              <w:t>3a</w:t>
            </w:r>
          </w:p>
        </w:tc>
        <w:tc>
          <w:tcPr>
            <w:tcW w:w="2070" w:type="dxa"/>
            <w:vAlign w:val="bottom"/>
          </w:tcPr>
          <w:p w:rsidR="00F76DD5" w:rsidRPr="00A210F1" w:rsidRDefault="00F76DD5" w:rsidP="002A163C">
            <w:pPr>
              <w:rPr>
                <w:szCs w:val="24"/>
              </w:rPr>
            </w:pPr>
            <w:r w:rsidRPr="00A210F1">
              <w:rPr>
                <w:szCs w:val="24"/>
              </w:rPr>
              <w:t>All Neighbor nodes have Power shortage</w:t>
            </w:r>
          </w:p>
        </w:tc>
        <w:tc>
          <w:tcPr>
            <w:tcW w:w="5688" w:type="dxa"/>
            <w:vAlign w:val="bottom"/>
          </w:tcPr>
          <w:p w:rsidR="00F76DD5" w:rsidRPr="00A210F1" w:rsidRDefault="00F76DD5" w:rsidP="002A163C">
            <w:pPr>
              <w:rPr>
                <w:rFonts w:eastAsia="Arial Unicode MS"/>
                <w:szCs w:val="24"/>
              </w:rPr>
            </w:pPr>
            <w:r w:rsidRPr="00A210F1">
              <w:rPr>
                <w:rFonts w:eastAsia="Arial Unicode MS"/>
                <w:szCs w:val="24"/>
              </w:rPr>
              <w:t>Request additional Power Generation on EHV Lines</w:t>
            </w:r>
          </w:p>
        </w:tc>
      </w:tr>
      <w:tr w:rsidR="00F76DD5" w:rsidRPr="00A210F1" w:rsidTr="002A163C">
        <w:trPr>
          <w:trHeight w:val="320"/>
        </w:trPr>
        <w:tc>
          <w:tcPr>
            <w:tcW w:w="990" w:type="dxa"/>
            <w:vAlign w:val="bottom"/>
          </w:tcPr>
          <w:p w:rsidR="00F76DD5" w:rsidRPr="00A210F1" w:rsidRDefault="00F76DD5" w:rsidP="002A163C">
            <w:pPr>
              <w:rPr>
                <w:szCs w:val="24"/>
              </w:rPr>
            </w:pPr>
            <w:r w:rsidRPr="00A210F1">
              <w:rPr>
                <w:szCs w:val="24"/>
              </w:rPr>
              <w:t>1b</w:t>
            </w:r>
          </w:p>
        </w:tc>
        <w:tc>
          <w:tcPr>
            <w:tcW w:w="2070" w:type="dxa"/>
            <w:vAlign w:val="bottom"/>
          </w:tcPr>
          <w:p w:rsidR="00F76DD5" w:rsidRPr="00A210F1" w:rsidRDefault="00F76DD5" w:rsidP="002A163C">
            <w:pPr>
              <w:rPr>
                <w:szCs w:val="24"/>
              </w:rPr>
            </w:pPr>
            <w:r w:rsidRPr="00A210F1">
              <w:rPr>
                <w:szCs w:val="24"/>
              </w:rPr>
              <w:t>Power decrease is needed</w:t>
            </w:r>
          </w:p>
        </w:tc>
        <w:tc>
          <w:tcPr>
            <w:tcW w:w="5688" w:type="dxa"/>
            <w:vAlign w:val="bottom"/>
          </w:tcPr>
          <w:p w:rsidR="00F76DD5" w:rsidRPr="00A210F1" w:rsidRDefault="00F76DD5" w:rsidP="002A163C">
            <w:pPr>
              <w:rPr>
                <w:rFonts w:eastAsia="Arial Unicode MS"/>
                <w:szCs w:val="24"/>
              </w:rPr>
            </w:pPr>
            <w:r w:rsidRPr="00A210F1">
              <w:rPr>
                <w:szCs w:val="24"/>
              </w:rPr>
              <w:t>Check neighbor node status</w:t>
            </w:r>
          </w:p>
        </w:tc>
      </w:tr>
      <w:tr w:rsidR="00F76DD5" w:rsidRPr="00A210F1" w:rsidTr="002A163C">
        <w:trPr>
          <w:trHeight w:val="320"/>
        </w:trPr>
        <w:tc>
          <w:tcPr>
            <w:tcW w:w="990" w:type="dxa"/>
            <w:vAlign w:val="bottom"/>
          </w:tcPr>
          <w:p w:rsidR="00F76DD5" w:rsidRPr="00A210F1" w:rsidRDefault="00F76DD5" w:rsidP="002A163C">
            <w:pPr>
              <w:rPr>
                <w:szCs w:val="24"/>
              </w:rPr>
            </w:pPr>
            <w:r w:rsidRPr="00A210F1">
              <w:rPr>
                <w:szCs w:val="24"/>
              </w:rPr>
              <w:t>2b</w:t>
            </w:r>
          </w:p>
        </w:tc>
        <w:tc>
          <w:tcPr>
            <w:tcW w:w="2070" w:type="dxa"/>
            <w:vAlign w:val="bottom"/>
          </w:tcPr>
          <w:p w:rsidR="00F76DD5" w:rsidRPr="00A210F1" w:rsidRDefault="00F76DD5" w:rsidP="002A163C">
            <w:pPr>
              <w:rPr>
                <w:szCs w:val="24"/>
              </w:rPr>
            </w:pPr>
            <w:r w:rsidRPr="00A210F1">
              <w:rPr>
                <w:szCs w:val="24"/>
              </w:rPr>
              <w:t>Neighbor node has Power shortage</w:t>
            </w:r>
          </w:p>
        </w:tc>
        <w:tc>
          <w:tcPr>
            <w:tcW w:w="5688" w:type="dxa"/>
            <w:vAlign w:val="bottom"/>
          </w:tcPr>
          <w:p w:rsidR="00F76DD5" w:rsidRPr="00A210F1" w:rsidRDefault="00F76DD5" w:rsidP="002A163C">
            <w:pPr>
              <w:rPr>
                <w:rFonts w:eastAsia="Arial Unicode MS"/>
                <w:szCs w:val="24"/>
              </w:rPr>
            </w:pPr>
            <w:r w:rsidRPr="00A210F1">
              <w:rPr>
                <w:rFonts w:eastAsia="Arial Unicode MS"/>
                <w:szCs w:val="24"/>
              </w:rPr>
              <w:t xml:space="preserve">Route power from node to power deficient neighbor </w:t>
            </w:r>
          </w:p>
        </w:tc>
      </w:tr>
      <w:tr w:rsidR="00F76DD5" w:rsidRPr="00A210F1" w:rsidTr="002A163C">
        <w:trPr>
          <w:trHeight w:val="320"/>
        </w:trPr>
        <w:tc>
          <w:tcPr>
            <w:tcW w:w="990" w:type="dxa"/>
            <w:vAlign w:val="bottom"/>
          </w:tcPr>
          <w:p w:rsidR="00F76DD5" w:rsidRPr="00A210F1" w:rsidRDefault="00F76DD5" w:rsidP="002A163C">
            <w:pPr>
              <w:rPr>
                <w:szCs w:val="24"/>
              </w:rPr>
            </w:pPr>
            <w:r w:rsidRPr="00A210F1">
              <w:rPr>
                <w:szCs w:val="24"/>
              </w:rPr>
              <w:t>3b</w:t>
            </w:r>
          </w:p>
        </w:tc>
        <w:tc>
          <w:tcPr>
            <w:tcW w:w="2070" w:type="dxa"/>
            <w:vAlign w:val="bottom"/>
          </w:tcPr>
          <w:p w:rsidR="00F76DD5" w:rsidRPr="00A210F1" w:rsidRDefault="00F76DD5" w:rsidP="002A163C">
            <w:pPr>
              <w:rPr>
                <w:szCs w:val="24"/>
              </w:rPr>
            </w:pPr>
            <w:r w:rsidRPr="00A210F1">
              <w:rPr>
                <w:szCs w:val="24"/>
              </w:rPr>
              <w:t>All Neighbor nodes have Power excess</w:t>
            </w:r>
          </w:p>
        </w:tc>
        <w:tc>
          <w:tcPr>
            <w:tcW w:w="5688" w:type="dxa"/>
            <w:vAlign w:val="bottom"/>
          </w:tcPr>
          <w:p w:rsidR="00F76DD5" w:rsidRPr="00A210F1" w:rsidRDefault="00F76DD5" w:rsidP="002A163C">
            <w:pPr>
              <w:rPr>
                <w:rFonts w:eastAsia="Arial Unicode MS"/>
                <w:szCs w:val="24"/>
              </w:rPr>
            </w:pPr>
            <w:r w:rsidRPr="00A210F1">
              <w:rPr>
                <w:rFonts w:eastAsia="Arial Unicode MS"/>
                <w:szCs w:val="24"/>
              </w:rPr>
              <w:t>Request decrease of  Power Generation on EHV Lines</w:t>
            </w:r>
          </w:p>
        </w:tc>
      </w:tr>
    </w:tbl>
    <w:p w:rsidR="009B3FD4" w:rsidRDefault="009B3FD4" w:rsidP="00C87496">
      <w:pPr>
        <w:pStyle w:val="Heading2"/>
        <w:rPr>
          <w:sz w:val="24"/>
          <w:szCs w:val="24"/>
        </w:rPr>
      </w:pPr>
    </w:p>
    <w:p w:rsidR="00C428F1" w:rsidRDefault="009B3FD4">
      <w:pPr>
        <w:rPr>
          <w:spacing w:val="20"/>
        </w:rPr>
      </w:pPr>
      <w:r>
        <w:br w:type="page"/>
      </w:r>
    </w:p>
    <w:p w:rsidR="00F76DD5" w:rsidRPr="009D0C4C" w:rsidRDefault="00667705" w:rsidP="009D0C4C">
      <w:pPr>
        <w:pStyle w:val="Heading2"/>
      </w:pPr>
      <w:bookmarkStart w:id="54" w:name="_Appendix_D_–"/>
      <w:bookmarkStart w:id="55" w:name="_Toc248680194"/>
      <w:bookmarkEnd w:id="54"/>
      <w:r w:rsidRPr="00667705">
        <w:lastRenderedPageBreak/>
        <w:t xml:space="preserve">Appendix </w:t>
      </w:r>
      <w:r w:rsidR="00173402">
        <w:t>D</w:t>
      </w:r>
      <w:r w:rsidRPr="00667705">
        <w:t xml:space="preserve"> – Renewable Resources</w:t>
      </w:r>
      <w:bookmarkEnd w:id="55"/>
    </w:p>
    <w:p w:rsidR="00F76DD5" w:rsidRPr="00C87496" w:rsidRDefault="00F76DD5" w:rsidP="00C87496">
      <w:pPr>
        <w:rPr>
          <w:szCs w:val="24"/>
        </w:rPr>
      </w:pPr>
      <w:r w:rsidRPr="00C87496">
        <w:rPr>
          <w:szCs w:val="24"/>
        </w:rPr>
        <w:t>The following details the many renewable resources and technologies that are in use today or are currently in development.</w:t>
      </w:r>
    </w:p>
    <w:p w:rsidR="00F76DD5" w:rsidRPr="00C87496" w:rsidRDefault="00F76DD5" w:rsidP="00C117EA">
      <w:pPr>
        <w:rPr>
          <w:b/>
          <w:szCs w:val="24"/>
        </w:rPr>
      </w:pPr>
      <w:r w:rsidRPr="00C87496">
        <w:rPr>
          <w:b/>
          <w:szCs w:val="24"/>
        </w:rPr>
        <w:t>Hydro Power</w:t>
      </w:r>
    </w:p>
    <w:p w:rsidR="00F76DD5" w:rsidRPr="00C87496" w:rsidRDefault="00F76DD5" w:rsidP="00C117EA">
      <w:pPr>
        <w:rPr>
          <w:szCs w:val="24"/>
        </w:rPr>
      </w:pPr>
      <w:r w:rsidRPr="00C87496">
        <w:rPr>
          <w:szCs w:val="24"/>
        </w:rPr>
        <w:t>Hydroelectricity produced my both large and small-scale hydroelectric plants have been widely used in the United States for many decades.  In fact, the first hydroelectric power station, located in Wisconsin, started to produce electricity in 1882</w:t>
      </w:r>
      <w:r w:rsidR="00343E77" w:rsidRPr="00343E77">
        <w:rPr>
          <w:szCs w:val="24"/>
          <w:vertAlign w:val="superscript"/>
        </w:rPr>
        <w:t>34</w:t>
      </w:r>
      <w:r w:rsidRPr="00C87496">
        <w:rPr>
          <w:szCs w:val="24"/>
        </w:rPr>
        <w:t>.  Most hydroelectric power comes from the potential energy of dammed water, driving a water turbine and generator.  Pumped storage hydroelectricity produces electricity to supply high peak demands by moving water between reservoirs at different elevations. At times of low electrical demand, excess generation capacity is used to pump water into the higher reservoir. When there is higher demand, water is released back into the lower reservoir through a turbine. Pumped storage schemes currently provide the only commercially important means of large-scale grid energy storage and improve the daily load factor of the generation system.  Although large hydroelectric plants generate the majority of the world's hydroelectricity, small hydro plants may be required for certain applications. Small hydro plants are defined as plants producing up to 10 megawatts, or projects up to 30 megawatts in North America</w:t>
      </w:r>
      <w:r w:rsidR="00343E77" w:rsidRPr="00343E77">
        <w:rPr>
          <w:szCs w:val="24"/>
          <w:vertAlign w:val="superscript"/>
        </w:rPr>
        <w:t>34</w:t>
      </w:r>
      <w:r w:rsidRPr="00C87496">
        <w:rPr>
          <w:szCs w:val="24"/>
        </w:rPr>
        <w:t xml:space="preserve">.  A small hydro plant may be connected to a distribution grid or may provide power only to an isolated community or a single home.  </w:t>
      </w:r>
    </w:p>
    <w:p w:rsidR="00F76DD5" w:rsidRPr="00C87496" w:rsidRDefault="00F76DD5" w:rsidP="00C117EA">
      <w:pPr>
        <w:rPr>
          <w:szCs w:val="24"/>
        </w:rPr>
      </w:pPr>
      <w:r w:rsidRPr="00C87496">
        <w:rPr>
          <w:szCs w:val="24"/>
        </w:rPr>
        <w:t>There are many advantages of implementing hydroelectric plants, most importantly is the elimination of the cost of fuel.  The cost of operating a hydroelectric plant is nearly immune to increases in the cost of fossil fuels such as oil, natural gas, or coal.  No imports are needed.  Hydroelectric plants generally have longer economic lives than fuel-fired generation, with some plants in service today that were built 50 to 100 years ago.  Lastly, once construction is completed and the plant is functional, hydroelectric dams do not produce greenhouse gas emissions</w:t>
      </w:r>
      <w:r w:rsidR="00343E77" w:rsidRPr="00343E77">
        <w:rPr>
          <w:szCs w:val="24"/>
          <w:vertAlign w:val="superscript"/>
        </w:rPr>
        <w:t>28</w:t>
      </w:r>
      <w:r w:rsidRPr="00C87496">
        <w:rPr>
          <w:szCs w:val="24"/>
        </w:rPr>
        <w:t>.</w:t>
      </w:r>
    </w:p>
    <w:p w:rsidR="00F76DD5" w:rsidRPr="00C87496" w:rsidRDefault="00F76DD5" w:rsidP="00C117EA">
      <w:pPr>
        <w:rPr>
          <w:szCs w:val="24"/>
        </w:rPr>
      </w:pPr>
      <w:r w:rsidRPr="00C87496">
        <w:rPr>
          <w:szCs w:val="24"/>
        </w:rPr>
        <w:t>According to the New Rules Project report, the following figure depicts the potential electricity that could be generated by each state implementing untapped small and micro hydro power.</w:t>
      </w:r>
    </w:p>
    <w:p w:rsidR="00EF228B" w:rsidRDefault="000362DC" w:rsidP="00EF228B">
      <w:pPr>
        <w:keepNext/>
      </w:pPr>
      <w:r>
        <w:rPr>
          <w:noProof/>
          <w:szCs w:val="24"/>
          <w:lang w:eastAsia="en-US"/>
        </w:rPr>
        <w:lastRenderedPageBreak/>
        <w:drawing>
          <wp:inline distT="0" distB="0" distL="0" distR="0">
            <wp:extent cx="5944362" cy="3932301"/>
            <wp:effectExtent l="95250" t="95250" r="94488" b="87249"/>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944362" cy="39323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C87496" w:rsidRDefault="00EF228B" w:rsidP="00EF228B">
      <w:pPr>
        <w:pStyle w:val="Caption"/>
        <w:rPr>
          <w:szCs w:val="24"/>
        </w:rPr>
      </w:pPr>
      <w:r>
        <w:t xml:space="preserve">FIGURE D </w:t>
      </w:r>
      <w:fldSimple w:instr=" SEQ FIGURE_D \* ARABIC ">
        <w:r>
          <w:rPr>
            <w:noProof/>
          </w:rPr>
          <w:t>1</w:t>
        </w:r>
      </w:fldSimple>
      <w:r>
        <w:t xml:space="preserve">. </w:t>
      </w:r>
      <w:r w:rsidRPr="00413B48">
        <w:t>Potential State Electricity Self-Sufficiency using Untapped Small and Micro Hydro Plants</w:t>
      </w:r>
      <w:r w:rsidR="00343E77" w:rsidRPr="00343E77">
        <w:rPr>
          <w:vertAlign w:val="superscript"/>
        </w:rPr>
        <w:t>32</w:t>
      </w:r>
    </w:p>
    <w:p w:rsidR="00F76DD5" w:rsidRDefault="00F76DD5" w:rsidP="000F048B">
      <w:pPr>
        <w:rPr>
          <w:b/>
          <w:szCs w:val="24"/>
        </w:rPr>
      </w:pPr>
    </w:p>
    <w:p w:rsidR="00F76DD5" w:rsidRPr="00C87496" w:rsidRDefault="00F76DD5" w:rsidP="000F048B">
      <w:pPr>
        <w:rPr>
          <w:b/>
          <w:szCs w:val="24"/>
        </w:rPr>
      </w:pPr>
      <w:r>
        <w:rPr>
          <w:b/>
          <w:szCs w:val="24"/>
        </w:rPr>
        <w:t>Biomass</w:t>
      </w:r>
    </w:p>
    <w:p w:rsidR="00F76DD5" w:rsidRPr="00C87496" w:rsidRDefault="00F76DD5" w:rsidP="00C117EA">
      <w:pPr>
        <w:rPr>
          <w:szCs w:val="24"/>
        </w:rPr>
      </w:pPr>
      <w:r w:rsidRPr="00C87496">
        <w:rPr>
          <w:szCs w:val="24"/>
        </w:rPr>
        <w:t>The use of Biomass as a renewable energy and heat source has been a well-used source for many years.  There are a wide variety of biomass energy resources, including tree and grass crops and forestry, agricultural, and urban wastes.  The most common way to capture the energy from biomass is to burn it, in order to make heat, steam, and electricity.   However, advances in recent years have shown that there are more efficient, cleaner methods to use biomass.  A number of non-combustion methods have been developed and are available for converting biomass to energy.  These processes convert raw biomass into a variety of gaseous, liquid, or solid fuels that can be directly used in power plants for energy generation</w:t>
      </w:r>
      <w:r w:rsidR="00343E77" w:rsidRPr="00343E77">
        <w:rPr>
          <w:szCs w:val="24"/>
          <w:vertAlign w:val="superscript"/>
        </w:rPr>
        <w:t>29</w:t>
      </w:r>
      <w:r w:rsidRPr="00C87496">
        <w:rPr>
          <w:szCs w:val="24"/>
        </w:rPr>
        <w:t xml:space="preserve">.  This conversion can be performed by means of thermochemical, biochemical, and chemical processes. </w:t>
      </w:r>
    </w:p>
    <w:p w:rsidR="00F76DD5" w:rsidRPr="00C87496" w:rsidRDefault="00F76DD5" w:rsidP="00C117EA">
      <w:pPr>
        <w:pStyle w:val="ListParagraph"/>
        <w:numPr>
          <w:ilvl w:val="0"/>
          <w:numId w:val="41"/>
        </w:numPr>
        <w:spacing w:after="200" w:line="276" w:lineRule="auto"/>
        <w:rPr>
          <w:szCs w:val="24"/>
        </w:rPr>
      </w:pPr>
      <w:r w:rsidRPr="00C87496">
        <w:rPr>
          <w:szCs w:val="24"/>
        </w:rPr>
        <w:t xml:space="preserve">Thermochemical processes occur when plant matter is heated, but not burned.  Plant matter breaks down into various gases, liquids, and solids.  These byproducts are further processed and refined into useful bio-fuels such as methane and alcohol.  Biomass gasifiers capture methane gas released from the plants and burn it in a gas turbine to produce electricity.  An additional method is to take these fuels </w:t>
      </w:r>
      <w:r w:rsidRPr="00C87496">
        <w:rPr>
          <w:szCs w:val="24"/>
        </w:rPr>
        <w:lastRenderedPageBreak/>
        <w:t>and run them through fuel cells, which converts the hydrogen-rich fuels into electricity and water, with little to no emissions</w:t>
      </w:r>
      <w:r w:rsidR="00343E77" w:rsidRPr="00343E77">
        <w:rPr>
          <w:szCs w:val="24"/>
          <w:vertAlign w:val="superscript"/>
        </w:rPr>
        <w:t>29</w:t>
      </w:r>
      <w:r w:rsidRPr="00C87496">
        <w:rPr>
          <w:szCs w:val="24"/>
        </w:rPr>
        <w:t>.</w:t>
      </w:r>
    </w:p>
    <w:p w:rsidR="00F76DD5" w:rsidRPr="00C87496" w:rsidRDefault="00F76DD5" w:rsidP="00C117EA">
      <w:pPr>
        <w:pStyle w:val="ListParagraph"/>
        <w:numPr>
          <w:ilvl w:val="0"/>
          <w:numId w:val="41"/>
        </w:numPr>
        <w:spacing w:after="200" w:line="276" w:lineRule="auto"/>
        <w:rPr>
          <w:szCs w:val="24"/>
        </w:rPr>
      </w:pPr>
      <w:r w:rsidRPr="00C87496">
        <w:rPr>
          <w:szCs w:val="24"/>
        </w:rPr>
        <w:t>During biochemical processes, bacteria, yeasts, and enzymes break down carbohydrates. Fermentation occurs, which changes biomass liquids into alcohol, a combustible fuel.  Also, methane and carbon dioxide are produced when bacteria breaks down biomass.  This methane can be captured in sewage treatment plants and landfills, and burned for heat and power</w:t>
      </w:r>
      <w:r w:rsidR="00343E77" w:rsidRPr="00343E77">
        <w:rPr>
          <w:szCs w:val="24"/>
          <w:vertAlign w:val="superscript"/>
        </w:rPr>
        <w:t>29</w:t>
      </w:r>
      <w:r w:rsidRPr="00C87496">
        <w:rPr>
          <w:szCs w:val="24"/>
        </w:rPr>
        <w:t xml:space="preserve">. </w:t>
      </w:r>
    </w:p>
    <w:p w:rsidR="00F76DD5" w:rsidRPr="00C87496" w:rsidRDefault="00F76DD5" w:rsidP="00C117EA">
      <w:pPr>
        <w:pStyle w:val="ListParagraph"/>
        <w:numPr>
          <w:ilvl w:val="0"/>
          <w:numId w:val="41"/>
        </w:numPr>
        <w:spacing w:after="200" w:line="276" w:lineRule="auto"/>
        <w:rPr>
          <w:szCs w:val="24"/>
        </w:rPr>
      </w:pPr>
      <w:r w:rsidRPr="00C87496">
        <w:rPr>
          <w:szCs w:val="24"/>
        </w:rPr>
        <w:t>Chemical processes involve biomass oils that are chemically converted into a liquid fuel.  A common example of the end product of this process is "biodiesel"</w:t>
      </w:r>
      <w:r w:rsidR="00343E77" w:rsidRPr="00343E77">
        <w:rPr>
          <w:szCs w:val="24"/>
          <w:vertAlign w:val="superscript"/>
        </w:rPr>
        <w:t>29</w:t>
      </w:r>
      <w:r w:rsidRPr="00C87496">
        <w:rPr>
          <w:szCs w:val="24"/>
        </w:rPr>
        <w:t xml:space="preserve">.  </w:t>
      </w:r>
    </w:p>
    <w:p w:rsidR="00F76DD5" w:rsidRPr="00C87496" w:rsidRDefault="00F76DD5" w:rsidP="00C87496">
      <w:pPr>
        <w:rPr>
          <w:b/>
          <w:szCs w:val="24"/>
        </w:rPr>
      </w:pPr>
      <w:r>
        <w:rPr>
          <w:b/>
          <w:szCs w:val="24"/>
        </w:rPr>
        <w:t>Geothermal</w:t>
      </w:r>
    </w:p>
    <w:p w:rsidR="00F76DD5" w:rsidRPr="00C87496" w:rsidRDefault="00F76DD5" w:rsidP="00C117EA">
      <w:pPr>
        <w:rPr>
          <w:szCs w:val="24"/>
        </w:rPr>
      </w:pPr>
      <w:r w:rsidRPr="00C87496">
        <w:rPr>
          <w:szCs w:val="24"/>
        </w:rPr>
        <w:t>For over forty years, commercial electricity produced from geothermal steam reservoirs has been used to supplement electrical power needs.  However, these reservoirs are rare and have been exploited over the years in developed countries such as the United States.  Another developing geothermal source that has great potential is that of geothermal-hot-water or liquid-dominated-hydrothermal (Enhanced).  Multiple hydrothermal plants exist worldwide, where some plants use conventional steam-separation and steam-cycle power plant equipment, while others employ a binary cycle.  Commercial applicability depends greatly on the quality of the hydrothermal resource itself, which involves the temperature of the hot water, permeability of the rock formation, chemistry of the hot water, and drilling depth</w:t>
      </w:r>
      <w:r w:rsidR="00343E77" w:rsidRPr="00343E77">
        <w:rPr>
          <w:szCs w:val="24"/>
          <w:vertAlign w:val="superscript"/>
        </w:rPr>
        <w:t>28</w:t>
      </w:r>
      <w:r w:rsidRPr="00C87496">
        <w:rPr>
          <w:szCs w:val="24"/>
        </w:rPr>
        <w:t xml:space="preserve">.            </w:t>
      </w:r>
    </w:p>
    <w:p w:rsidR="00F76DD5" w:rsidRPr="00C87496" w:rsidRDefault="00F76DD5" w:rsidP="00C117EA">
      <w:pPr>
        <w:rPr>
          <w:szCs w:val="24"/>
        </w:rPr>
      </w:pPr>
      <w:r w:rsidRPr="00C87496">
        <w:rPr>
          <w:szCs w:val="24"/>
        </w:rPr>
        <w:t>According to the New Rules Project report, the following figures depicts the potential electricity that could be generated by each state implementing both conventional and enhanced geothermal power.</w:t>
      </w:r>
    </w:p>
    <w:p w:rsidR="00EF228B" w:rsidRDefault="000362DC" w:rsidP="00EF228B">
      <w:pPr>
        <w:keepNext/>
        <w:jc w:val="center"/>
      </w:pPr>
      <w:r>
        <w:rPr>
          <w:noProof/>
          <w:szCs w:val="24"/>
          <w:lang w:eastAsia="en-US"/>
        </w:rPr>
        <w:lastRenderedPageBreak/>
        <w:drawing>
          <wp:inline distT="0" distB="0" distL="0" distR="0">
            <wp:extent cx="5944362" cy="4133088"/>
            <wp:effectExtent l="95250" t="95250" r="94488" b="96012"/>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5944362" cy="41330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C87496" w:rsidRDefault="00EF228B" w:rsidP="00EF228B">
      <w:pPr>
        <w:pStyle w:val="Caption"/>
        <w:jc w:val="center"/>
        <w:rPr>
          <w:szCs w:val="24"/>
        </w:rPr>
      </w:pPr>
      <w:r>
        <w:t xml:space="preserve">FIGURE D </w:t>
      </w:r>
      <w:fldSimple w:instr=" SEQ FIGURE_D \* ARABIC ">
        <w:r>
          <w:rPr>
            <w:noProof/>
          </w:rPr>
          <w:t>2</w:t>
        </w:r>
      </w:fldSimple>
      <w:r>
        <w:t xml:space="preserve">. </w:t>
      </w:r>
      <w:r w:rsidRPr="000971CE">
        <w:t>Potential State Electricity Self-Sufficiency using Conventional Geothermal Power</w:t>
      </w:r>
      <w:r w:rsidR="00343E77" w:rsidRPr="00343E77">
        <w:rPr>
          <w:vertAlign w:val="superscript"/>
        </w:rPr>
        <w:t>32</w:t>
      </w:r>
    </w:p>
    <w:p w:rsidR="00EF228B" w:rsidRDefault="000362DC" w:rsidP="00EF228B">
      <w:pPr>
        <w:keepNext/>
        <w:jc w:val="center"/>
      </w:pPr>
      <w:r>
        <w:rPr>
          <w:noProof/>
          <w:szCs w:val="24"/>
          <w:lang w:eastAsia="en-US"/>
        </w:rPr>
        <w:lastRenderedPageBreak/>
        <w:drawing>
          <wp:inline distT="0" distB="0" distL="0" distR="0">
            <wp:extent cx="5944362" cy="4329811"/>
            <wp:effectExtent l="95250" t="95250" r="94488" b="89789"/>
            <wp:docPr id="2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5944362" cy="43298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C87496" w:rsidRDefault="00EF228B" w:rsidP="00EF228B">
      <w:pPr>
        <w:pStyle w:val="Caption"/>
        <w:jc w:val="center"/>
        <w:rPr>
          <w:szCs w:val="24"/>
        </w:rPr>
      </w:pPr>
      <w:r>
        <w:t xml:space="preserve">FIGURE D </w:t>
      </w:r>
      <w:fldSimple w:instr=" SEQ FIGURE_D \* ARABIC ">
        <w:r>
          <w:rPr>
            <w:noProof/>
          </w:rPr>
          <w:t>3</w:t>
        </w:r>
      </w:fldSimple>
      <w:r>
        <w:t xml:space="preserve">. </w:t>
      </w:r>
      <w:r w:rsidRPr="00856EBF">
        <w:t>Potential State Electricity Self-Sufficiency using Enhanced Geothermal Power</w:t>
      </w:r>
      <w:r w:rsidR="00343E77" w:rsidRPr="00343E77">
        <w:rPr>
          <w:vertAlign w:val="superscript"/>
        </w:rPr>
        <w:t>32</w:t>
      </w:r>
    </w:p>
    <w:p w:rsidR="00EF228B" w:rsidRDefault="00EF228B" w:rsidP="00C87496">
      <w:pPr>
        <w:rPr>
          <w:b/>
          <w:szCs w:val="24"/>
        </w:rPr>
      </w:pPr>
    </w:p>
    <w:p w:rsidR="00F76DD5" w:rsidRPr="00C87496" w:rsidRDefault="00F76DD5" w:rsidP="00C87496">
      <w:pPr>
        <w:rPr>
          <w:b/>
          <w:szCs w:val="24"/>
        </w:rPr>
      </w:pPr>
      <w:r>
        <w:rPr>
          <w:b/>
          <w:szCs w:val="24"/>
        </w:rPr>
        <w:t>Photovoltaics</w:t>
      </w:r>
    </w:p>
    <w:p w:rsidR="00F76DD5" w:rsidRPr="00C87496" w:rsidRDefault="00F76DD5" w:rsidP="00C117EA">
      <w:pPr>
        <w:rPr>
          <w:szCs w:val="24"/>
        </w:rPr>
      </w:pPr>
      <w:r w:rsidRPr="00C87496">
        <w:rPr>
          <w:szCs w:val="24"/>
        </w:rPr>
        <w:t>Photovoltaic power systems convert sunlight directly into electricity through a solid-state electronic process.  These systems have been in use for many decades and provide many beneficial features that are attractive from operating, maintenance, and environmental standpoints.  However, such systems are very costly, not very efficient, unattractive, and lack storage capabilities.  As photovoltaic technologies mature through ongoing industry/government research and development programs, newer, potentially less costly applications are becoming a reality.  The following is a small sample of technologies currently in use today or are in the development stages, which give light into the booming solar technology industry.</w:t>
      </w:r>
    </w:p>
    <w:p w:rsidR="00F76DD5" w:rsidRPr="00C87496" w:rsidRDefault="00F76DD5" w:rsidP="00C117EA">
      <w:pPr>
        <w:pStyle w:val="ListParagraph"/>
        <w:numPr>
          <w:ilvl w:val="0"/>
          <w:numId w:val="40"/>
        </w:numPr>
        <w:spacing w:after="200" w:line="276" w:lineRule="auto"/>
        <w:rPr>
          <w:szCs w:val="24"/>
        </w:rPr>
      </w:pPr>
      <w:r w:rsidRPr="00C87496">
        <w:rPr>
          <w:i/>
          <w:szCs w:val="24"/>
          <w:u w:val="single"/>
        </w:rPr>
        <w:t>Solar Panel Roof Tiles</w:t>
      </w:r>
      <w:r w:rsidRPr="00C87496">
        <w:rPr>
          <w:szCs w:val="24"/>
        </w:rPr>
        <w:t xml:space="preserve"> - Current New Technology - Roofing tiles that are made with built-in photovoltaic cells that have been designed to blend with most roofing materials</w:t>
      </w:r>
      <w:r w:rsidR="00343E77" w:rsidRPr="00343E77">
        <w:rPr>
          <w:szCs w:val="24"/>
          <w:vertAlign w:val="superscript"/>
        </w:rPr>
        <w:t>30</w:t>
      </w:r>
      <w:r w:rsidRPr="00C87496">
        <w:rPr>
          <w:szCs w:val="24"/>
        </w:rPr>
        <w:t>.</w:t>
      </w:r>
    </w:p>
    <w:p w:rsidR="00F76DD5" w:rsidRPr="00C87496" w:rsidRDefault="00F76DD5" w:rsidP="00C117EA">
      <w:pPr>
        <w:pStyle w:val="ListParagraph"/>
        <w:numPr>
          <w:ilvl w:val="0"/>
          <w:numId w:val="40"/>
        </w:numPr>
        <w:spacing w:after="200" w:line="276" w:lineRule="auto"/>
        <w:rPr>
          <w:szCs w:val="24"/>
        </w:rPr>
      </w:pPr>
      <w:r w:rsidRPr="00C87496">
        <w:rPr>
          <w:i/>
          <w:szCs w:val="24"/>
          <w:u w:val="single"/>
        </w:rPr>
        <w:lastRenderedPageBreak/>
        <w:t>Thin-film Photovoltaic Solar Panels</w:t>
      </w:r>
      <w:r w:rsidRPr="00C87496">
        <w:rPr>
          <w:szCs w:val="24"/>
        </w:rPr>
        <w:t xml:space="preserve"> - Current New/Developing Technology - Thin laminate photovoltaic panels that eliminate the heavy glass and racks of conventional solar power systems</w:t>
      </w:r>
      <w:r w:rsidR="00343E77" w:rsidRPr="00343E77">
        <w:rPr>
          <w:szCs w:val="24"/>
          <w:vertAlign w:val="superscript"/>
        </w:rPr>
        <w:t>30</w:t>
      </w:r>
      <w:r w:rsidRPr="00C87496">
        <w:rPr>
          <w:szCs w:val="24"/>
        </w:rPr>
        <w:t xml:space="preserve">.   </w:t>
      </w:r>
    </w:p>
    <w:p w:rsidR="00F76DD5" w:rsidRPr="00C87496" w:rsidRDefault="00F76DD5" w:rsidP="00C117EA">
      <w:pPr>
        <w:pStyle w:val="ListParagraph"/>
        <w:numPr>
          <w:ilvl w:val="0"/>
          <w:numId w:val="40"/>
        </w:numPr>
        <w:spacing w:after="200" w:line="276" w:lineRule="auto"/>
        <w:rPr>
          <w:szCs w:val="24"/>
        </w:rPr>
      </w:pPr>
      <w:r w:rsidRPr="00C87496">
        <w:rPr>
          <w:i/>
          <w:szCs w:val="24"/>
          <w:u w:val="single"/>
        </w:rPr>
        <w:t>Super - Efficient Solar Windows</w:t>
      </w:r>
      <w:r w:rsidRPr="00C87496">
        <w:rPr>
          <w:szCs w:val="24"/>
        </w:rPr>
        <w:t xml:space="preserve"> - Developing Technology - Special glass panels for windows currently being developed by MIT researchers.  These panels are combined with solar cells, which will concentrate light forty times standard sunlight before delivery directly to the cell itself.  This technology is very simplistic to manufacture and is projected to cost slightly more than a standard window.  Availability of this technology is projected within five years</w:t>
      </w:r>
      <w:r w:rsidR="00343E77" w:rsidRPr="00343E77">
        <w:rPr>
          <w:szCs w:val="24"/>
          <w:vertAlign w:val="superscript"/>
        </w:rPr>
        <w:t>30</w:t>
      </w:r>
      <w:r w:rsidRPr="00C87496">
        <w:rPr>
          <w:szCs w:val="24"/>
        </w:rPr>
        <w:t>.</w:t>
      </w:r>
    </w:p>
    <w:p w:rsidR="00F76DD5" w:rsidRPr="00C87496" w:rsidRDefault="00F76DD5" w:rsidP="00C117EA">
      <w:pPr>
        <w:pStyle w:val="ListParagraph"/>
        <w:numPr>
          <w:ilvl w:val="0"/>
          <w:numId w:val="40"/>
        </w:numPr>
        <w:spacing w:after="200" w:line="276" w:lineRule="auto"/>
        <w:rPr>
          <w:szCs w:val="24"/>
        </w:rPr>
      </w:pPr>
      <w:r w:rsidRPr="00C87496">
        <w:rPr>
          <w:i/>
          <w:szCs w:val="24"/>
          <w:u w:val="single"/>
        </w:rPr>
        <w:t xml:space="preserve">Tandem Organic Solar Cells </w:t>
      </w:r>
      <w:r w:rsidRPr="00C87496">
        <w:rPr>
          <w:szCs w:val="24"/>
        </w:rPr>
        <w:t>- Developing Technology - Multilayered solar cells being developed by the University of California Santa Barbara, which gather a wider range of the spectrum of solar radiation to provide a solution to solar power efficiency.  This technology is projected to be fairly cheap and be available for consumer use within five years</w:t>
      </w:r>
      <w:r w:rsidR="00343E77" w:rsidRPr="00343E77">
        <w:rPr>
          <w:szCs w:val="24"/>
          <w:vertAlign w:val="superscript"/>
        </w:rPr>
        <w:t>30</w:t>
      </w:r>
      <w:r w:rsidRPr="00C87496">
        <w:rPr>
          <w:szCs w:val="24"/>
        </w:rPr>
        <w:t>.</w:t>
      </w:r>
    </w:p>
    <w:p w:rsidR="00F76DD5" w:rsidRPr="00C87496" w:rsidRDefault="00F76DD5" w:rsidP="00C117EA">
      <w:pPr>
        <w:pStyle w:val="ListParagraph"/>
        <w:numPr>
          <w:ilvl w:val="0"/>
          <w:numId w:val="40"/>
        </w:numPr>
        <w:spacing w:after="200" w:line="276" w:lineRule="auto"/>
        <w:rPr>
          <w:szCs w:val="24"/>
        </w:rPr>
      </w:pPr>
      <w:r w:rsidRPr="00C87496">
        <w:rPr>
          <w:i/>
          <w:szCs w:val="24"/>
          <w:u w:val="single"/>
        </w:rPr>
        <w:t>Improved Solar Storage</w:t>
      </w:r>
      <w:r w:rsidRPr="00C87496">
        <w:rPr>
          <w:szCs w:val="24"/>
        </w:rPr>
        <w:t xml:space="preserve"> - Developing Technology - Solar power has long been criticized for it does not provide power during times where sunshine is not available.  Large, costly, often dangerous batteries and fuel cells are needed to store the energy.  Two viable solutions currently under development may provide a viable storage capability within the next ten to twenty years: Molten Salt Storage and catalyst development.  Molten salt can store the sun’s energy with 98% efficiency.  This can be used to generate steam which will then spin a turbine to create electricity.  The second solution stems from MIT researchers led by Dr. Daniel Nocera, who have developed a process that uses solar energy to split water into hydrogen and oxygen gases.  The oxygen and hydrogen can be recombined inside a fuel cell to provide power day or night. However, while the process to split the water molecules requires only cobalt and phosphate, the process to recombine oxygen and hydrogen in a fuel cell requires platinum, which is very expensive.  Refer to Appendix X for a detailed summary of Dr, Nocera’s research</w:t>
      </w:r>
      <w:r w:rsidR="00343E77" w:rsidRPr="00343E77">
        <w:rPr>
          <w:szCs w:val="24"/>
          <w:vertAlign w:val="superscript"/>
        </w:rPr>
        <w:t>26,31</w:t>
      </w:r>
      <w:r w:rsidRPr="00C87496">
        <w:rPr>
          <w:szCs w:val="24"/>
        </w:rPr>
        <w:t>.</w:t>
      </w:r>
    </w:p>
    <w:p w:rsidR="00F76DD5" w:rsidRPr="00C87496" w:rsidRDefault="00F76DD5" w:rsidP="00C117EA">
      <w:pPr>
        <w:pStyle w:val="ListParagraph"/>
        <w:ind w:left="1055"/>
        <w:rPr>
          <w:szCs w:val="24"/>
        </w:rPr>
      </w:pPr>
    </w:p>
    <w:p w:rsidR="00F76DD5" w:rsidRPr="00C87496" w:rsidRDefault="00F76DD5" w:rsidP="00C117EA">
      <w:pPr>
        <w:rPr>
          <w:szCs w:val="24"/>
        </w:rPr>
      </w:pPr>
      <w:r w:rsidRPr="00C87496">
        <w:rPr>
          <w:szCs w:val="24"/>
        </w:rPr>
        <w:t>According to the New Rules Project report, the following figure depicts the potential electricity that could be generated by each state implementing both conventional and enhanced geothermal power.  Note that these projections are representative of current roof-mounted photovoltaic cells, and do not take into account future technologies.</w:t>
      </w:r>
    </w:p>
    <w:p w:rsidR="00EF228B" w:rsidRDefault="000362DC" w:rsidP="00EF228B">
      <w:pPr>
        <w:pStyle w:val="ListParagraph"/>
        <w:keepNext/>
        <w:ind w:left="0"/>
        <w:jc w:val="center"/>
      </w:pPr>
      <w:r>
        <w:rPr>
          <w:noProof/>
          <w:szCs w:val="24"/>
          <w:lang w:eastAsia="en-US"/>
        </w:rPr>
        <w:lastRenderedPageBreak/>
        <w:drawing>
          <wp:inline distT="0" distB="0" distL="0" distR="0">
            <wp:extent cx="5944362" cy="4213860"/>
            <wp:effectExtent l="95250" t="95250" r="94488" b="91440"/>
            <wp:docPr id="2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5944362" cy="4213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C87496" w:rsidRDefault="00EF228B" w:rsidP="00EF228B">
      <w:pPr>
        <w:pStyle w:val="Caption"/>
        <w:jc w:val="center"/>
        <w:rPr>
          <w:szCs w:val="24"/>
        </w:rPr>
      </w:pPr>
      <w:r>
        <w:t xml:space="preserve">FIGURE D </w:t>
      </w:r>
      <w:fldSimple w:instr=" SEQ FIGURE_D \* ARABIC ">
        <w:r>
          <w:rPr>
            <w:noProof/>
          </w:rPr>
          <w:t>4</w:t>
        </w:r>
      </w:fldSimple>
      <w:r>
        <w:t xml:space="preserve">. </w:t>
      </w:r>
      <w:r w:rsidRPr="00F778BF">
        <w:t>Potential State Electricity Self-Sufficiency using Rooftop Solar Photovoltaics</w:t>
      </w:r>
      <w:r w:rsidR="00343E77" w:rsidRPr="00343E77">
        <w:rPr>
          <w:vertAlign w:val="superscript"/>
        </w:rPr>
        <w:t>32</w:t>
      </w:r>
    </w:p>
    <w:p w:rsidR="00F76DD5" w:rsidRDefault="00F76DD5" w:rsidP="00EF228B">
      <w:pPr>
        <w:spacing w:after="0" w:line="240" w:lineRule="auto"/>
        <w:jc w:val="center"/>
        <w:rPr>
          <w:b/>
          <w:szCs w:val="24"/>
        </w:rPr>
      </w:pPr>
    </w:p>
    <w:p w:rsidR="00F76DD5" w:rsidRPr="00C87496" w:rsidRDefault="00F76DD5" w:rsidP="00C87496">
      <w:pPr>
        <w:rPr>
          <w:b/>
          <w:szCs w:val="24"/>
        </w:rPr>
      </w:pPr>
      <w:r>
        <w:rPr>
          <w:b/>
          <w:szCs w:val="24"/>
        </w:rPr>
        <w:t>Solar Thermal</w:t>
      </w:r>
    </w:p>
    <w:p w:rsidR="00F76DD5" w:rsidRPr="00C87496" w:rsidRDefault="00F76DD5" w:rsidP="00C117EA">
      <w:pPr>
        <w:rPr>
          <w:szCs w:val="24"/>
        </w:rPr>
      </w:pPr>
      <w:r w:rsidRPr="00C87496">
        <w:rPr>
          <w:szCs w:val="24"/>
        </w:rPr>
        <w:t>Solar thermal systems use concentrated sunlight to heat a working fluid, implementing a thermodynamic cycle to generate electricity.  Three approaches have received development attention: central receiver or power-tower configuration, parabolic dish configurations, sunlight-tracking parabolic trough configurations.</w:t>
      </w:r>
    </w:p>
    <w:p w:rsidR="00F76DD5" w:rsidRPr="00C87496" w:rsidRDefault="00F76DD5" w:rsidP="00C117EA">
      <w:pPr>
        <w:pStyle w:val="ListParagraph"/>
        <w:numPr>
          <w:ilvl w:val="0"/>
          <w:numId w:val="42"/>
        </w:numPr>
        <w:spacing w:after="200" w:line="276" w:lineRule="auto"/>
        <w:rPr>
          <w:szCs w:val="24"/>
        </w:rPr>
      </w:pPr>
      <w:r w:rsidRPr="00C87496">
        <w:rPr>
          <w:szCs w:val="24"/>
        </w:rPr>
        <w:t>Central receiver or power-tower configurations implement a field of mirrors that track the sun and reflect sunlight to a central receiver located on top of a tower.  The working fluid is circulated through the receiver and heated.  It is then used to drive a conventional turbine.  The working fluid and its thermal energy can be stored to decouple the collection of the solar energy and electricity generation, which enables the power plant to be implemented much like conventional thermal power plants.  Several experimental and demonstration power-tower systems have been built and are currently being tested and evaluated.  One system located in California currently possesses the capability of employing thermal storage</w:t>
      </w:r>
      <w:r w:rsidR="00D13F6D" w:rsidRPr="00D13F6D">
        <w:rPr>
          <w:szCs w:val="24"/>
          <w:vertAlign w:val="superscript"/>
        </w:rPr>
        <w:t>28</w:t>
      </w:r>
      <w:r w:rsidRPr="00C87496">
        <w:rPr>
          <w:szCs w:val="24"/>
        </w:rPr>
        <w:t>.</w:t>
      </w:r>
    </w:p>
    <w:p w:rsidR="00F76DD5" w:rsidRPr="00C87496" w:rsidRDefault="00F76DD5" w:rsidP="00C117EA">
      <w:pPr>
        <w:pStyle w:val="ListParagraph"/>
        <w:numPr>
          <w:ilvl w:val="0"/>
          <w:numId w:val="42"/>
        </w:numPr>
        <w:spacing w:after="200" w:line="276" w:lineRule="auto"/>
        <w:rPr>
          <w:szCs w:val="24"/>
        </w:rPr>
      </w:pPr>
      <w:r w:rsidRPr="00C87496">
        <w:rPr>
          <w:szCs w:val="24"/>
        </w:rPr>
        <w:lastRenderedPageBreak/>
        <w:t>Parabolic dish configurations involve either single units or fields that track the sun.  A receiver is located at the focal point of the dish to collect concentrated solar energy and heats the system’s working fluid.  The heated fluid drives a Sterling engine attached to the receiver, which produces electrical power.  Parabolic dish systems have been deployed since the 1980’s for development and demonstration purposed.  Current efforts are aimed at key technical and economic issues that need resolution before this application can be implemented commercially</w:t>
      </w:r>
      <w:r w:rsidR="00D13F6D" w:rsidRPr="00D13F6D">
        <w:rPr>
          <w:szCs w:val="24"/>
          <w:vertAlign w:val="superscript"/>
        </w:rPr>
        <w:t>28</w:t>
      </w:r>
      <w:r w:rsidRPr="00C87496">
        <w:rPr>
          <w:szCs w:val="24"/>
        </w:rPr>
        <w:t>.</w:t>
      </w:r>
    </w:p>
    <w:p w:rsidR="00F76DD5" w:rsidRPr="00C87496" w:rsidRDefault="00F76DD5" w:rsidP="00C117EA">
      <w:pPr>
        <w:pStyle w:val="ListParagraph"/>
        <w:numPr>
          <w:ilvl w:val="0"/>
          <w:numId w:val="42"/>
        </w:numPr>
        <w:spacing w:after="200" w:line="276" w:lineRule="auto"/>
        <w:rPr>
          <w:szCs w:val="24"/>
        </w:rPr>
      </w:pPr>
      <w:r w:rsidRPr="00C87496">
        <w:rPr>
          <w:szCs w:val="24"/>
        </w:rPr>
        <w:t>Sunlight-tracking parabolic trough configurations focus sunlight into the linear axis of the trough.  A glass or metal linear receiver is positioned along this axis, while a working fluid is circulated through and heated in the linear receiver.  The working fluid from a field of troughs circulates through a central location where thermal energy is extracted by use of a heat exchanger.  The thermal energy is then used to drive a conventional turbine.  Trough systems were commercially deployed in the 1980’s and early 1990’s, and are currently in operation.  However, new trough system deployment have commercially ceased since 1991 in the United States</w:t>
      </w:r>
      <w:r w:rsidR="00D13F6D" w:rsidRPr="00D13F6D">
        <w:rPr>
          <w:szCs w:val="24"/>
          <w:vertAlign w:val="superscript"/>
        </w:rPr>
        <w:t>28</w:t>
      </w:r>
      <w:r w:rsidRPr="00C87496">
        <w:rPr>
          <w:szCs w:val="24"/>
        </w:rPr>
        <w:t xml:space="preserve">.       </w:t>
      </w:r>
    </w:p>
    <w:p w:rsidR="00F76DD5" w:rsidRPr="00C87496" w:rsidRDefault="00F76DD5" w:rsidP="00C87496">
      <w:pPr>
        <w:rPr>
          <w:b/>
          <w:szCs w:val="24"/>
        </w:rPr>
      </w:pPr>
      <w:r>
        <w:rPr>
          <w:b/>
          <w:szCs w:val="24"/>
        </w:rPr>
        <w:t>Wind</w:t>
      </w:r>
    </w:p>
    <w:p w:rsidR="00F76DD5" w:rsidRPr="00C87496" w:rsidRDefault="00F76DD5" w:rsidP="00C117EA">
      <w:pPr>
        <w:rPr>
          <w:szCs w:val="24"/>
        </w:rPr>
      </w:pPr>
      <w:r w:rsidRPr="00C87496">
        <w:rPr>
          <w:szCs w:val="24"/>
        </w:rPr>
        <w:t xml:space="preserve"> The majority of wind power systems implement the traditional wind turbine configuration, in which the rotor revolves about a horizontal axis.  Most U.S. wind power system configurations are wind farms with multiple turbines interconnected to the utility transmission grid through a dedicated substation.  Such systems have been in use since the 1980’s and are gaining substantial interest in recent years.  Wind power is on the verge on becoming established commercially and becoming competitive grid-power technology due to strong public and political support for clean energy and concern over global warming.  Application of wind systems is commercially attractive due to most regions of the United States possessing quality wind, with exception of the Southeast.  However, there are critics of wind power use, arguing that implementing wind farms both on and offshore may result in negative impacts on local economies, such as those involving tourism</w:t>
      </w:r>
      <w:r w:rsidR="00D13F6D" w:rsidRPr="00D13F6D">
        <w:rPr>
          <w:szCs w:val="24"/>
          <w:vertAlign w:val="superscript"/>
        </w:rPr>
        <w:t>27</w:t>
      </w:r>
      <w:r w:rsidRPr="00C87496">
        <w:rPr>
          <w:szCs w:val="24"/>
        </w:rPr>
        <w:t xml:space="preserve">.           </w:t>
      </w:r>
    </w:p>
    <w:p w:rsidR="00F76DD5" w:rsidRPr="00C87496" w:rsidRDefault="00F76DD5" w:rsidP="00C117EA">
      <w:pPr>
        <w:rPr>
          <w:szCs w:val="24"/>
        </w:rPr>
      </w:pPr>
      <w:r w:rsidRPr="00C87496">
        <w:rPr>
          <w:szCs w:val="24"/>
        </w:rPr>
        <w:t>According to the New Rules Project report, the following figures depict the potential electricity that could be generated by each state implementing both on and offshore wind power.</w:t>
      </w:r>
    </w:p>
    <w:p w:rsidR="00EF228B" w:rsidRDefault="000362DC" w:rsidP="00EF228B">
      <w:pPr>
        <w:keepNext/>
        <w:jc w:val="center"/>
      </w:pPr>
      <w:r>
        <w:rPr>
          <w:noProof/>
          <w:szCs w:val="24"/>
          <w:lang w:eastAsia="en-US"/>
        </w:rPr>
        <w:lastRenderedPageBreak/>
        <w:drawing>
          <wp:inline distT="0" distB="0" distL="0" distR="0">
            <wp:extent cx="5944362" cy="4304030"/>
            <wp:effectExtent l="95250" t="95250" r="94488" b="96520"/>
            <wp:docPr id="2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5944362" cy="4304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C87496" w:rsidRDefault="00EF228B" w:rsidP="00EF228B">
      <w:pPr>
        <w:pStyle w:val="Caption"/>
        <w:jc w:val="center"/>
        <w:rPr>
          <w:szCs w:val="24"/>
        </w:rPr>
      </w:pPr>
      <w:r>
        <w:t xml:space="preserve">FIGURE D </w:t>
      </w:r>
      <w:fldSimple w:instr=" SEQ FIGURE_D \* ARABIC ">
        <w:r>
          <w:rPr>
            <w:noProof/>
          </w:rPr>
          <w:t>5</w:t>
        </w:r>
      </w:fldSimple>
      <w:r>
        <w:t xml:space="preserve">. </w:t>
      </w:r>
      <w:r w:rsidRPr="00E91427">
        <w:t>Potential State Electricity Self-Sufficiency using Onshore Wind Power</w:t>
      </w:r>
      <w:r w:rsidR="00D13F6D" w:rsidRPr="00D13F6D">
        <w:rPr>
          <w:vertAlign w:val="superscript"/>
        </w:rPr>
        <w:t>28</w:t>
      </w:r>
    </w:p>
    <w:p w:rsidR="00EF228B" w:rsidRDefault="000362DC" w:rsidP="00EF228B">
      <w:pPr>
        <w:keepNext/>
        <w:spacing w:after="0" w:line="240" w:lineRule="auto"/>
        <w:jc w:val="center"/>
      </w:pPr>
      <w:r>
        <w:rPr>
          <w:noProof/>
          <w:szCs w:val="24"/>
          <w:lang w:eastAsia="en-US"/>
        </w:rPr>
        <w:lastRenderedPageBreak/>
        <w:drawing>
          <wp:inline distT="0" distB="0" distL="0" distR="0">
            <wp:extent cx="5944362" cy="4282313"/>
            <wp:effectExtent l="95250" t="95250" r="94488" b="99187"/>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srcRect/>
                    <a:stretch>
                      <a:fillRect/>
                    </a:stretch>
                  </pic:blipFill>
                  <pic:spPr bwMode="auto">
                    <a:xfrm>
                      <a:off x="0" y="0"/>
                      <a:ext cx="5944362" cy="4282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F228B" w:rsidRDefault="00EF228B" w:rsidP="00EF228B">
      <w:pPr>
        <w:pStyle w:val="Caption"/>
        <w:jc w:val="center"/>
      </w:pPr>
    </w:p>
    <w:p w:rsidR="00EF228B" w:rsidRDefault="00EF228B" w:rsidP="00EF228B">
      <w:pPr>
        <w:pStyle w:val="Caption"/>
        <w:jc w:val="center"/>
      </w:pPr>
      <w:r>
        <w:t xml:space="preserve">FIGURE D </w:t>
      </w:r>
      <w:fldSimple w:instr=" SEQ FIGURE_D \* ARABIC ">
        <w:r>
          <w:rPr>
            <w:noProof/>
          </w:rPr>
          <w:t>6</w:t>
        </w:r>
      </w:fldSimple>
      <w:r>
        <w:t xml:space="preserve">. </w:t>
      </w:r>
      <w:r w:rsidRPr="00E05663">
        <w:t>Potential State Electricity Self-Sufficiency using Offshore Wind Power</w:t>
      </w:r>
      <w:r w:rsidR="00D13F6D" w:rsidRPr="00D13F6D">
        <w:rPr>
          <w:vertAlign w:val="superscript"/>
        </w:rPr>
        <w:t>28</w:t>
      </w:r>
    </w:p>
    <w:p w:rsidR="00F76DD5" w:rsidRPr="00C87496" w:rsidRDefault="00F76DD5" w:rsidP="00C117EA">
      <w:pPr>
        <w:spacing w:after="0" w:line="240" w:lineRule="auto"/>
        <w:jc w:val="center"/>
        <w:rPr>
          <w:szCs w:val="24"/>
        </w:rPr>
      </w:pPr>
    </w:p>
    <w:p w:rsidR="00F76DD5" w:rsidRPr="00173402" w:rsidRDefault="00F76DD5" w:rsidP="00C117EA">
      <w:pPr>
        <w:spacing w:after="0" w:line="240" w:lineRule="auto"/>
        <w:jc w:val="center"/>
        <w:rPr>
          <w:szCs w:val="24"/>
        </w:rPr>
      </w:pPr>
    </w:p>
    <w:p w:rsidR="00F76DD5" w:rsidRPr="00C87496" w:rsidRDefault="00F76DD5" w:rsidP="00C117EA">
      <w:pPr>
        <w:spacing w:after="0" w:line="240" w:lineRule="auto"/>
        <w:jc w:val="center"/>
        <w:rPr>
          <w:szCs w:val="24"/>
        </w:rPr>
      </w:pPr>
    </w:p>
    <w:p w:rsidR="00F76DD5" w:rsidRPr="00C87496" w:rsidRDefault="00F76DD5" w:rsidP="00C117EA">
      <w:pPr>
        <w:spacing w:after="0" w:line="240" w:lineRule="auto"/>
        <w:jc w:val="center"/>
        <w:rPr>
          <w:szCs w:val="24"/>
        </w:rPr>
      </w:pPr>
    </w:p>
    <w:p w:rsidR="00F76DD5" w:rsidRPr="00C87496" w:rsidRDefault="00F76DD5" w:rsidP="00C117EA">
      <w:pPr>
        <w:rPr>
          <w:color w:val="17365D"/>
          <w:spacing w:val="5"/>
          <w:kern w:val="28"/>
          <w:szCs w:val="24"/>
        </w:rPr>
      </w:pPr>
      <w:r w:rsidRPr="00C87496">
        <w:rPr>
          <w:szCs w:val="24"/>
        </w:rPr>
        <w:br w:type="page"/>
      </w:r>
    </w:p>
    <w:p w:rsidR="00F76DD5" w:rsidRPr="00C87496" w:rsidRDefault="00F76DD5" w:rsidP="00C87496">
      <w:pPr>
        <w:pStyle w:val="Heading2"/>
        <w:rPr>
          <w:sz w:val="24"/>
          <w:szCs w:val="24"/>
        </w:rPr>
      </w:pPr>
      <w:bookmarkStart w:id="56" w:name="_Toc248680195"/>
      <w:r w:rsidRPr="00C87496">
        <w:rPr>
          <w:sz w:val="24"/>
          <w:szCs w:val="24"/>
        </w:rPr>
        <w:lastRenderedPageBreak/>
        <w:t xml:space="preserve">Appendix </w:t>
      </w:r>
      <w:r w:rsidR="00173402">
        <w:rPr>
          <w:sz w:val="24"/>
          <w:szCs w:val="24"/>
        </w:rPr>
        <w:t>E</w:t>
      </w:r>
      <w:r w:rsidR="00173402" w:rsidRPr="00C87496">
        <w:rPr>
          <w:sz w:val="24"/>
          <w:szCs w:val="24"/>
        </w:rPr>
        <w:t xml:space="preserve"> </w:t>
      </w:r>
      <w:r w:rsidRPr="00C87496">
        <w:rPr>
          <w:sz w:val="24"/>
          <w:szCs w:val="24"/>
        </w:rPr>
        <w:t xml:space="preserve">– </w:t>
      </w:r>
      <w:r>
        <w:rPr>
          <w:sz w:val="24"/>
          <w:szCs w:val="24"/>
        </w:rPr>
        <w:t>Energy Storage</w:t>
      </w:r>
      <w:bookmarkEnd w:id="56"/>
    </w:p>
    <w:p w:rsidR="00F76DD5" w:rsidRPr="00C87496" w:rsidRDefault="00F76DD5" w:rsidP="00C117EA">
      <w:pPr>
        <w:rPr>
          <w:szCs w:val="24"/>
        </w:rPr>
      </w:pPr>
      <w:r w:rsidRPr="00C87496">
        <w:rPr>
          <w:szCs w:val="24"/>
        </w:rPr>
        <w:t>As briefly mentioned in the ‘Renewable Resource’ Appendix, research by Dr. Daniel Nocera of MIT has made great progress in the critical area of energy storage.  His research has created artificial photosynthesis, mimicking how plants use sunlight to split water to make usable energy.  Nocera and his assistant developed a new way of powering fuel cells that could make it practical for home owners to store energy and produce electricity.  A new catalyst was produced, composed from cobalt, phosphate, and an electrode that produces oxygen from water.  Historically, platinum electrodes used in electrolysis perform well in splitting off the hydrogen, but works very poorly for oxygen.  Nocera’s catalyst uses 90 percent less electricity than current methods, which use the costly metal platinum.  The system, however, still relies upon platinum to produce hydrogen.  Solutions to mitigate the use of platinum to produce hydrogen are currently being explored</w:t>
      </w:r>
      <w:r w:rsidR="001739A2" w:rsidRPr="001739A2">
        <w:rPr>
          <w:szCs w:val="24"/>
          <w:vertAlign w:val="superscript"/>
        </w:rPr>
        <w:t>31</w:t>
      </w:r>
      <w:r w:rsidRPr="00C87496">
        <w:rPr>
          <w:szCs w:val="24"/>
        </w:rPr>
        <w:t xml:space="preserve">.  </w:t>
      </w:r>
    </w:p>
    <w:p w:rsidR="00C428F1" w:rsidRDefault="00F76DD5">
      <w:pPr>
        <w:pStyle w:val="NormalWeb"/>
        <w:spacing w:line="276" w:lineRule="auto"/>
      </w:pPr>
      <w:r w:rsidRPr="00C87496">
        <w:t>Current methods of producing hydrogen and oxygen for fuel cells operate in a highly corrosive environment.  The entire reaction must be carried out in an expensive, highly-engineered container.  Nocera’s catalyst reaction can occur within an open glass container and does not require safety gear such as heavy safety gloves or goggles</w:t>
      </w:r>
      <w:r w:rsidR="001739A2" w:rsidRPr="001739A2">
        <w:rPr>
          <w:vertAlign w:val="superscript"/>
        </w:rPr>
        <w:t>31</w:t>
      </w:r>
      <w:r w:rsidRPr="00C87496">
        <w:t>.  This makes the catalyst find especially important to eventual consumers as they will be able to store energy safely within their own home.</w:t>
      </w:r>
    </w:p>
    <w:p w:rsidR="00F76DD5" w:rsidRDefault="00F76DD5" w:rsidP="00C117EA">
      <w:pPr>
        <w:pStyle w:val="Bibliography"/>
        <w:rPr>
          <w:noProof/>
        </w:rPr>
      </w:pPr>
    </w:p>
    <w:p w:rsidR="009B3FD4" w:rsidRDefault="009B3FD4">
      <w:pPr>
        <w:spacing w:after="0" w:line="240" w:lineRule="auto"/>
        <w:rPr>
          <w:b/>
          <w:spacing w:val="20"/>
          <w:szCs w:val="24"/>
        </w:rPr>
      </w:pPr>
      <w:r>
        <w:rPr>
          <w:szCs w:val="24"/>
        </w:rPr>
        <w:br w:type="page"/>
      </w:r>
    </w:p>
    <w:p w:rsidR="00F76DD5" w:rsidRPr="00A210F1" w:rsidRDefault="00F76DD5" w:rsidP="00BD3CD9">
      <w:pPr>
        <w:pStyle w:val="Heading2"/>
        <w:rPr>
          <w:sz w:val="24"/>
          <w:szCs w:val="24"/>
        </w:rPr>
      </w:pPr>
      <w:bookmarkStart w:id="57" w:name="_Appendix_F_–"/>
      <w:bookmarkStart w:id="58" w:name="_Toc248680196"/>
      <w:bookmarkEnd w:id="57"/>
      <w:r>
        <w:rPr>
          <w:sz w:val="24"/>
          <w:szCs w:val="24"/>
        </w:rPr>
        <w:lastRenderedPageBreak/>
        <w:t xml:space="preserve">Appendix </w:t>
      </w:r>
      <w:r w:rsidR="00173402">
        <w:rPr>
          <w:sz w:val="24"/>
          <w:szCs w:val="24"/>
        </w:rPr>
        <w:t>F</w:t>
      </w:r>
      <w:r>
        <w:rPr>
          <w:sz w:val="24"/>
          <w:szCs w:val="24"/>
        </w:rPr>
        <w:t xml:space="preserve"> – Standards,</w:t>
      </w:r>
      <w:r w:rsidRPr="00A210F1">
        <w:rPr>
          <w:sz w:val="24"/>
          <w:szCs w:val="24"/>
        </w:rPr>
        <w:t xml:space="preserve"> Regulation</w:t>
      </w:r>
      <w:r>
        <w:rPr>
          <w:sz w:val="24"/>
          <w:szCs w:val="24"/>
        </w:rPr>
        <w:t>s, Codes</w:t>
      </w:r>
      <w:bookmarkEnd w:id="58"/>
    </w:p>
    <w:p w:rsidR="00F76DD5" w:rsidRPr="00A210F1" w:rsidRDefault="00F76DD5" w:rsidP="00EB0CA6">
      <w:pPr>
        <w:rPr>
          <w:szCs w:val="24"/>
        </w:rPr>
      </w:pPr>
      <w:r w:rsidRPr="00A210F1">
        <w:rPr>
          <w:szCs w:val="24"/>
        </w:rPr>
        <w:t xml:space="preserve">While there were many standards and regulations that the DOE is constrained in the development of a modern grid, </w:t>
      </w:r>
      <w:r w:rsidR="009F5665">
        <w:rPr>
          <w:szCs w:val="24"/>
        </w:rPr>
        <w:t>the project development team</w:t>
      </w:r>
      <w:r w:rsidRPr="00A210F1">
        <w:rPr>
          <w:szCs w:val="24"/>
        </w:rPr>
        <w:t xml:space="preserve"> extracted the relevant standards and regulations based on the project scope. Table </w:t>
      </w:r>
      <w:r w:rsidR="00173402">
        <w:rPr>
          <w:szCs w:val="24"/>
        </w:rPr>
        <w:t>F1</w:t>
      </w:r>
      <w:r w:rsidR="00173402" w:rsidRPr="00A210F1">
        <w:rPr>
          <w:szCs w:val="24"/>
        </w:rPr>
        <w:t xml:space="preserve"> </w:t>
      </w:r>
      <w:r w:rsidRPr="00A210F1">
        <w:rPr>
          <w:szCs w:val="24"/>
        </w:rPr>
        <w:t xml:space="preserve">and Figure </w:t>
      </w:r>
      <w:r w:rsidR="00173402">
        <w:rPr>
          <w:szCs w:val="24"/>
        </w:rPr>
        <w:t>F1</w:t>
      </w:r>
      <w:r w:rsidRPr="00A210F1">
        <w:rPr>
          <w:szCs w:val="24"/>
        </w:rPr>
        <w:t>, explain these standards and regulations in greater detail.</w:t>
      </w:r>
    </w:p>
    <w:p w:rsidR="00EF228B" w:rsidRDefault="00EF228B" w:rsidP="00EF228B">
      <w:pPr>
        <w:pStyle w:val="Caption"/>
        <w:keepNext/>
        <w:jc w:val="center"/>
      </w:pPr>
      <w:r>
        <w:t xml:space="preserve">TABLE F </w:t>
      </w:r>
      <w:fldSimple w:instr=" SEQ TABLE_F \* ARABIC ">
        <w:r>
          <w:rPr>
            <w:noProof/>
          </w:rPr>
          <w:t>1</w:t>
        </w:r>
      </w:fldSimple>
      <w:r>
        <w:t xml:space="preserve">. </w:t>
      </w:r>
      <w:r w:rsidRPr="00A9102E">
        <w:t>POWER GRID STANDARDS, REGULATIONS, AND CODES</w:t>
      </w:r>
    </w:p>
    <w:tbl>
      <w:tblPr>
        <w:tblStyle w:val="LightList-Accent3"/>
        <w:tblW w:w="0" w:type="auto"/>
        <w:jc w:val="center"/>
        <w:tblLayout w:type="fixed"/>
        <w:tblLook w:val="00A0"/>
      </w:tblPr>
      <w:tblGrid>
        <w:gridCol w:w="5580"/>
        <w:gridCol w:w="4248"/>
      </w:tblGrid>
      <w:tr w:rsidR="00EF0BBA" w:rsidRPr="00A210F1" w:rsidTr="00EF228B">
        <w:trPr>
          <w:cnfStyle w:val="100000000000"/>
          <w:trHeight w:val="260"/>
          <w:jc w:val="center"/>
        </w:trPr>
        <w:tc>
          <w:tcPr>
            <w:cnfStyle w:val="001000000000"/>
            <w:tcW w:w="5580" w:type="dxa"/>
          </w:tcPr>
          <w:p w:rsidR="00EF0BBA" w:rsidRPr="00344DD3" w:rsidRDefault="00EF0BBA" w:rsidP="00891492">
            <w:pPr>
              <w:rPr>
                <w:b w:val="0"/>
                <w:sz w:val="20"/>
              </w:rPr>
            </w:pPr>
            <w:r w:rsidRPr="00344DD3">
              <w:rPr>
                <w:b w:val="0"/>
                <w:sz w:val="20"/>
              </w:rPr>
              <w:t>Standard/Regulation/Code</w:t>
            </w:r>
          </w:p>
        </w:tc>
        <w:tc>
          <w:tcPr>
            <w:cnfStyle w:val="000010000000"/>
            <w:tcW w:w="4248" w:type="dxa"/>
          </w:tcPr>
          <w:p w:rsidR="00EF0BBA" w:rsidRPr="00344DD3" w:rsidRDefault="00EF0BBA" w:rsidP="00891492">
            <w:pPr>
              <w:rPr>
                <w:b w:val="0"/>
                <w:sz w:val="20"/>
              </w:rPr>
            </w:pPr>
            <w:r w:rsidRPr="00344DD3">
              <w:rPr>
                <w:b w:val="0"/>
                <w:sz w:val="20"/>
              </w:rPr>
              <w:t>Application</w:t>
            </w:r>
          </w:p>
        </w:tc>
      </w:tr>
      <w:tr w:rsidR="00EF0BBA" w:rsidRPr="00A210F1" w:rsidTr="00EF228B">
        <w:trPr>
          <w:cnfStyle w:val="000000100000"/>
          <w:trHeight w:val="1160"/>
          <w:jc w:val="center"/>
        </w:trPr>
        <w:tc>
          <w:tcPr>
            <w:cnfStyle w:val="001000000000"/>
            <w:tcW w:w="5580" w:type="dxa"/>
          </w:tcPr>
          <w:p w:rsidR="00EF0BBA" w:rsidRPr="00344DD3" w:rsidRDefault="00EF0BBA" w:rsidP="00891492">
            <w:pPr>
              <w:rPr>
                <w:b w:val="0"/>
                <w:sz w:val="20"/>
                <w:lang w:val="it-IT"/>
              </w:rPr>
            </w:pPr>
            <w:r w:rsidRPr="00344DD3">
              <w:rPr>
                <w:b w:val="0"/>
                <w:sz w:val="20"/>
                <w:lang w:eastAsia="en-US"/>
              </w:rPr>
              <w:t xml:space="preserve">IEEE C2-2002, </w:t>
            </w:r>
            <w:r w:rsidRPr="00344DD3">
              <w:rPr>
                <w:b w:val="0"/>
                <w:iCs/>
                <w:sz w:val="20"/>
                <w:lang w:eastAsia="en-US"/>
              </w:rPr>
              <w:t xml:space="preserve">National Electrical Safety Code - </w:t>
            </w:r>
            <w:r w:rsidRPr="00344DD3">
              <w:rPr>
                <w:iCs/>
                <w:sz w:val="20"/>
                <w:lang w:eastAsia="en-US"/>
              </w:rPr>
              <w:t>http://standards.ieee.org/nesc/</w:t>
            </w:r>
          </w:p>
        </w:tc>
        <w:tc>
          <w:tcPr>
            <w:cnfStyle w:val="000010000000"/>
            <w:tcW w:w="4248" w:type="dxa"/>
          </w:tcPr>
          <w:p w:rsidR="00EF0BBA" w:rsidRPr="00344DD3" w:rsidRDefault="00EF0BBA" w:rsidP="00E23595">
            <w:pPr>
              <w:autoSpaceDE w:val="0"/>
              <w:autoSpaceDN w:val="0"/>
              <w:adjustRightInd w:val="0"/>
              <w:spacing w:after="0" w:line="240" w:lineRule="auto"/>
              <w:rPr>
                <w:sz w:val="20"/>
                <w:lang w:eastAsia="en-US"/>
              </w:rPr>
            </w:pPr>
            <w:r w:rsidRPr="00344DD3">
              <w:rPr>
                <w:sz w:val="20"/>
                <w:lang w:eastAsia="en-US"/>
              </w:rPr>
              <w:t>Offers basic provisions for safeguarding of persons from hazards arising from the installation, operation, and maintenance of overhead electric supply and communication lines</w:t>
            </w:r>
          </w:p>
        </w:tc>
      </w:tr>
      <w:tr w:rsidR="00EF0BBA" w:rsidRPr="00A210F1" w:rsidTr="00EF228B">
        <w:trPr>
          <w:trHeight w:val="1160"/>
          <w:jc w:val="center"/>
        </w:trPr>
        <w:tc>
          <w:tcPr>
            <w:cnfStyle w:val="001000000000"/>
            <w:tcW w:w="5580" w:type="dxa"/>
          </w:tcPr>
          <w:p w:rsidR="00EF0BBA" w:rsidRPr="00260500" w:rsidRDefault="00EF0BBA" w:rsidP="00891492">
            <w:pPr>
              <w:rPr>
                <w:rStyle w:val="blueboldtwelve1"/>
                <w:rFonts w:ascii="Times New Roman" w:hAnsi="Times New Roman"/>
                <w:color w:val="auto"/>
                <w:sz w:val="20"/>
                <w:szCs w:val="20"/>
              </w:rPr>
            </w:pPr>
            <w:r>
              <w:rPr>
                <w:rStyle w:val="title11"/>
                <w:rFonts w:ascii="Times New Roman" w:hAnsi="Times New Roman"/>
                <w:color w:val="auto"/>
                <w:sz w:val="20"/>
                <w:szCs w:val="20"/>
              </w:rPr>
              <w:t>OSHA Standard</w:t>
            </w:r>
            <w:r w:rsidRPr="00260500">
              <w:rPr>
                <w:rStyle w:val="title11"/>
                <w:rFonts w:ascii="Times New Roman" w:hAnsi="Times New Roman"/>
                <w:color w:val="auto"/>
                <w:sz w:val="20"/>
                <w:szCs w:val="20"/>
              </w:rPr>
              <w:t xml:space="preserve"> </w:t>
            </w:r>
            <w:r w:rsidRPr="00260500">
              <w:rPr>
                <w:rStyle w:val="blueboldtwelve1"/>
                <w:rFonts w:ascii="Times New Roman" w:hAnsi="Times New Roman"/>
                <w:color w:val="auto"/>
                <w:sz w:val="20"/>
                <w:szCs w:val="20"/>
              </w:rPr>
              <w:t>1910.269</w:t>
            </w:r>
            <w:r>
              <w:rPr>
                <w:rStyle w:val="title11"/>
                <w:rFonts w:ascii="Times New Roman" w:hAnsi="Times New Roman"/>
                <w:color w:val="auto"/>
                <w:sz w:val="20"/>
                <w:szCs w:val="20"/>
              </w:rPr>
              <w:t>,</w:t>
            </w:r>
            <w:r>
              <w:rPr>
                <w:sz w:val="20"/>
              </w:rPr>
              <w:t xml:space="preserve"> </w:t>
            </w:r>
            <w:r w:rsidRPr="00260500">
              <w:rPr>
                <w:rStyle w:val="blueboldtwelve1"/>
                <w:rFonts w:ascii="Times New Roman" w:hAnsi="Times New Roman"/>
                <w:color w:val="auto"/>
                <w:sz w:val="20"/>
                <w:szCs w:val="20"/>
              </w:rPr>
              <w:t>Electric Power Generation,</w:t>
            </w:r>
            <w:r>
              <w:rPr>
                <w:rStyle w:val="blueboldtwelve1"/>
                <w:rFonts w:ascii="Times New Roman" w:hAnsi="Times New Roman"/>
                <w:color w:val="auto"/>
                <w:sz w:val="20"/>
                <w:szCs w:val="20"/>
              </w:rPr>
              <w:t xml:space="preserve"> Transmission, and Distribution - </w:t>
            </w:r>
            <w:r w:rsidRPr="00260500">
              <w:rPr>
                <w:rStyle w:val="blueboldtwelve1"/>
                <w:rFonts w:ascii="Times New Roman" w:hAnsi="Times New Roman"/>
                <w:b/>
                <w:color w:val="auto"/>
                <w:sz w:val="20"/>
                <w:szCs w:val="20"/>
              </w:rPr>
              <w:t>http://www.osha.gov/pls/oshaweb/owadisp.show_document?p_table=STANDARDS&amp;p_id=9868</w:t>
            </w:r>
          </w:p>
        </w:tc>
        <w:tc>
          <w:tcPr>
            <w:cnfStyle w:val="000010000000"/>
            <w:tcW w:w="4248" w:type="dxa"/>
          </w:tcPr>
          <w:p w:rsidR="00EF0BBA" w:rsidRPr="00260500" w:rsidRDefault="00EF0BBA" w:rsidP="00891492">
            <w:pPr>
              <w:rPr>
                <w:sz w:val="20"/>
              </w:rPr>
            </w:pPr>
            <w:r>
              <w:rPr>
                <w:color w:val="000000"/>
                <w:sz w:val="20"/>
              </w:rPr>
              <w:t xml:space="preserve">Safety standard for </w:t>
            </w:r>
            <w:r w:rsidRPr="00260500">
              <w:rPr>
                <w:color w:val="000000"/>
                <w:sz w:val="20"/>
              </w:rPr>
              <w:t>operation and maintenance of electric power generation, control, transformation, transmission, and distribution lines and equipment.</w:t>
            </w:r>
          </w:p>
        </w:tc>
      </w:tr>
      <w:tr w:rsidR="00EF0BBA" w:rsidRPr="00A210F1" w:rsidTr="00EF228B">
        <w:trPr>
          <w:cnfStyle w:val="000000100000"/>
          <w:trHeight w:val="935"/>
          <w:jc w:val="center"/>
        </w:trPr>
        <w:tc>
          <w:tcPr>
            <w:cnfStyle w:val="001000000000"/>
            <w:tcW w:w="5580" w:type="dxa"/>
          </w:tcPr>
          <w:p w:rsidR="00EF0BBA" w:rsidRPr="00062A63" w:rsidRDefault="00EF0BBA" w:rsidP="00891492">
            <w:pPr>
              <w:rPr>
                <w:rStyle w:val="blueboldtwelve1"/>
                <w:rFonts w:ascii="Times New Roman" w:hAnsi="Times New Roman"/>
                <w:color w:val="auto"/>
                <w:sz w:val="20"/>
                <w:szCs w:val="20"/>
              </w:rPr>
            </w:pPr>
            <w:r>
              <w:rPr>
                <w:rStyle w:val="title11"/>
                <w:rFonts w:ascii="Times New Roman" w:hAnsi="Times New Roman"/>
                <w:color w:val="auto"/>
                <w:sz w:val="20"/>
                <w:szCs w:val="20"/>
              </w:rPr>
              <w:t>OSHA Standard</w:t>
            </w:r>
            <w:r w:rsidRPr="00260500">
              <w:rPr>
                <w:rStyle w:val="title11"/>
                <w:rFonts w:ascii="Times New Roman" w:hAnsi="Times New Roman"/>
                <w:color w:val="auto"/>
                <w:sz w:val="20"/>
                <w:szCs w:val="20"/>
              </w:rPr>
              <w:t xml:space="preserve"> </w:t>
            </w:r>
            <w:r>
              <w:rPr>
                <w:rStyle w:val="blueboldtwelve1"/>
                <w:rFonts w:ascii="Times New Roman" w:hAnsi="Times New Roman"/>
                <w:color w:val="auto"/>
                <w:sz w:val="20"/>
                <w:szCs w:val="20"/>
              </w:rPr>
              <w:t>1926.955</w:t>
            </w:r>
            <w:r>
              <w:rPr>
                <w:rStyle w:val="title11"/>
                <w:rFonts w:ascii="Times New Roman" w:hAnsi="Times New Roman"/>
                <w:color w:val="auto"/>
                <w:sz w:val="20"/>
                <w:szCs w:val="20"/>
              </w:rPr>
              <w:t>,</w:t>
            </w:r>
            <w:r>
              <w:rPr>
                <w:sz w:val="20"/>
              </w:rPr>
              <w:t xml:space="preserve"> </w:t>
            </w:r>
            <w:r>
              <w:rPr>
                <w:rStyle w:val="blueboldtwelve1"/>
                <w:rFonts w:ascii="Times New Roman" w:hAnsi="Times New Roman"/>
                <w:color w:val="auto"/>
                <w:sz w:val="20"/>
                <w:szCs w:val="20"/>
              </w:rPr>
              <w:t xml:space="preserve">Overhead Lines - </w:t>
            </w:r>
            <w:r w:rsidRPr="00062A63">
              <w:rPr>
                <w:rStyle w:val="blueboldtwelve1"/>
                <w:rFonts w:ascii="Times New Roman" w:hAnsi="Times New Roman"/>
                <w:b/>
                <w:color w:val="auto"/>
                <w:sz w:val="20"/>
                <w:szCs w:val="20"/>
              </w:rPr>
              <w:t>http://www.osha.gov/pls/oshaweb/owadisp.show_document?p_table=STANDARDS&amp;p_id=10826</w:t>
            </w:r>
          </w:p>
        </w:tc>
        <w:tc>
          <w:tcPr>
            <w:cnfStyle w:val="000010000000"/>
            <w:tcW w:w="4248" w:type="dxa"/>
          </w:tcPr>
          <w:p w:rsidR="00EF0BBA" w:rsidRDefault="00EF0BBA" w:rsidP="00891492">
            <w:pPr>
              <w:rPr>
                <w:color w:val="000000"/>
                <w:sz w:val="20"/>
              </w:rPr>
            </w:pPr>
            <w:r>
              <w:rPr>
                <w:color w:val="000000"/>
                <w:sz w:val="20"/>
              </w:rPr>
              <w:t xml:space="preserve">Safety standard for </w:t>
            </w:r>
            <w:r w:rsidRPr="00260500">
              <w:rPr>
                <w:color w:val="000000"/>
                <w:sz w:val="20"/>
              </w:rPr>
              <w:t xml:space="preserve">operation and maintenance of </w:t>
            </w:r>
            <w:r>
              <w:rPr>
                <w:color w:val="000000"/>
                <w:sz w:val="20"/>
              </w:rPr>
              <w:t>overhead transmission lines.</w:t>
            </w:r>
          </w:p>
        </w:tc>
      </w:tr>
      <w:tr w:rsidR="00EF0BBA" w:rsidRPr="00A210F1" w:rsidTr="00EF228B">
        <w:trPr>
          <w:trHeight w:val="1160"/>
          <w:jc w:val="center"/>
        </w:trPr>
        <w:tc>
          <w:tcPr>
            <w:cnfStyle w:val="001000000000"/>
            <w:tcW w:w="5580" w:type="dxa"/>
            <w:tcBorders>
              <w:top w:val="single" w:sz="8" w:space="0" w:color="9BBB59" w:themeColor="accent3"/>
              <w:left w:val="single" w:sz="8" w:space="0" w:color="9BBB59" w:themeColor="accent3"/>
              <w:bottom w:val="single" w:sz="8" w:space="0" w:color="9BBB59" w:themeColor="accent3"/>
            </w:tcBorders>
          </w:tcPr>
          <w:p w:rsidR="00EF0BBA" w:rsidRPr="00344DD3" w:rsidRDefault="00EF0BBA" w:rsidP="00891492">
            <w:pPr>
              <w:rPr>
                <w:sz w:val="20"/>
                <w:lang w:val="it-IT"/>
              </w:rPr>
            </w:pPr>
            <w:r w:rsidRPr="00344DD3">
              <w:rPr>
                <w:b w:val="0"/>
                <w:sz w:val="20"/>
                <w:lang w:val="it-IT"/>
              </w:rPr>
              <w:t>IEEE 1547 -</w:t>
            </w:r>
            <w:r w:rsidRPr="00344DD3">
              <w:rPr>
                <w:sz w:val="20"/>
                <w:lang w:val="it-IT"/>
              </w:rPr>
              <w:t xml:space="preserve"> https://sbwsweb.ieee.org/ecustomercme_enu/start.swe?SWECmd=GotoView&amp;SWEView=Catalog+View+(eSales)_Standards_IEEE&amp;mem_type=Customer&amp;SWEHo=sbwsweb.ieee.org&amp;SWETS=1192713657</w:t>
            </w:r>
          </w:p>
        </w:tc>
        <w:tc>
          <w:tcPr>
            <w:cnfStyle w:val="000010000000"/>
            <w:tcW w:w="4248" w:type="dxa"/>
            <w:tcBorders>
              <w:top w:val="single" w:sz="8" w:space="0" w:color="9BBB59" w:themeColor="accent3"/>
              <w:bottom w:val="single" w:sz="8" w:space="0" w:color="9BBB59" w:themeColor="accent3"/>
            </w:tcBorders>
          </w:tcPr>
          <w:p w:rsidR="00EF0BBA" w:rsidRPr="00344DD3" w:rsidRDefault="00EF0BBA" w:rsidP="00891492">
            <w:pPr>
              <w:rPr>
                <w:sz w:val="20"/>
              </w:rPr>
            </w:pPr>
            <w:r w:rsidRPr="00344DD3">
              <w:rPr>
                <w:sz w:val="20"/>
              </w:rPr>
              <w:t>Physical and electrical interconnections between utility and distributed generation (DG)</w:t>
            </w:r>
          </w:p>
        </w:tc>
      </w:tr>
      <w:tr w:rsidR="00EF0BBA" w:rsidRPr="00A210F1" w:rsidTr="00EF228B">
        <w:trPr>
          <w:cnfStyle w:val="000000100000"/>
          <w:jc w:val="center"/>
        </w:trPr>
        <w:tc>
          <w:tcPr>
            <w:cnfStyle w:val="001000000000"/>
            <w:tcW w:w="5580" w:type="dxa"/>
          </w:tcPr>
          <w:p w:rsidR="00EF0BBA" w:rsidRPr="00344DD3" w:rsidRDefault="00EF0BBA" w:rsidP="00891492">
            <w:pPr>
              <w:rPr>
                <w:sz w:val="20"/>
                <w:lang w:val="it-IT"/>
              </w:rPr>
            </w:pPr>
            <w:r w:rsidRPr="00344DD3">
              <w:rPr>
                <w:b w:val="0"/>
                <w:sz w:val="20"/>
                <w:lang w:val="it-IT"/>
              </w:rPr>
              <w:t>NERC CIP 002-009</w:t>
            </w:r>
            <w:r w:rsidRPr="00344DD3">
              <w:rPr>
                <w:sz w:val="20"/>
                <w:lang w:val="it-IT"/>
              </w:rPr>
              <w:t xml:space="preserve"> - http://www.nerc.com/page.php?cid=2|20</w:t>
            </w:r>
          </w:p>
        </w:tc>
        <w:tc>
          <w:tcPr>
            <w:cnfStyle w:val="000010000000"/>
            <w:tcW w:w="4248" w:type="dxa"/>
          </w:tcPr>
          <w:p w:rsidR="00EF0BBA" w:rsidRPr="00344DD3" w:rsidRDefault="00EF0BBA" w:rsidP="00891492">
            <w:pPr>
              <w:rPr>
                <w:sz w:val="20"/>
              </w:rPr>
            </w:pPr>
            <w:r w:rsidRPr="00344DD3">
              <w:rPr>
                <w:sz w:val="20"/>
              </w:rPr>
              <w:t>Cyber security standards for the bulk power system</w:t>
            </w:r>
          </w:p>
        </w:tc>
      </w:tr>
      <w:tr w:rsidR="00EF0BBA" w:rsidRPr="00A210F1" w:rsidTr="00EF228B">
        <w:trPr>
          <w:jc w:val="center"/>
        </w:trPr>
        <w:tc>
          <w:tcPr>
            <w:cnfStyle w:val="001000000000"/>
            <w:tcW w:w="5580" w:type="dxa"/>
            <w:tcBorders>
              <w:top w:val="single" w:sz="8" w:space="0" w:color="9BBB59" w:themeColor="accent3"/>
              <w:left w:val="single" w:sz="8" w:space="0" w:color="9BBB59" w:themeColor="accent3"/>
              <w:bottom w:val="single" w:sz="8" w:space="0" w:color="9BBB59" w:themeColor="accent3"/>
            </w:tcBorders>
          </w:tcPr>
          <w:p w:rsidR="00EF0BBA" w:rsidRPr="00344DD3" w:rsidRDefault="00EF0BBA" w:rsidP="00891492">
            <w:pPr>
              <w:rPr>
                <w:b w:val="0"/>
                <w:bCs w:val="0"/>
                <w:sz w:val="20"/>
              </w:rPr>
            </w:pPr>
            <w:r w:rsidRPr="00344DD3">
              <w:rPr>
                <w:b w:val="0"/>
                <w:bCs w:val="0"/>
                <w:sz w:val="20"/>
              </w:rPr>
              <w:t xml:space="preserve">NIST Special Publication (SP) 800-53, NIST SP 800-82 - </w:t>
            </w:r>
            <w:r w:rsidRPr="00344DD3">
              <w:rPr>
                <w:sz w:val="20"/>
              </w:rPr>
              <w:t>http://csrc.nist.gov/publications/drafts/800-82/draft_sp800-82-fpd.pdf</w:t>
            </w:r>
          </w:p>
        </w:tc>
        <w:tc>
          <w:tcPr>
            <w:cnfStyle w:val="000010000000"/>
            <w:tcW w:w="4248" w:type="dxa"/>
            <w:tcBorders>
              <w:top w:val="single" w:sz="8" w:space="0" w:color="9BBB59" w:themeColor="accent3"/>
              <w:bottom w:val="single" w:sz="8" w:space="0" w:color="9BBB59" w:themeColor="accent3"/>
            </w:tcBorders>
          </w:tcPr>
          <w:p w:rsidR="00EF0BBA" w:rsidRPr="00344DD3" w:rsidRDefault="00EF0BBA" w:rsidP="00891492">
            <w:pPr>
              <w:rPr>
                <w:sz w:val="20"/>
              </w:rPr>
            </w:pPr>
            <w:r w:rsidRPr="00344DD3">
              <w:rPr>
                <w:sz w:val="20"/>
              </w:rPr>
              <w:t>Cyber security standards and guidelines for federal information systems, including those for the bulk power system</w:t>
            </w:r>
          </w:p>
        </w:tc>
      </w:tr>
      <w:tr w:rsidR="00EF0BBA" w:rsidRPr="00A210F1" w:rsidTr="00EF228B">
        <w:trPr>
          <w:cnfStyle w:val="000000100000"/>
          <w:jc w:val="center"/>
        </w:trPr>
        <w:tc>
          <w:tcPr>
            <w:cnfStyle w:val="001000000000"/>
            <w:tcW w:w="5580" w:type="dxa"/>
          </w:tcPr>
          <w:p w:rsidR="00EF0BBA" w:rsidRPr="00344DD3" w:rsidRDefault="00EF0BBA" w:rsidP="00891492">
            <w:pPr>
              <w:rPr>
                <w:b w:val="0"/>
                <w:bCs w:val="0"/>
                <w:sz w:val="20"/>
              </w:rPr>
            </w:pPr>
            <w:r w:rsidRPr="00344DD3">
              <w:rPr>
                <w:b w:val="0"/>
                <w:bCs w:val="0"/>
                <w:sz w:val="20"/>
              </w:rPr>
              <w:t>Open Automated Demand Response (Open ADR)</w:t>
            </w:r>
            <w:r w:rsidRPr="00344DD3">
              <w:rPr>
                <w:sz w:val="20"/>
              </w:rPr>
              <w:t xml:space="preserve"> - http://openadr.lbl.gov/pdf/cec-500-2009-063.pdf </w:t>
            </w:r>
          </w:p>
        </w:tc>
        <w:tc>
          <w:tcPr>
            <w:cnfStyle w:val="000010000000"/>
            <w:tcW w:w="4248" w:type="dxa"/>
          </w:tcPr>
          <w:p w:rsidR="00EF0BBA" w:rsidRPr="00344DD3" w:rsidRDefault="00EF0BBA" w:rsidP="00891492">
            <w:pPr>
              <w:rPr>
                <w:sz w:val="20"/>
              </w:rPr>
            </w:pPr>
            <w:r w:rsidRPr="00344DD3">
              <w:rPr>
                <w:sz w:val="20"/>
              </w:rPr>
              <w:t>Price responsive and direct load control</w:t>
            </w:r>
          </w:p>
        </w:tc>
      </w:tr>
      <w:tr w:rsidR="00EF0BBA" w:rsidRPr="00A210F1" w:rsidTr="00EF228B">
        <w:trPr>
          <w:jc w:val="center"/>
        </w:trPr>
        <w:tc>
          <w:tcPr>
            <w:cnfStyle w:val="001000000000"/>
            <w:tcW w:w="5580" w:type="dxa"/>
            <w:tcBorders>
              <w:top w:val="single" w:sz="8" w:space="0" w:color="9BBB59" w:themeColor="accent3"/>
              <w:left w:val="single" w:sz="8" w:space="0" w:color="9BBB59" w:themeColor="accent3"/>
              <w:bottom w:val="single" w:sz="8" w:space="0" w:color="9BBB59" w:themeColor="accent3"/>
            </w:tcBorders>
          </w:tcPr>
          <w:p w:rsidR="00EF0BBA" w:rsidRPr="00344DD3" w:rsidRDefault="00EF0BBA" w:rsidP="00891492">
            <w:pPr>
              <w:rPr>
                <w:b w:val="0"/>
                <w:bCs w:val="0"/>
                <w:sz w:val="20"/>
              </w:rPr>
            </w:pPr>
            <w:r w:rsidRPr="00344DD3">
              <w:rPr>
                <w:b w:val="0"/>
                <w:bCs w:val="0"/>
                <w:sz w:val="20"/>
              </w:rPr>
              <w:t>ANSI/CEA 709.2-A R-2006 Control Network Power Line (PL) Channel Specification -</w:t>
            </w:r>
            <w:r w:rsidRPr="00344DD3">
              <w:rPr>
                <w:sz w:val="20"/>
              </w:rPr>
              <w:t xml:space="preserve"> http://www.ce.org/Standards/browseByCommittee_2545.asp</w:t>
            </w:r>
          </w:p>
        </w:tc>
        <w:tc>
          <w:tcPr>
            <w:cnfStyle w:val="000010000000"/>
            <w:tcW w:w="4248" w:type="dxa"/>
            <w:tcBorders>
              <w:top w:val="single" w:sz="8" w:space="0" w:color="9BBB59" w:themeColor="accent3"/>
              <w:bottom w:val="single" w:sz="8" w:space="0" w:color="9BBB59" w:themeColor="accent3"/>
            </w:tcBorders>
          </w:tcPr>
          <w:p w:rsidR="00EF0BBA" w:rsidRPr="00344DD3" w:rsidRDefault="00EF0BBA" w:rsidP="00891492">
            <w:pPr>
              <w:rPr>
                <w:sz w:val="20"/>
              </w:rPr>
            </w:pPr>
            <w:r w:rsidRPr="00344DD3">
              <w:rPr>
                <w:sz w:val="20"/>
              </w:rPr>
              <w:t>This is a specific physical layer protocol</w:t>
            </w:r>
          </w:p>
        </w:tc>
      </w:tr>
      <w:tr w:rsidR="00EF0BBA" w:rsidRPr="00A210F1" w:rsidTr="00EF228B">
        <w:trPr>
          <w:cnfStyle w:val="000000100000"/>
          <w:jc w:val="center"/>
        </w:trPr>
        <w:tc>
          <w:tcPr>
            <w:cnfStyle w:val="001000000000"/>
            <w:tcW w:w="5580" w:type="dxa"/>
          </w:tcPr>
          <w:p w:rsidR="00EF0BBA" w:rsidRPr="00344DD3" w:rsidRDefault="00EF0BBA" w:rsidP="00891492">
            <w:pPr>
              <w:rPr>
                <w:b w:val="0"/>
                <w:bCs w:val="0"/>
                <w:sz w:val="20"/>
              </w:rPr>
            </w:pPr>
            <w:r w:rsidRPr="00344DD3">
              <w:rPr>
                <w:b w:val="0"/>
                <w:bCs w:val="0"/>
                <w:sz w:val="20"/>
              </w:rPr>
              <w:t xml:space="preserve">ANSI/CEA 709.3 R-2004 Free-Topology Twisted-Pair Channel Specification - </w:t>
            </w:r>
            <w:r w:rsidRPr="00344DD3">
              <w:rPr>
                <w:sz w:val="20"/>
              </w:rPr>
              <w:t>http://www.ce.org/Standards/browseByCommittee_2544.asp</w:t>
            </w:r>
          </w:p>
        </w:tc>
        <w:tc>
          <w:tcPr>
            <w:cnfStyle w:val="000010000000"/>
            <w:tcW w:w="4248" w:type="dxa"/>
          </w:tcPr>
          <w:p w:rsidR="00EF0BBA" w:rsidRPr="00344DD3" w:rsidRDefault="00EF0BBA" w:rsidP="00891492">
            <w:pPr>
              <w:rPr>
                <w:sz w:val="20"/>
              </w:rPr>
            </w:pPr>
            <w:r w:rsidRPr="00344DD3">
              <w:rPr>
                <w:sz w:val="20"/>
              </w:rPr>
              <w:t>This is a specific physical layer protocol</w:t>
            </w:r>
          </w:p>
        </w:tc>
      </w:tr>
      <w:tr w:rsidR="00EF0BBA" w:rsidRPr="00A210F1" w:rsidTr="00EF228B">
        <w:trPr>
          <w:jc w:val="center"/>
        </w:trPr>
        <w:tc>
          <w:tcPr>
            <w:cnfStyle w:val="001000000000"/>
            <w:tcW w:w="5580" w:type="dxa"/>
            <w:tcBorders>
              <w:top w:val="single" w:sz="8" w:space="0" w:color="9BBB59" w:themeColor="accent3"/>
              <w:left w:val="single" w:sz="8" w:space="0" w:color="9BBB59" w:themeColor="accent3"/>
              <w:bottom w:val="single" w:sz="8" w:space="0" w:color="9BBB59" w:themeColor="accent3"/>
            </w:tcBorders>
          </w:tcPr>
          <w:p w:rsidR="00EF0BBA" w:rsidRPr="00344DD3" w:rsidRDefault="00EF0BBA" w:rsidP="00891492">
            <w:pPr>
              <w:rPr>
                <w:b w:val="0"/>
                <w:bCs w:val="0"/>
                <w:sz w:val="20"/>
              </w:rPr>
            </w:pPr>
            <w:r w:rsidRPr="00344DD3">
              <w:rPr>
                <w:b w:val="0"/>
                <w:bCs w:val="0"/>
                <w:sz w:val="20"/>
              </w:rPr>
              <w:t xml:space="preserve">ANSI/CEA-709.4:1999 Fiber-Optic Channel Specification - </w:t>
            </w:r>
            <w:r w:rsidRPr="00344DD3">
              <w:rPr>
                <w:sz w:val="20"/>
              </w:rPr>
              <w:lastRenderedPageBreak/>
              <w:t>http//www.ce.org/Standards/browseByCommittee_2759.asp</w:t>
            </w:r>
          </w:p>
        </w:tc>
        <w:tc>
          <w:tcPr>
            <w:cnfStyle w:val="000010000000"/>
            <w:tcW w:w="4248" w:type="dxa"/>
            <w:tcBorders>
              <w:top w:val="single" w:sz="8" w:space="0" w:color="9BBB59" w:themeColor="accent3"/>
              <w:bottom w:val="single" w:sz="8" w:space="0" w:color="9BBB59" w:themeColor="accent3"/>
            </w:tcBorders>
          </w:tcPr>
          <w:p w:rsidR="00EF0BBA" w:rsidRPr="00344DD3" w:rsidRDefault="00EF0BBA" w:rsidP="00891492">
            <w:pPr>
              <w:rPr>
                <w:sz w:val="20"/>
              </w:rPr>
            </w:pPr>
            <w:r w:rsidRPr="00344DD3">
              <w:rPr>
                <w:sz w:val="20"/>
              </w:rPr>
              <w:lastRenderedPageBreak/>
              <w:t>This is a specific physical layer protocol</w:t>
            </w:r>
          </w:p>
        </w:tc>
      </w:tr>
      <w:tr w:rsidR="00EF0BBA" w:rsidRPr="00A210F1" w:rsidTr="00EF228B">
        <w:trPr>
          <w:cnfStyle w:val="000000100000"/>
          <w:jc w:val="center"/>
        </w:trPr>
        <w:tc>
          <w:tcPr>
            <w:cnfStyle w:val="001000000000"/>
            <w:tcW w:w="5580" w:type="dxa"/>
          </w:tcPr>
          <w:p w:rsidR="00EF0BBA" w:rsidRPr="00344DD3" w:rsidRDefault="00EF0BBA" w:rsidP="00891492">
            <w:pPr>
              <w:rPr>
                <w:b w:val="0"/>
                <w:bCs w:val="0"/>
                <w:sz w:val="20"/>
              </w:rPr>
            </w:pPr>
            <w:r w:rsidRPr="00344DD3">
              <w:rPr>
                <w:b w:val="0"/>
                <w:bCs w:val="0"/>
                <w:sz w:val="20"/>
              </w:rPr>
              <w:lastRenderedPageBreak/>
              <w:t>CableLabs PacketCable Security Monitoring and Automation (SMA) -</w:t>
            </w:r>
            <w:r w:rsidRPr="00344DD3">
              <w:rPr>
                <w:sz w:val="20"/>
              </w:rPr>
              <w:t xml:space="preserve"> http://www.cablelabs.com/specifications/PKT-TR-SMA-ARCH-V01-081121.pdf</w:t>
            </w:r>
          </w:p>
        </w:tc>
        <w:tc>
          <w:tcPr>
            <w:cnfStyle w:val="000010000000"/>
            <w:tcW w:w="4248" w:type="dxa"/>
          </w:tcPr>
          <w:p w:rsidR="00EF0BBA" w:rsidRPr="00344DD3" w:rsidRDefault="00EF0BBA" w:rsidP="00891492">
            <w:pPr>
              <w:rPr>
                <w:sz w:val="20"/>
              </w:rPr>
            </w:pPr>
            <w:r w:rsidRPr="00344DD3">
              <w:rPr>
                <w:sz w:val="20"/>
              </w:rPr>
              <w:t>Broad range of services, including energy management</w:t>
            </w:r>
          </w:p>
        </w:tc>
      </w:tr>
      <w:tr w:rsidR="00EF0BBA" w:rsidRPr="00A210F1" w:rsidTr="00EF228B">
        <w:trPr>
          <w:jc w:val="center"/>
        </w:trPr>
        <w:tc>
          <w:tcPr>
            <w:cnfStyle w:val="001000000000"/>
            <w:tcW w:w="5580" w:type="dxa"/>
            <w:tcBorders>
              <w:top w:val="single" w:sz="8" w:space="0" w:color="9BBB59" w:themeColor="accent3"/>
              <w:left w:val="single" w:sz="8" w:space="0" w:color="9BBB59" w:themeColor="accent3"/>
              <w:bottom w:val="single" w:sz="8" w:space="0" w:color="9BBB59" w:themeColor="accent3"/>
            </w:tcBorders>
          </w:tcPr>
          <w:p w:rsidR="00EF0BBA" w:rsidRPr="00344DD3" w:rsidRDefault="00EF0BBA" w:rsidP="00891492">
            <w:pPr>
              <w:rPr>
                <w:b w:val="0"/>
                <w:bCs w:val="0"/>
                <w:sz w:val="20"/>
                <w:lang w:val="it-IT"/>
              </w:rPr>
            </w:pPr>
            <w:r w:rsidRPr="00344DD3">
              <w:rPr>
                <w:b w:val="0"/>
                <w:bCs w:val="0"/>
                <w:sz w:val="20"/>
                <w:lang w:val="it-IT"/>
              </w:rPr>
              <w:t>IEEE 1588</w:t>
            </w:r>
            <w:r w:rsidRPr="00344DD3">
              <w:rPr>
                <w:sz w:val="20"/>
                <w:lang w:val="it-IT"/>
              </w:rPr>
              <w:t xml:space="preserve"> - http://ieee1588.nist.gov/</w:t>
            </w:r>
          </w:p>
        </w:tc>
        <w:tc>
          <w:tcPr>
            <w:cnfStyle w:val="000010000000"/>
            <w:tcW w:w="4248" w:type="dxa"/>
            <w:tcBorders>
              <w:top w:val="single" w:sz="8" w:space="0" w:color="9BBB59" w:themeColor="accent3"/>
              <w:bottom w:val="single" w:sz="8" w:space="0" w:color="9BBB59" w:themeColor="accent3"/>
            </w:tcBorders>
          </w:tcPr>
          <w:p w:rsidR="00EF0BBA" w:rsidRPr="00344DD3" w:rsidRDefault="00EF0BBA" w:rsidP="00891492">
            <w:pPr>
              <w:rPr>
                <w:sz w:val="20"/>
              </w:rPr>
            </w:pPr>
            <w:r w:rsidRPr="00344DD3">
              <w:rPr>
                <w:sz w:val="20"/>
              </w:rPr>
              <w:t>Time Management and Clock Synchronization across the Smart Grid, equipment needing consistent time management</w:t>
            </w:r>
          </w:p>
        </w:tc>
      </w:tr>
      <w:tr w:rsidR="00EF0BBA" w:rsidRPr="00A210F1" w:rsidTr="00EF228B">
        <w:trPr>
          <w:cnfStyle w:val="000000100000"/>
          <w:jc w:val="center"/>
        </w:trPr>
        <w:tc>
          <w:tcPr>
            <w:cnfStyle w:val="001000000000"/>
            <w:tcW w:w="5580" w:type="dxa"/>
          </w:tcPr>
          <w:p w:rsidR="00EF0BBA" w:rsidRPr="00344DD3" w:rsidRDefault="00EF0BBA" w:rsidP="00891492">
            <w:pPr>
              <w:rPr>
                <w:b w:val="0"/>
                <w:bCs w:val="0"/>
                <w:sz w:val="20"/>
                <w:lang w:val="fr-FR"/>
              </w:rPr>
            </w:pPr>
            <w:r w:rsidRPr="00344DD3">
              <w:rPr>
                <w:b w:val="0"/>
                <w:bCs w:val="0"/>
                <w:sz w:val="20"/>
                <w:lang w:val="fr-FR"/>
              </w:rPr>
              <w:t xml:space="preserve">ITU </w:t>
            </w:r>
            <w:r w:rsidR="00ED47EA" w:rsidRPr="00344DD3">
              <w:rPr>
                <w:b w:val="0"/>
                <w:bCs w:val="0"/>
                <w:sz w:val="20"/>
                <w:lang w:val="fr-FR"/>
              </w:rPr>
              <w:t>Recommandation</w:t>
            </w:r>
            <w:r w:rsidRPr="00344DD3">
              <w:rPr>
                <w:b w:val="0"/>
                <w:bCs w:val="0"/>
                <w:sz w:val="20"/>
                <w:lang w:val="fr-FR"/>
              </w:rPr>
              <w:t xml:space="preserve"> G.9960 (G.hn) </w:t>
            </w:r>
            <w:r w:rsidRPr="00344DD3">
              <w:rPr>
                <w:sz w:val="20"/>
                <w:lang w:val="fr-FR"/>
              </w:rPr>
              <w:t>- http://www.itu.int/ITU-T/aap/AAPRecDetails.aspx?AAPSeqNo=1853</w:t>
            </w:r>
          </w:p>
        </w:tc>
        <w:tc>
          <w:tcPr>
            <w:cnfStyle w:val="000010000000"/>
            <w:tcW w:w="4248" w:type="dxa"/>
          </w:tcPr>
          <w:p w:rsidR="00EF0BBA" w:rsidRPr="00344DD3" w:rsidRDefault="00EF0BBA" w:rsidP="00891492">
            <w:pPr>
              <w:rPr>
                <w:sz w:val="20"/>
              </w:rPr>
            </w:pPr>
            <w:r w:rsidRPr="00344DD3">
              <w:rPr>
                <w:sz w:val="20"/>
              </w:rPr>
              <w:t>In-home networking over power lines, phone lines, and coaxial cables.</w:t>
            </w:r>
          </w:p>
        </w:tc>
      </w:tr>
      <w:tr w:rsidR="00EF0BBA" w:rsidRPr="00A210F1" w:rsidTr="00EF228B">
        <w:trPr>
          <w:jc w:val="center"/>
        </w:trPr>
        <w:tc>
          <w:tcPr>
            <w:cnfStyle w:val="001000000000"/>
            <w:tcW w:w="5580" w:type="dxa"/>
            <w:tcBorders>
              <w:top w:val="single" w:sz="8" w:space="0" w:color="9BBB59" w:themeColor="accent3"/>
              <w:left w:val="single" w:sz="8" w:space="0" w:color="9BBB59" w:themeColor="accent3"/>
              <w:bottom w:val="single" w:sz="8" w:space="0" w:color="9BBB59" w:themeColor="accent3"/>
            </w:tcBorders>
          </w:tcPr>
          <w:p w:rsidR="00EF0BBA" w:rsidRPr="00344DD3" w:rsidRDefault="00EF0BBA" w:rsidP="00891492">
            <w:pPr>
              <w:rPr>
                <w:b w:val="0"/>
                <w:bCs w:val="0"/>
                <w:sz w:val="20"/>
              </w:rPr>
            </w:pPr>
            <w:r w:rsidRPr="00344DD3">
              <w:rPr>
                <w:b w:val="0"/>
                <w:bCs w:val="0"/>
                <w:iCs/>
                <w:sz w:val="20"/>
                <w:lang w:eastAsia="en-US"/>
              </w:rPr>
              <w:t xml:space="preserve">Clean Air Act Amendments of 1990 (CAAA 90) and Clean Air Interstate Rule (CAIR) </w:t>
            </w:r>
            <w:r w:rsidRPr="00344DD3">
              <w:rPr>
                <w:bCs w:val="0"/>
                <w:iCs/>
                <w:sz w:val="20"/>
                <w:lang w:eastAsia="en-US"/>
              </w:rPr>
              <w:t>- www.epa.gov</w:t>
            </w:r>
          </w:p>
        </w:tc>
        <w:tc>
          <w:tcPr>
            <w:cnfStyle w:val="000010000000"/>
            <w:tcW w:w="4248" w:type="dxa"/>
            <w:tcBorders>
              <w:top w:val="single" w:sz="8" w:space="0" w:color="9BBB59" w:themeColor="accent3"/>
              <w:bottom w:val="single" w:sz="8" w:space="0" w:color="9BBB59" w:themeColor="accent3"/>
            </w:tcBorders>
          </w:tcPr>
          <w:p w:rsidR="00EF0BBA" w:rsidRPr="00344DD3" w:rsidRDefault="00EF0BBA" w:rsidP="00A808AE">
            <w:pPr>
              <w:autoSpaceDE w:val="0"/>
              <w:autoSpaceDN w:val="0"/>
              <w:adjustRightInd w:val="0"/>
              <w:spacing w:after="0" w:line="240" w:lineRule="auto"/>
              <w:rPr>
                <w:sz w:val="20"/>
                <w:lang w:eastAsia="en-US"/>
              </w:rPr>
            </w:pPr>
            <w:r w:rsidRPr="00344DD3">
              <w:rPr>
                <w:sz w:val="20"/>
                <w:lang w:eastAsia="en-US"/>
              </w:rPr>
              <w:t>Cap-and-trade program promulgated by the EPA in 2005 to reduce SO</w:t>
            </w:r>
            <w:r w:rsidRPr="00260500">
              <w:rPr>
                <w:sz w:val="20"/>
                <w:vertAlign w:val="subscript"/>
                <w:lang w:eastAsia="en-US"/>
              </w:rPr>
              <w:t>2</w:t>
            </w:r>
            <w:r w:rsidRPr="00344DD3">
              <w:rPr>
                <w:sz w:val="20"/>
                <w:lang w:eastAsia="en-US"/>
              </w:rPr>
              <w:t xml:space="preserve"> and NO</w:t>
            </w:r>
            <w:r w:rsidRPr="00260500">
              <w:rPr>
                <w:sz w:val="20"/>
                <w:vertAlign w:val="subscript"/>
                <w:lang w:eastAsia="en-US"/>
              </w:rPr>
              <w:t>x</w:t>
            </w:r>
            <w:r w:rsidRPr="00344DD3">
              <w:rPr>
                <w:sz w:val="20"/>
                <w:lang w:eastAsia="en-US"/>
              </w:rPr>
              <w:t xml:space="preserve"> emissions in order to help States meet their National Ambient Air Quality Standards (NAAQS) for ozone and particulate matter, and to further emissions reductions already achieved through earlier</w:t>
            </w:r>
          </w:p>
          <w:p w:rsidR="00EF0BBA" w:rsidRPr="00344DD3" w:rsidRDefault="00EF0BBA" w:rsidP="00A808AE">
            <w:pPr>
              <w:rPr>
                <w:sz w:val="20"/>
              </w:rPr>
            </w:pPr>
            <w:r w:rsidRPr="00344DD3">
              <w:rPr>
                <w:sz w:val="20"/>
                <w:lang w:eastAsia="en-US"/>
              </w:rPr>
              <w:t>programs</w:t>
            </w:r>
          </w:p>
        </w:tc>
      </w:tr>
      <w:tr w:rsidR="00EF0BBA" w:rsidRPr="00A210F1" w:rsidTr="00EF228B">
        <w:trPr>
          <w:cnfStyle w:val="000000100000"/>
          <w:jc w:val="center"/>
        </w:trPr>
        <w:tc>
          <w:tcPr>
            <w:cnfStyle w:val="001000000000"/>
            <w:tcW w:w="5580" w:type="dxa"/>
          </w:tcPr>
          <w:p w:rsidR="00EF0BBA" w:rsidRPr="00AA053E" w:rsidRDefault="00EF0BBA" w:rsidP="00276BF1">
            <w:pPr>
              <w:rPr>
                <w:b w:val="0"/>
                <w:bCs w:val="0"/>
                <w:iCs/>
                <w:sz w:val="20"/>
                <w:lang w:eastAsia="en-US"/>
              </w:rPr>
            </w:pPr>
            <w:r w:rsidRPr="00AA053E">
              <w:rPr>
                <w:b w:val="0"/>
                <w:sz w:val="20"/>
              </w:rPr>
              <w:t xml:space="preserve">Energy Independence and Security Act of 2007 </w:t>
            </w:r>
          </w:p>
        </w:tc>
        <w:tc>
          <w:tcPr>
            <w:cnfStyle w:val="000010000000"/>
            <w:tcW w:w="4248" w:type="dxa"/>
          </w:tcPr>
          <w:p w:rsidR="00EF0BBA" w:rsidRPr="00344DD3" w:rsidRDefault="00EF0BBA" w:rsidP="00A808AE">
            <w:pPr>
              <w:autoSpaceDE w:val="0"/>
              <w:autoSpaceDN w:val="0"/>
              <w:adjustRightInd w:val="0"/>
              <w:spacing w:after="0" w:line="240" w:lineRule="auto"/>
              <w:rPr>
                <w:sz w:val="20"/>
                <w:lang w:eastAsia="en-US"/>
              </w:rPr>
            </w:pPr>
            <w:r w:rsidRPr="00344DD3">
              <w:rPr>
                <w:sz w:val="20"/>
              </w:rPr>
              <w:t>Upgrade the United State's existing electricity grids with advanced communications and embedded sensors to create a smart grid that can avoid power outages (in addition to lowering grid-related CO</w:t>
            </w:r>
            <w:r w:rsidRPr="00344DD3">
              <w:rPr>
                <w:sz w:val="20"/>
                <w:vertAlign w:val="subscript"/>
              </w:rPr>
              <w:t>2</w:t>
            </w:r>
            <w:r w:rsidRPr="00344DD3">
              <w:rPr>
                <w:sz w:val="20"/>
              </w:rPr>
              <w:t xml:space="preserve"> and reducing energy consumption)</w:t>
            </w:r>
          </w:p>
        </w:tc>
      </w:tr>
      <w:tr w:rsidR="00EF0BBA" w:rsidRPr="00A210F1" w:rsidTr="00EF228B">
        <w:trPr>
          <w:jc w:val="center"/>
        </w:trPr>
        <w:tc>
          <w:tcPr>
            <w:cnfStyle w:val="001000000000"/>
            <w:tcW w:w="5580" w:type="dxa"/>
            <w:tcBorders>
              <w:top w:val="single" w:sz="8" w:space="0" w:color="9BBB59" w:themeColor="accent3"/>
              <w:left w:val="single" w:sz="8" w:space="0" w:color="9BBB59" w:themeColor="accent3"/>
              <w:bottom w:val="single" w:sz="8" w:space="0" w:color="9BBB59" w:themeColor="accent3"/>
            </w:tcBorders>
          </w:tcPr>
          <w:p w:rsidR="00EF0BBA" w:rsidRPr="00AA053E" w:rsidRDefault="00EF0BBA" w:rsidP="00E32D67">
            <w:pPr>
              <w:autoSpaceDE w:val="0"/>
              <w:autoSpaceDN w:val="0"/>
              <w:adjustRightInd w:val="0"/>
              <w:spacing w:after="0" w:line="240" w:lineRule="auto"/>
              <w:rPr>
                <w:b w:val="0"/>
                <w:bCs w:val="0"/>
                <w:iCs/>
                <w:sz w:val="20"/>
                <w:lang w:eastAsia="en-US"/>
              </w:rPr>
            </w:pPr>
            <w:r w:rsidRPr="00AA053E">
              <w:rPr>
                <w:b w:val="0"/>
                <w:sz w:val="20"/>
                <w:lang w:eastAsia="en-US"/>
              </w:rPr>
              <w:t xml:space="preserve">IEEE 1410-1997 </w:t>
            </w:r>
          </w:p>
        </w:tc>
        <w:tc>
          <w:tcPr>
            <w:cnfStyle w:val="000010000000"/>
            <w:tcW w:w="4248" w:type="dxa"/>
            <w:tcBorders>
              <w:top w:val="single" w:sz="8" w:space="0" w:color="9BBB59" w:themeColor="accent3"/>
            </w:tcBorders>
          </w:tcPr>
          <w:p w:rsidR="00EF0BBA" w:rsidRPr="00344DD3" w:rsidRDefault="00EF0BBA" w:rsidP="00E32D67">
            <w:pPr>
              <w:autoSpaceDE w:val="0"/>
              <w:autoSpaceDN w:val="0"/>
              <w:adjustRightInd w:val="0"/>
              <w:spacing w:after="0" w:line="240" w:lineRule="auto"/>
              <w:rPr>
                <w:iCs/>
                <w:sz w:val="20"/>
                <w:lang w:eastAsia="en-US"/>
              </w:rPr>
            </w:pPr>
            <w:r w:rsidRPr="00344DD3">
              <w:rPr>
                <w:iCs/>
                <w:sz w:val="20"/>
                <w:lang w:eastAsia="en-US"/>
              </w:rPr>
              <w:t>IEEE guide for improving the lightning performance of electric power overhead distribution lines</w:t>
            </w:r>
            <w:r w:rsidRPr="00344DD3">
              <w:rPr>
                <w:sz w:val="20"/>
                <w:lang w:eastAsia="en-US"/>
              </w:rPr>
              <w:t>.</w:t>
            </w:r>
          </w:p>
        </w:tc>
      </w:tr>
    </w:tbl>
    <w:p w:rsidR="00F76DD5" w:rsidRPr="00A210F1" w:rsidRDefault="00F76DD5" w:rsidP="00891492">
      <w:pPr>
        <w:rPr>
          <w:szCs w:val="24"/>
        </w:rPr>
      </w:pPr>
    </w:p>
    <w:p w:rsidR="00F76DD5" w:rsidRPr="00A210F1" w:rsidRDefault="000362DC" w:rsidP="00EF228B">
      <w:pPr>
        <w:jc w:val="center"/>
        <w:rPr>
          <w:szCs w:val="24"/>
        </w:rPr>
      </w:pPr>
      <w:r>
        <w:rPr>
          <w:noProof/>
          <w:szCs w:val="24"/>
          <w:lang w:eastAsia="en-US"/>
        </w:rPr>
        <w:lastRenderedPageBreak/>
        <w:drawing>
          <wp:inline distT="0" distB="0" distL="0" distR="0">
            <wp:extent cx="5895975" cy="3695700"/>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srcRect l="20834" t="12170" r="18004" b="5295"/>
                    <a:stretch>
                      <a:fillRect/>
                    </a:stretch>
                  </pic:blipFill>
                  <pic:spPr bwMode="auto">
                    <a:xfrm>
                      <a:off x="0" y="0"/>
                      <a:ext cx="5895975" cy="3695700"/>
                    </a:xfrm>
                    <a:prstGeom prst="rect">
                      <a:avLst/>
                    </a:prstGeom>
                    <a:noFill/>
                    <a:ln w="9525">
                      <a:noFill/>
                      <a:miter lim="800000"/>
                      <a:headEnd/>
                      <a:tailEnd/>
                    </a:ln>
                  </pic:spPr>
                </pic:pic>
              </a:graphicData>
            </a:graphic>
          </wp:inline>
        </w:drawing>
      </w:r>
    </w:p>
    <w:p w:rsidR="00EF228B" w:rsidRDefault="000362DC" w:rsidP="00EF228B">
      <w:pPr>
        <w:keepNext/>
        <w:jc w:val="center"/>
      </w:pPr>
      <w:r>
        <w:rPr>
          <w:noProof/>
          <w:szCs w:val="24"/>
          <w:lang w:eastAsia="en-US"/>
        </w:rPr>
        <w:drawing>
          <wp:inline distT="0" distB="0" distL="0" distR="0">
            <wp:extent cx="5372100" cy="313372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srcRect l="20386" t="10851" r="20683" b="7144"/>
                    <a:stretch>
                      <a:fillRect/>
                    </a:stretch>
                  </pic:blipFill>
                  <pic:spPr bwMode="auto">
                    <a:xfrm>
                      <a:off x="0" y="0"/>
                      <a:ext cx="5372100" cy="3133725"/>
                    </a:xfrm>
                    <a:prstGeom prst="rect">
                      <a:avLst/>
                    </a:prstGeom>
                    <a:noFill/>
                    <a:ln w="9525">
                      <a:noFill/>
                      <a:miter lim="800000"/>
                      <a:headEnd/>
                      <a:tailEnd/>
                    </a:ln>
                  </pic:spPr>
                </pic:pic>
              </a:graphicData>
            </a:graphic>
          </wp:inline>
        </w:drawing>
      </w:r>
    </w:p>
    <w:p w:rsidR="00F76DD5" w:rsidRPr="00E9428E" w:rsidRDefault="00EF228B" w:rsidP="00B26B0C">
      <w:pPr>
        <w:pStyle w:val="Caption"/>
        <w:jc w:val="center"/>
        <w:rPr>
          <w:sz w:val="20"/>
          <w:szCs w:val="20"/>
        </w:rPr>
      </w:pPr>
      <w:r>
        <w:t xml:space="preserve">FIGURE F </w:t>
      </w:r>
      <w:fldSimple w:instr=" SEQ FIGURE_F \* ARABIC ">
        <w:r>
          <w:rPr>
            <w:noProof/>
          </w:rPr>
          <w:t>1</w:t>
        </w:r>
      </w:fldSimple>
      <w:r>
        <w:t xml:space="preserve">. </w:t>
      </w:r>
      <w:r w:rsidRPr="00050A2C">
        <w:t>EFFICIENCY RESOURCE STANDARDS</w:t>
      </w:r>
      <w:r w:rsidR="001739A2" w:rsidRPr="001739A2">
        <w:rPr>
          <w:vertAlign w:val="superscript"/>
        </w:rPr>
        <w:t>23</w:t>
      </w:r>
      <w:r w:rsidRPr="001739A2">
        <w:rPr>
          <w:vertAlign w:val="superscript"/>
        </w:rPr>
        <w:t xml:space="preserve"> </w:t>
      </w:r>
    </w:p>
    <w:p w:rsidR="009B3FD4" w:rsidRDefault="009B3FD4">
      <w:pPr>
        <w:spacing w:after="0" w:line="240" w:lineRule="auto"/>
        <w:rPr>
          <w:b/>
          <w:spacing w:val="20"/>
          <w:szCs w:val="24"/>
        </w:rPr>
      </w:pPr>
      <w:r>
        <w:rPr>
          <w:szCs w:val="24"/>
        </w:rPr>
        <w:br w:type="page"/>
      </w:r>
    </w:p>
    <w:p w:rsidR="00F76DD5" w:rsidRDefault="00F76DD5" w:rsidP="00214D8B">
      <w:pPr>
        <w:pStyle w:val="Heading2"/>
        <w:rPr>
          <w:sz w:val="24"/>
          <w:szCs w:val="24"/>
        </w:rPr>
      </w:pPr>
      <w:bookmarkStart w:id="59" w:name="_Appendix_G_–"/>
      <w:bookmarkStart w:id="60" w:name="_Toc248680197"/>
      <w:bookmarkEnd w:id="59"/>
      <w:r w:rsidRPr="00A210F1">
        <w:rPr>
          <w:sz w:val="24"/>
          <w:szCs w:val="24"/>
        </w:rPr>
        <w:lastRenderedPageBreak/>
        <w:t xml:space="preserve">Appendix </w:t>
      </w:r>
      <w:r w:rsidR="00173402">
        <w:rPr>
          <w:sz w:val="24"/>
          <w:szCs w:val="24"/>
        </w:rPr>
        <w:t xml:space="preserve">G </w:t>
      </w:r>
      <w:r>
        <w:rPr>
          <w:sz w:val="24"/>
          <w:szCs w:val="24"/>
        </w:rPr>
        <w:t xml:space="preserve">– </w:t>
      </w:r>
      <w:r w:rsidR="00F020A9">
        <w:rPr>
          <w:sz w:val="24"/>
          <w:szCs w:val="24"/>
        </w:rPr>
        <w:t>DoDAF Products</w:t>
      </w:r>
      <w:bookmarkEnd w:id="60"/>
    </w:p>
    <w:p w:rsidR="004A696E" w:rsidRDefault="004A696E" w:rsidP="004A696E">
      <w:r>
        <w:t>This appendix presents all DoDAF products</w:t>
      </w:r>
      <w:r w:rsidR="00495986">
        <w:t xml:space="preserve"> relevant to the project mission and scope</w:t>
      </w:r>
      <w:r>
        <w:t>.  A table with each product description is included.</w:t>
      </w:r>
    </w:p>
    <w:p w:rsidR="004A696E" w:rsidRPr="004A696E" w:rsidRDefault="004A696E" w:rsidP="004A696E"/>
    <w:p w:rsidR="009927A3" w:rsidRDefault="009927A3" w:rsidP="009927A3">
      <w:pPr>
        <w:pStyle w:val="Caption"/>
        <w:keepNext/>
        <w:jc w:val="center"/>
      </w:pPr>
      <w:r>
        <w:t xml:space="preserve">TABLE G </w:t>
      </w:r>
      <w:fldSimple w:instr=" SEQ TABLE_G \* ARABIC ">
        <w:r>
          <w:rPr>
            <w:noProof/>
          </w:rPr>
          <w:t>1</w:t>
        </w:r>
      </w:fldSimple>
      <w:r>
        <w:t xml:space="preserve">. </w:t>
      </w:r>
      <w:r w:rsidRPr="00457FC8">
        <w:t>List of Applicable DoDAF 1.5 Product</w:t>
      </w:r>
      <w:r w:rsidRPr="001739A2">
        <w:t>s</w:t>
      </w:r>
      <w:r w:rsidR="001739A2" w:rsidRPr="001739A2">
        <w:rPr>
          <w:rStyle w:val="FootnoteReference"/>
        </w:rPr>
        <w:t>24</w:t>
      </w:r>
    </w:p>
    <w:tbl>
      <w:tblPr>
        <w:tblStyle w:val="LightShading2"/>
        <w:tblW w:w="0" w:type="auto"/>
        <w:tblBorders>
          <w:left w:val="single" w:sz="8" w:space="0" w:color="000000" w:themeColor="text1"/>
          <w:right w:val="single" w:sz="8" w:space="0" w:color="000000" w:themeColor="text1"/>
          <w:insideH w:val="single" w:sz="8" w:space="0" w:color="000000" w:themeColor="text1"/>
          <w:insideV w:val="single" w:sz="8" w:space="0" w:color="000000" w:themeColor="text1"/>
        </w:tblBorders>
        <w:tblLook w:val="04A0"/>
      </w:tblPr>
      <w:tblGrid>
        <w:gridCol w:w="4788"/>
        <w:gridCol w:w="6048"/>
      </w:tblGrid>
      <w:tr w:rsidR="009159C4" w:rsidTr="00ED334F">
        <w:trPr>
          <w:cnfStyle w:val="100000000000"/>
        </w:trPr>
        <w:tc>
          <w:tcPr>
            <w:cnfStyle w:val="001000000000"/>
            <w:tcW w:w="4788" w:type="dxa"/>
            <w:tcBorders>
              <w:top w:val="none" w:sz="0" w:space="0" w:color="auto"/>
              <w:left w:val="none" w:sz="0" w:space="0" w:color="auto"/>
              <w:bottom w:val="none" w:sz="0" w:space="0" w:color="auto"/>
              <w:right w:val="none" w:sz="0" w:space="0" w:color="auto"/>
            </w:tcBorders>
          </w:tcPr>
          <w:p w:rsidR="009159C4" w:rsidRPr="000564FC" w:rsidRDefault="009159C4" w:rsidP="00BF16BE">
            <w:pPr>
              <w:rPr>
                <w:sz w:val="22"/>
                <w:szCs w:val="22"/>
              </w:rPr>
            </w:pPr>
            <w:r w:rsidRPr="000564FC">
              <w:rPr>
                <w:sz w:val="22"/>
                <w:szCs w:val="22"/>
              </w:rPr>
              <w:t>Framework Product and Name</w:t>
            </w:r>
          </w:p>
        </w:tc>
        <w:tc>
          <w:tcPr>
            <w:tcW w:w="6048" w:type="dxa"/>
            <w:tcBorders>
              <w:top w:val="none" w:sz="0" w:space="0" w:color="auto"/>
              <w:left w:val="none" w:sz="0" w:space="0" w:color="auto"/>
              <w:bottom w:val="none" w:sz="0" w:space="0" w:color="auto"/>
              <w:right w:val="none" w:sz="0" w:space="0" w:color="auto"/>
            </w:tcBorders>
          </w:tcPr>
          <w:p w:rsidR="009159C4" w:rsidRPr="000564FC" w:rsidRDefault="009159C4" w:rsidP="00BF16BE">
            <w:pPr>
              <w:cnfStyle w:val="100000000000"/>
              <w:rPr>
                <w:sz w:val="22"/>
                <w:szCs w:val="22"/>
              </w:rPr>
            </w:pPr>
            <w:r w:rsidRPr="000564FC">
              <w:rPr>
                <w:sz w:val="22"/>
                <w:szCs w:val="22"/>
              </w:rPr>
              <w:t>Description</w:t>
            </w:r>
          </w:p>
        </w:tc>
      </w:tr>
      <w:tr w:rsidR="009159C4" w:rsidTr="00ED334F">
        <w:trPr>
          <w:cnfStyle w:val="000000100000"/>
        </w:trPr>
        <w:tc>
          <w:tcPr>
            <w:cnfStyle w:val="001000000000"/>
            <w:tcW w:w="4788" w:type="dxa"/>
            <w:tcBorders>
              <w:left w:val="none" w:sz="0" w:space="0" w:color="auto"/>
              <w:right w:val="none" w:sz="0" w:space="0" w:color="auto"/>
            </w:tcBorders>
          </w:tcPr>
          <w:p w:rsidR="009159C4" w:rsidRPr="000564FC" w:rsidRDefault="009159C4" w:rsidP="00BF16BE">
            <w:pPr>
              <w:rPr>
                <w:b w:val="0"/>
                <w:sz w:val="22"/>
                <w:szCs w:val="22"/>
              </w:rPr>
            </w:pPr>
            <w:r w:rsidRPr="000564FC">
              <w:rPr>
                <w:b w:val="0"/>
                <w:sz w:val="22"/>
                <w:szCs w:val="22"/>
              </w:rPr>
              <w:t>OV-1: High-Level Operational Concept Graphic</w:t>
            </w:r>
          </w:p>
        </w:tc>
        <w:tc>
          <w:tcPr>
            <w:tcW w:w="6048" w:type="dxa"/>
            <w:tcBorders>
              <w:left w:val="none" w:sz="0" w:space="0" w:color="auto"/>
              <w:right w:val="none" w:sz="0" w:space="0" w:color="auto"/>
            </w:tcBorders>
          </w:tcPr>
          <w:p w:rsidR="009159C4" w:rsidRPr="000564FC" w:rsidRDefault="009159C4" w:rsidP="00BF16BE">
            <w:pPr>
              <w:autoSpaceDE w:val="0"/>
              <w:autoSpaceDN w:val="0"/>
              <w:adjustRightInd w:val="0"/>
              <w:spacing w:after="0" w:line="240" w:lineRule="auto"/>
              <w:cnfStyle w:val="000000100000"/>
              <w:rPr>
                <w:sz w:val="22"/>
                <w:szCs w:val="22"/>
                <w:lang w:eastAsia="en-US"/>
              </w:rPr>
            </w:pPr>
            <w:r w:rsidRPr="000564FC">
              <w:rPr>
                <w:sz w:val="22"/>
                <w:szCs w:val="22"/>
                <w:lang w:eastAsia="en-US"/>
              </w:rPr>
              <w:t>High-level graphical/textual description of operational</w:t>
            </w:r>
            <w:r>
              <w:rPr>
                <w:sz w:val="22"/>
                <w:szCs w:val="22"/>
                <w:lang w:eastAsia="en-US"/>
              </w:rPr>
              <w:t xml:space="preserve"> </w:t>
            </w:r>
            <w:r w:rsidRPr="000564FC">
              <w:rPr>
                <w:sz w:val="22"/>
                <w:szCs w:val="22"/>
                <w:lang w:eastAsia="en-US"/>
              </w:rPr>
              <w:t>concept</w:t>
            </w:r>
          </w:p>
        </w:tc>
      </w:tr>
      <w:tr w:rsidR="009159C4" w:rsidTr="00ED334F">
        <w:tc>
          <w:tcPr>
            <w:cnfStyle w:val="001000000000"/>
            <w:tcW w:w="4788" w:type="dxa"/>
          </w:tcPr>
          <w:p w:rsidR="009159C4" w:rsidRPr="000564FC" w:rsidRDefault="009159C4" w:rsidP="00BF16BE">
            <w:pPr>
              <w:rPr>
                <w:b w:val="0"/>
                <w:sz w:val="22"/>
                <w:szCs w:val="22"/>
              </w:rPr>
            </w:pPr>
            <w:r w:rsidRPr="000564FC">
              <w:rPr>
                <w:b w:val="0"/>
                <w:sz w:val="22"/>
                <w:szCs w:val="22"/>
              </w:rPr>
              <w:t>OV-2: Operational Node Connectivity</w:t>
            </w:r>
          </w:p>
        </w:tc>
        <w:tc>
          <w:tcPr>
            <w:tcW w:w="6048" w:type="dxa"/>
          </w:tcPr>
          <w:p w:rsidR="009159C4" w:rsidRPr="000564FC" w:rsidRDefault="009159C4" w:rsidP="00BF16BE">
            <w:pPr>
              <w:autoSpaceDE w:val="0"/>
              <w:autoSpaceDN w:val="0"/>
              <w:adjustRightInd w:val="0"/>
              <w:spacing w:after="0" w:line="240" w:lineRule="auto"/>
              <w:cnfStyle w:val="000000000000"/>
              <w:rPr>
                <w:sz w:val="22"/>
                <w:szCs w:val="22"/>
                <w:lang w:eastAsia="en-US"/>
              </w:rPr>
            </w:pPr>
            <w:r w:rsidRPr="000564FC">
              <w:rPr>
                <w:sz w:val="22"/>
                <w:szCs w:val="22"/>
                <w:lang w:eastAsia="en-US"/>
              </w:rPr>
              <w:t>Operational nodes, connectivity, and information</w:t>
            </w:r>
            <w:r>
              <w:rPr>
                <w:sz w:val="22"/>
                <w:szCs w:val="22"/>
                <w:lang w:eastAsia="en-US"/>
              </w:rPr>
              <w:t xml:space="preserve"> </w:t>
            </w:r>
            <w:r w:rsidRPr="000564FC">
              <w:rPr>
                <w:sz w:val="22"/>
                <w:szCs w:val="22"/>
                <w:lang w:eastAsia="en-US"/>
              </w:rPr>
              <w:t>exchange need lines between nodes</w:t>
            </w:r>
          </w:p>
        </w:tc>
      </w:tr>
      <w:tr w:rsidR="009159C4" w:rsidTr="00ED334F">
        <w:trPr>
          <w:cnfStyle w:val="000000100000"/>
        </w:trPr>
        <w:tc>
          <w:tcPr>
            <w:cnfStyle w:val="001000000000"/>
            <w:tcW w:w="4788" w:type="dxa"/>
            <w:tcBorders>
              <w:left w:val="none" w:sz="0" w:space="0" w:color="auto"/>
              <w:right w:val="none" w:sz="0" w:space="0" w:color="auto"/>
            </w:tcBorders>
          </w:tcPr>
          <w:p w:rsidR="009159C4" w:rsidRPr="000564FC" w:rsidRDefault="009159C4" w:rsidP="00BF16BE">
            <w:pPr>
              <w:rPr>
                <w:b w:val="0"/>
                <w:sz w:val="22"/>
                <w:szCs w:val="22"/>
              </w:rPr>
            </w:pPr>
            <w:r w:rsidRPr="000564FC">
              <w:rPr>
                <w:b w:val="0"/>
                <w:sz w:val="22"/>
                <w:szCs w:val="22"/>
              </w:rPr>
              <w:t>OV-3: Operational Information Element Exchange Matrix</w:t>
            </w:r>
          </w:p>
        </w:tc>
        <w:tc>
          <w:tcPr>
            <w:tcW w:w="6048" w:type="dxa"/>
            <w:tcBorders>
              <w:left w:val="none" w:sz="0" w:space="0" w:color="auto"/>
              <w:right w:val="none" w:sz="0" w:space="0" w:color="auto"/>
            </w:tcBorders>
          </w:tcPr>
          <w:p w:rsidR="009159C4" w:rsidRPr="000564FC" w:rsidRDefault="009159C4" w:rsidP="00BF16BE">
            <w:pPr>
              <w:autoSpaceDE w:val="0"/>
              <w:autoSpaceDN w:val="0"/>
              <w:adjustRightInd w:val="0"/>
              <w:spacing w:after="0" w:line="240" w:lineRule="auto"/>
              <w:cnfStyle w:val="000000100000"/>
              <w:rPr>
                <w:sz w:val="22"/>
                <w:szCs w:val="22"/>
                <w:lang w:eastAsia="en-US"/>
              </w:rPr>
            </w:pPr>
            <w:r w:rsidRPr="000564FC">
              <w:rPr>
                <w:sz w:val="22"/>
                <w:szCs w:val="22"/>
                <w:lang w:eastAsia="en-US"/>
              </w:rPr>
              <w:t>Information exchanged between nodes and the relevant</w:t>
            </w:r>
            <w:r>
              <w:rPr>
                <w:sz w:val="22"/>
                <w:szCs w:val="22"/>
                <w:lang w:eastAsia="en-US"/>
              </w:rPr>
              <w:t xml:space="preserve"> </w:t>
            </w:r>
            <w:r w:rsidRPr="000564FC">
              <w:rPr>
                <w:sz w:val="22"/>
                <w:szCs w:val="22"/>
                <w:lang w:eastAsia="en-US"/>
              </w:rPr>
              <w:t>attributes of that exchange</w:t>
            </w:r>
          </w:p>
        </w:tc>
      </w:tr>
      <w:tr w:rsidR="009159C4" w:rsidTr="00ED334F">
        <w:tc>
          <w:tcPr>
            <w:cnfStyle w:val="001000000000"/>
            <w:tcW w:w="4788" w:type="dxa"/>
          </w:tcPr>
          <w:p w:rsidR="009159C4" w:rsidRPr="000564FC" w:rsidRDefault="009159C4" w:rsidP="00BF16BE">
            <w:pPr>
              <w:rPr>
                <w:b w:val="0"/>
                <w:sz w:val="22"/>
                <w:szCs w:val="22"/>
              </w:rPr>
            </w:pPr>
            <w:r w:rsidRPr="000564FC">
              <w:rPr>
                <w:b w:val="0"/>
                <w:sz w:val="22"/>
                <w:szCs w:val="22"/>
              </w:rPr>
              <w:t>OV-4: Organizational Relationships Chart</w:t>
            </w:r>
          </w:p>
        </w:tc>
        <w:tc>
          <w:tcPr>
            <w:tcW w:w="6048" w:type="dxa"/>
          </w:tcPr>
          <w:p w:rsidR="009159C4" w:rsidRPr="000564FC" w:rsidRDefault="009159C4" w:rsidP="00BF16BE">
            <w:pPr>
              <w:autoSpaceDE w:val="0"/>
              <w:autoSpaceDN w:val="0"/>
              <w:adjustRightInd w:val="0"/>
              <w:spacing w:after="0" w:line="240" w:lineRule="auto"/>
              <w:cnfStyle w:val="000000000000"/>
              <w:rPr>
                <w:sz w:val="22"/>
                <w:szCs w:val="22"/>
                <w:lang w:eastAsia="en-US"/>
              </w:rPr>
            </w:pPr>
            <w:r w:rsidRPr="000564FC">
              <w:rPr>
                <w:sz w:val="22"/>
                <w:szCs w:val="22"/>
                <w:lang w:eastAsia="en-US"/>
              </w:rPr>
              <w:t>Organizational, role, or other relationships among</w:t>
            </w:r>
            <w:r>
              <w:rPr>
                <w:sz w:val="22"/>
                <w:szCs w:val="22"/>
                <w:lang w:eastAsia="en-US"/>
              </w:rPr>
              <w:t xml:space="preserve"> </w:t>
            </w:r>
            <w:r w:rsidRPr="000564FC">
              <w:rPr>
                <w:sz w:val="22"/>
                <w:szCs w:val="22"/>
                <w:lang w:eastAsia="en-US"/>
              </w:rPr>
              <w:t>organizations</w:t>
            </w:r>
          </w:p>
        </w:tc>
      </w:tr>
      <w:tr w:rsidR="009159C4" w:rsidTr="00ED334F">
        <w:trPr>
          <w:cnfStyle w:val="000000100000"/>
        </w:trPr>
        <w:tc>
          <w:tcPr>
            <w:cnfStyle w:val="001000000000"/>
            <w:tcW w:w="4788" w:type="dxa"/>
            <w:tcBorders>
              <w:left w:val="none" w:sz="0" w:space="0" w:color="auto"/>
              <w:right w:val="none" w:sz="0" w:space="0" w:color="auto"/>
            </w:tcBorders>
          </w:tcPr>
          <w:p w:rsidR="009159C4" w:rsidRPr="000564FC" w:rsidRDefault="009159C4" w:rsidP="00BF16BE">
            <w:pPr>
              <w:spacing w:before="120" w:after="120" w:line="240" w:lineRule="auto"/>
              <w:rPr>
                <w:b w:val="0"/>
                <w:sz w:val="22"/>
                <w:szCs w:val="22"/>
              </w:rPr>
            </w:pPr>
            <w:r w:rsidRPr="000564FC">
              <w:rPr>
                <w:b w:val="0"/>
                <w:sz w:val="22"/>
                <w:szCs w:val="22"/>
              </w:rPr>
              <w:t>OV-5: Operational Activity Model</w:t>
            </w:r>
          </w:p>
        </w:tc>
        <w:tc>
          <w:tcPr>
            <w:tcW w:w="6048" w:type="dxa"/>
            <w:tcBorders>
              <w:left w:val="none" w:sz="0" w:space="0" w:color="auto"/>
              <w:right w:val="none" w:sz="0" w:space="0" w:color="auto"/>
            </w:tcBorders>
          </w:tcPr>
          <w:p w:rsidR="009159C4" w:rsidRPr="000564FC" w:rsidRDefault="009159C4" w:rsidP="00BF16BE">
            <w:pPr>
              <w:autoSpaceDE w:val="0"/>
              <w:autoSpaceDN w:val="0"/>
              <w:adjustRightInd w:val="0"/>
              <w:spacing w:after="0" w:line="240" w:lineRule="auto"/>
              <w:cnfStyle w:val="000000100000"/>
              <w:rPr>
                <w:sz w:val="22"/>
                <w:szCs w:val="22"/>
                <w:lang w:eastAsia="en-US"/>
              </w:rPr>
            </w:pPr>
            <w:r w:rsidRPr="000564FC">
              <w:rPr>
                <w:sz w:val="22"/>
                <w:szCs w:val="22"/>
                <w:lang w:eastAsia="en-US"/>
              </w:rPr>
              <w:t>Capabilities, operational activities, relationships among</w:t>
            </w:r>
            <w:r>
              <w:rPr>
                <w:sz w:val="22"/>
                <w:szCs w:val="22"/>
                <w:lang w:eastAsia="en-US"/>
              </w:rPr>
              <w:t xml:space="preserve"> </w:t>
            </w:r>
            <w:r w:rsidRPr="000564FC">
              <w:rPr>
                <w:sz w:val="22"/>
                <w:szCs w:val="22"/>
                <w:lang w:eastAsia="en-US"/>
              </w:rPr>
              <w:t>activities, inputs, and outputs; overlays can show cost,</w:t>
            </w:r>
            <w:r>
              <w:rPr>
                <w:sz w:val="22"/>
                <w:szCs w:val="22"/>
                <w:lang w:eastAsia="en-US"/>
              </w:rPr>
              <w:t xml:space="preserve"> </w:t>
            </w:r>
            <w:r w:rsidRPr="000564FC">
              <w:rPr>
                <w:sz w:val="22"/>
                <w:szCs w:val="22"/>
                <w:lang w:eastAsia="en-US"/>
              </w:rPr>
              <w:t>performing nodes, or other pertinent information</w:t>
            </w:r>
          </w:p>
        </w:tc>
      </w:tr>
      <w:tr w:rsidR="009159C4" w:rsidTr="00ED334F">
        <w:tc>
          <w:tcPr>
            <w:cnfStyle w:val="001000000000"/>
            <w:tcW w:w="4788" w:type="dxa"/>
          </w:tcPr>
          <w:p w:rsidR="009159C4" w:rsidRPr="000564FC" w:rsidRDefault="009159C4" w:rsidP="00BF16BE">
            <w:pPr>
              <w:spacing w:before="120" w:after="120" w:line="240" w:lineRule="auto"/>
              <w:rPr>
                <w:b w:val="0"/>
                <w:sz w:val="22"/>
                <w:szCs w:val="22"/>
              </w:rPr>
            </w:pPr>
            <w:r w:rsidRPr="000564FC">
              <w:rPr>
                <w:b w:val="0"/>
                <w:sz w:val="22"/>
                <w:szCs w:val="22"/>
              </w:rPr>
              <w:t>OV-7: Logical Data Model</w:t>
            </w:r>
          </w:p>
        </w:tc>
        <w:tc>
          <w:tcPr>
            <w:tcW w:w="6048" w:type="dxa"/>
          </w:tcPr>
          <w:p w:rsidR="009159C4" w:rsidRPr="000564FC" w:rsidRDefault="009159C4" w:rsidP="00BF16BE">
            <w:pPr>
              <w:autoSpaceDE w:val="0"/>
              <w:autoSpaceDN w:val="0"/>
              <w:adjustRightInd w:val="0"/>
              <w:spacing w:after="0" w:line="240" w:lineRule="auto"/>
              <w:cnfStyle w:val="000000000000"/>
              <w:rPr>
                <w:sz w:val="22"/>
                <w:szCs w:val="22"/>
                <w:lang w:eastAsia="en-US"/>
              </w:rPr>
            </w:pPr>
            <w:r w:rsidRPr="000564FC">
              <w:rPr>
                <w:sz w:val="22"/>
                <w:szCs w:val="22"/>
                <w:lang w:eastAsia="en-US"/>
              </w:rPr>
              <w:t>Documentation of the system data requirements and</w:t>
            </w:r>
            <w:r>
              <w:rPr>
                <w:sz w:val="22"/>
                <w:szCs w:val="22"/>
                <w:lang w:eastAsia="en-US"/>
              </w:rPr>
              <w:t xml:space="preserve"> </w:t>
            </w:r>
            <w:r w:rsidRPr="000564FC">
              <w:rPr>
                <w:sz w:val="22"/>
                <w:szCs w:val="22"/>
                <w:lang w:eastAsia="en-US"/>
              </w:rPr>
              <w:t>structural business process rules of the Operational</w:t>
            </w:r>
            <w:r>
              <w:rPr>
                <w:sz w:val="22"/>
                <w:szCs w:val="22"/>
                <w:lang w:eastAsia="en-US"/>
              </w:rPr>
              <w:t xml:space="preserve"> </w:t>
            </w:r>
            <w:r w:rsidRPr="000564FC">
              <w:rPr>
                <w:sz w:val="22"/>
                <w:szCs w:val="22"/>
                <w:lang w:eastAsia="en-US"/>
              </w:rPr>
              <w:t>View</w:t>
            </w:r>
          </w:p>
        </w:tc>
      </w:tr>
      <w:tr w:rsidR="009159C4" w:rsidTr="00ED334F">
        <w:trPr>
          <w:cnfStyle w:val="000000100000"/>
          <w:trHeight w:val="790"/>
        </w:trPr>
        <w:tc>
          <w:tcPr>
            <w:cnfStyle w:val="001000000000"/>
            <w:tcW w:w="4788" w:type="dxa"/>
            <w:tcBorders>
              <w:left w:val="none" w:sz="0" w:space="0" w:color="auto"/>
              <w:right w:val="none" w:sz="0" w:space="0" w:color="auto"/>
            </w:tcBorders>
            <w:vAlign w:val="center"/>
          </w:tcPr>
          <w:p w:rsidR="009159C4" w:rsidRPr="000564FC" w:rsidRDefault="009159C4" w:rsidP="005235E7">
            <w:pPr>
              <w:spacing w:before="120" w:after="120" w:line="240" w:lineRule="auto"/>
              <w:rPr>
                <w:b w:val="0"/>
                <w:sz w:val="22"/>
                <w:szCs w:val="22"/>
              </w:rPr>
            </w:pPr>
            <w:r w:rsidRPr="000564FC">
              <w:rPr>
                <w:b w:val="0"/>
                <w:sz w:val="22"/>
                <w:szCs w:val="22"/>
              </w:rPr>
              <w:t>SV-1: Systems/Services Interface Description</w:t>
            </w:r>
          </w:p>
        </w:tc>
        <w:tc>
          <w:tcPr>
            <w:tcW w:w="6048" w:type="dxa"/>
            <w:tcBorders>
              <w:left w:val="none" w:sz="0" w:space="0" w:color="auto"/>
              <w:right w:val="none" w:sz="0" w:space="0" w:color="auto"/>
            </w:tcBorders>
            <w:vAlign w:val="center"/>
          </w:tcPr>
          <w:p w:rsidR="009159C4" w:rsidRPr="000564FC" w:rsidRDefault="009159C4" w:rsidP="005235E7">
            <w:pPr>
              <w:autoSpaceDE w:val="0"/>
              <w:autoSpaceDN w:val="0"/>
              <w:adjustRightInd w:val="0"/>
              <w:spacing w:after="0" w:line="240" w:lineRule="auto"/>
              <w:cnfStyle w:val="000000100000"/>
              <w:rPr>
                <w:sz w:val="22"/>
                <w:szCs w:val="22"/>
                <w:lang w:eastAsia="en-US"/>
              </w:rPr>
            </w:pPr>
            <w:r w:rsidRPr="000564FC">
              <w:rPr>
                <w:sz w:val="22"/>
                <w:szCs w:val="22"/>
                <w:lang w:eastAsia="en-US"/>
              </w:rPr>
              <w:t>Identification of systems nodes, systems, system items,</w:t>
            </w:r>
            <w:r>
              <w:rPr>
                <w:sz w:val="22"/>
                <w:szCs w:val="22"/>
                <w:lang w:eastAsia="en-US"/>
              </w:rPr>
              <w:t xml:space="preserve"> </w:t>
            </w:r>
            <w:r w:rsidRPr="000564FC">
              <w:rPr>
                <w:sz w:val="22"/>
                <w:szCs w:val="22"/>
                <w:lang w:eastAsia="en-US"/>
              </w:rPr>
              <w:t>services, and service items and their interconnections,</w:t>
            </w:r>
            <w:r>
              <w:rPr>
                <w:sz w:val="22"/>
                <w:szCs w:val="22"/>
                <w:lang w:eastAsia="en-US"/>
              </w:rPr>
              <w:t xml:space="preserve"> </w:t>
            </w:r>
            <w:r w:rsidRPr="000564FC">
              <w:rPr>
                <w:sz w:val="22"/>
                <w:szCs w:val="22"/>
                <w:lang w:eastAsia="en-US"/>
              </w:rPr>
              <w:t>within and between nodes</w:t>
            </w:r>
          </w:p>
        </w:tc>
      </w:tr>
      <w:tr w:rsidR="005235E7" w:rsidTr="00ED334F">
        <w:tc>
          <w:tcPr>
            <w:cnfStyle w:val="001000000000"/>
            <w:tcW w:w="4788" w:type="dxa"/>
            <w:vAlign w:val="center"/>
          </w:tcPr>
          <w:p w:rsidR="005235E7" w:rsidRPr="000564FC" w:rsidRDefault="005235E7" w:rsidP="005235E7">
            <w:pPr>
              <w:spacing w:before="120" w:after="120" w:line="240" w:lineRule="auto"/>
              <w:rPr>
                <w:b w:val="0"/>
                <w:sz w:val="22"/>
                <w:szCs w:val="22"/>
              </w:rPr>
            </w:pPr>
            <w:r w:rsidRPr="005235E7">
              <w:rPr>
                <w:b w:val="0"/>
                <w:sz w:val="22"/>
                <w:szCs w:val="22"/>
              </w:rPr>
              <w:t>SV-2</w:t>
            </w:r>
            <w:r w:rsidR="009E033D">
              <w:rPr>
                <w:b w:val="0"/>
                <w:sz w:val="22"/>
                <w:szCs w:val="22"/>
              </w:rPr>
              <w:t>:</w:t>
            </w:r>
            <w:r w:rsidRPr="005235E7">
              <w:rPr>
                <w:b w:val="0"/>
                <w:sz w:val="22"/>
                <w:szCs w:val="22"/>
              </w:rPr>
              <w:t xml:space="preserve"> Systems &amp; Services Communications Description</w:t>
            </w:r>
          </w:p>
        </w:tc>
        <w:tc>
          <w:tcPr>
            <w:tcW w:w="6048" w:type="dxa"/>
            <w:vAlign w:val="center"/>
          </w:tcPr>
          <w:p w:rsidR="005235E7" w:rsidRPr="000564FC" w:rsidRDefault="005235E7" w:rsidP="005235E7">
            <w:pPr>
              <w:autoSpaceDE w:val="0"/>
              <w:autoSpaceDN w:val="0"/>
              <w:adjustRightInd w:val="0"/>
              <w:spacing w:after="0" w:line="240" w:lineRule="auto"/>
              <w:cnfStyle w:val="000000000000"/>
              <w:rPr>
                <w:sz w:val="22"/>
                <w:szCs w:val="22"/>
                <w:lang w:eastAsia="en-US"/>
              </w:rPr>
            </w:pPr>
            <w:r w:rsidRPr="005235E7">
              <w:rPr>
                <w:sz w:val="22"/>
                <w:szCs w:val="22"/>
                <w:lang w:eastAsia="en-US"/>
              </w:rPr>
              <w:t>Depicts pertinent information about communications systems, communications links, and communications networks. Documents the kinds of communications media that support the systems and implement their interfaces as described in SV-1.</w:t>
            </w:r>
            <w:r>
              <w:t xml:space="preserve"> </w:t>
            </w:r>
          </w:p>
        </w:tc>
      </w:tr>
      <w:tr w:rsidR="009159C4" w:rsidTr="00ED334F">
        <w:trPr>
          <w:cnfStyle w:val="000000100000"/>
        </w:trPr>
        <w:tc>
          <w:tcPr>
            <w:cnfStyle w:val="001000000000"/>
            <w:tcW w:w="4788" w:type="dxa"/>
            <w:tcBorders>
              <w:left w:val="none" w:sz="0" w:space="0" w:color="auto"/>
              <w:right w:val="none" w:sz="0" w:space="0" w:color="auto"/>
            </w:tcBorders>
            <w:vAlign w:val="center"/>
          </w:tcPr>
          <w:p w:rsidR="009159C4" w:rsidRPr="000564FC" w:rsidRDefault="009159C4" w:rsidP="005235E7">
            <w:pPr>
              <w:spacing w:before="120" w:after="120" w:line="240" w:lineRule="auto"/>
              <w:rPr>
                <w:b w:val="0"/>
                <w:sz w:val="22"/>
                <w:szCs w:val="22"/>
              </w:rPr>
            </w:pPr>
            <w:r w:rsidRPr="000564FC">
              <w:rPr>
                <w:b w:val="0"/>
                <w:sz w:val="22"/>
                <w:szCs w:val="22"/>
              </w:rPr>
              <w:t>SV-3: Systems-Systems, Systems-Services, Services-Services Matrices</w:t>
            </w:r>
          </w:p>
        </w:tc>
        <w:tc>
          <w:tcPr>
            <w:tcW w:w="6048" w:type="dxa"/>
            <w:tcBorders>
              <w:left w:val="none" w:sz="0" w:space="0" w:color="auto"/>
              <w:right w:val="none" w:sz="0" w:space="0" w:color="auto"/>
            </w:tcBorders>
            <w:vAlign w:val="center"/>
          </w:tcPr>
          <w:p w:rsidR="009159C4" w:rsidRPr="000564FC" w:rsidRDefault="009159C4" w:rsidP="005235E7">
            <w:pPr>
              <w:autoSpaceDE w:val="0"/>
              <w:autoSpaceDN w:val="0"/>
              <w:adjustRightInd w:val="0"/>
              <w:spacing w:after="0" w:line="240" w:lineRule="auto"/>
              <w:cnfStyle w:val="000000100000"/>
              <w:rPr>
                <w:sz w:val="22"/>
                <w:szCs w:val="22"/>
                <w:lang w:eastAsia="en-US"/>
              </w:rPr>
            </w:pPr>
            <w:r w:rsidRPr="000564FC">
              <w:rPr>
                <w:sz w:val="22"/>
                <w:szCs w:val="22"/>
                <w:lang w:eastAsia="en-US"/>
              </w:rPr>
              <w:t>Relationships among systems and services in a given</w:t>
            </w:r>
            <w:r>
              <w:rPr>
                <w:sz w:val="22"/>
                <w:szCs w:val="22"/>
                <w:lang w:eastAsia="en-US"/>
              </w:rPr>
              <w:t xml:space="preserve"> </w:t>
            </w:r>
            <w:r w:rsidRPr="000564FC">
              <w:rPr>
                <w:sz w:val="22"/>
                <w:szCs w:val="22"/>
                <w:lang w:eastAsia="en-US"/>
              </w:rPr>
              <w:t>architecture; can be designed to show relationships of</w:t>
            </w:r>
            <w:r>
              <w:rPr>
                <w:sz w:val="22"/>
                <w:szCs w:val="22"/>
                <w:lang w:eastAsia="en-US"/>
              </w:rPr>
              <w:t xml:space="preserve"> </w:t>
            </w:r>
            <w:r w:rsidRPr="000564FC">
              <w:rPr>
                <w:sz w:val="22"/>
                <w:szCs w:val="22"/>
                <w:lang w:eastAsia="en-US"/>
              </w:rPr>
              <w:t>interest, e.g., system-type interfaces, planned vs.</w:t>
            </w:r>
            <w:r>
              <w:rPr>
                <w:sz w:val="22"/>
                <w:szCs w:val="22"/>
                <w:lang w:eastAsia="en-US"/>
              </w:rPr>
              <w:t xml:space="preserve"> </w:t>
            </w:r>
            <w:r w:rsidRPr="000564FC">
              <w:rPr>
                <w:sz w:val="22"/>
                <w:szCs w:val="22"/>
                <w:lang w:eastAsia="en-US"/>
              </w:rPr>
              <w:t>existing interfaces, etc.</w:t>
            </w:r>
          </w:p>
        </w:tc>
      </w:tr>
      <w:tr w:rsidR="005235E7" w:rsidTr="00ED334F">
        <w:tc>
          <w:tcPr>
            <w:cnfStyle w:val="001000000000"/>
            <w:tcW w:w="4788" w:type="dxa"/>
            <w:vAlign w:val="center"/>
          </w:tcPr>
          <w:p w:rsidR="005235E7" w:rsidRPr="000564FC" w:rsidRDefault="005235E7" w:rsidP="009E033D">
            <w:pPr>
              <w:spacing w:before="120" w:after="120" w:line="240" w:lineRule="auto"/>
              <w:rPr>
                <w:b w:val="0"/>
                <w:sz w:val="22"/>
                <w:szCs w:val="22"/>
              </w:rPr>
            </w:pPr>
            <w:r w:rsidRPr="005235E7">
              <w:rPr>
                <w:b w:val="0"/>
                <w:sz w:val="22"/>
                <w:szCs w:val="22"/>
              </w:rPr>
              <w:t>SV-6: Systems Data Exchange Matrix</w:t>
            </w:r>
          </w:p>
        </w:tc>
        <w:tc>
          <w:tcPr>
            <w:tcW w:w="6048" w:type="dxa"/>
            <w:vAlign w:val="center"/>
          </w:tcPr>
          <w:p w:rsidR="005235E7" w:rsidRPr="005235E7" w:rsidRDefault="005235E7" w:rsidP="005235E7">
            <w:pPr>
              <w:spacing w:before="120" w:after="120" w:line="240" w:lineRule="auto"/>
              <w:cnfStyle w:val="000000000000"/>
              <w:rPr>
                <w:sz w:val="22"/>
                <w:szCs w:val="22"/>
              </w:rPr>
            </w:pPr>
            <w:r w:rsidRPr="005235E7">
              <w:rPr>
                <w:sz w:val="22"/>
                <w:szCs w:val="22"/>
              </w:rPr>
              <w:t xml:space="preserve">Specifies the characteristics of the system data exchanged between systems. </w:t>
            </w:r>
          </w:p>
        </w:tc>
      </w:tr>
      <w:tr w:rsidR="009159C4" w:rsidTr="00ED334F">
        <w:trPr>
          <w:cnfStyle w:val="000000100000"/>
        </w:trPr>
        <w:tc>
          <w:tcPr>
            <w:cnfStyle w:val="001000000000"/>
            <w:tcW w:w="4788" w:type="dxa"/>
            <w:tcBorders>
              <w:left w:val="none" w:sz="0" w:space="0" w:color="auto"/>
              <w:right w:val="none" w:sz="0" w:space="0" w:color="auto"/>
            </w:tcBorders>
            <w:vAlign w:val="center"/>
          </w:tcPr>
          <w:p w:rsidR="009159C4" w:rsidRPr="000564FC" w:rsidRDefault="009159C4" w:rsidP="005235E7">
            <w:pPr>
              <w:spacing w:before="120" w:after="120" w:line="240" w:lineRule="auto"/>
              <w:rPr>
                <w:b w:val="0"/>
                <w:sz w:val="22"/>
                <w:szCs w:val="22"/>
              </w:rPr>
            </w:pPr>
            <w:r w:rsidRPr="000564FC">
              <w:rPr>
                <w:b w:val="0"/>
                <w:sz w:val="22"/>
                <w:szCs w:val="22"/>
              </w:rPr>
              <w:t>SV-7: Systems Performance Parameter Matrix/Services Performance Parameters Matrix</w:t>
            </w:r>
          </w:p>
        </w:tc>
        <w:tc>
          <w:tcPr>
            <w:tcW w:w="6048" w:type="dxa"/>
            <w:tcBorders>
              <w:left w:val="none" w:sz="0" w:space="0" w:color="auto"/>
              <w:right w:val="none" w:sz="0" w:space="0" w:color="auto"/>
            </w:tcBorders>
            <w:vAlign w:val="center"/>
          </w:tcPr>
          <w:p w:rsidR="009159C4" w:rsidRPr="000564FC" w:rsidRDefault="009159C4" w:rsidP="005235E7">
            <w:pPr>
              <w:autoSpaceDE w:val="0"/>
              <w:autoSpaceDN w:val="0"/>
              <w:adjustRightInd w:val="0"/>
              <w:spacing w:after="0" w:line="240" w:lineRule="auto"/>
              <w:cnfStyle w:val="000000100000"/>
              <w:rPr>
                <w:sz w:val="22"/>
                <w:szCs w:val="22"/>
                <w:lang w:eastAsia="en-US"/>
              </w:rPr>
            </w:pPr>
            <w:r w:rsidRPr="000564FC">
              <w:rPr>
                <w:sz w:val="22"/>
                <w:szCs w:val="22"/>
                <w:lang w:eastAsia="en-US"/>
              </w:rPr>
              <w:t>Performance characteristics of Systems and Services</w:t>
            </w:r>
            <w:r>
              <w:rPr>
                <w:sz w:val="22"/>
                <w:szCs w:val="22"/>
                <w:lang w:eastAsia="en-US"/>
              </w:rPr>
              <w:t xml:space="preserve"> </w:t>
            </w:r>
            <w:r w:rsidRPr="000564FC">
              <w:rPr>
                <w:sz w:val="22"/>
                <w:szCs w:val="22"/>
                <w:lang w:eastAsia="en-US"/>
              </w:rPr>
              <w:t>View elements for the appropriate time frame(s)</w:t>
            </w:r>
          </w:p>
        </w:tc>
      </w:tr>
      <w:tr w:rsidR="009159C4" w:rsidTr="00ED334F">
        <w:tc>
          <w:tcPr>
            <w:cnfStyle w:val="001000000000"/>
            <w:tcW w:w="4788" w:type="dxa"/>
            <w:vAlign w:val="center"/>
          </w:tcPr>
          <w:p w:rsidR="009159C4" w:rsidRPr="000564FC" w:rsidRDefault="009159C4" w:rsidP="005235E7">
            <w:pPr>
              <w:spacing w:before="120" w:after="120" w:line="240" w:lineRule="auto"/>
              <w:rPr>
                <w:b w:val="0"/>
                <w:sz w:val="22"/>
                <w:szCs w:val="22"/>
              </w:rPr>
            </w:pPr>
            <w:r w:rsidRPr="000564FC">
              <w:rPr>
                <w:b w:val="0"/>
                <w:sz w:val="22"/>
                <w:szCs w:val="22"/>
              </w:rPr>
              <w:t>SV-11: Physical Schema</w:t>
            </w:r>
          </w:p>
        </w:tc>
        <w:tc>
          <w:tcPr>
            <w:tcW w:w="6048" w:type="dxa"/>
            <w:vAlign w:val="center"/>
          </w:tcPr>
          <w:p w:rsidR="009159C4" w:rsidRPr="000564FC" w:rsidRDefault="009159C4" w:rsidP="005235E7">
            <w:pPr>
              <w:keepNext/>
              <w:autoSpaceDE w:val="0"/>
              <w:autoSpaceDN w:val="0"/>
              <w:adjustRightInd w:val="0"/>
              <w:spacing w:after="0" w:line="240" w:lineRule="auto"/>
              <w:cnfStyle w:val="000000000000"/>
              <w:rPr>
                <w:sz w:val="22"/>
                <w:szCs w:val="22"/>
                <w:lang w:eastAsia="en-US"/>
              </w:rPr>
            </w:pPr>
            <w:r w:rsidRPr="000564FC">
              <w:rPr>
                <w:sz w:val="22"/>
                <w:szCs w:val="22"/>
                <w:lang w:eastAsia="en-US"/>
              </w:rPr>
              <w:t>Physical implementation of the Logical Data Model</w:t>
            </w:r>
            <w:r>
              <w:rPr>
                <w:sz w:val="22"/>
                <w:szCs w:val="22"/>
                <w:lang w:eastAsia="en-US"/>
              </w:rPr>
              <w:t xml:space="preserve"> </w:t>
            </w:r>
            <w:r w:rsidRPr="000564FC">
              <w:rPr>
                <w:sz w:val="22"/>
                <w:szCs w:val="22"/>
                <w:lang w:eastAsia="en-US"/>
              </w:rPr>
              <w:t>entities, e.g., message formats, file structures, physical</w:t>
            </w:r>
            <w:r>
              <w:rPr>
                <w:sz w:val="22"/>
                <w:szCs w:val="22"/>
                <w:lang w:eastAsia="en-US"/>
              </w:rPr>
              <w:t xml:space="preserve"> </w:t>
            </w:r>
            <w:r w:rsidRPr="000564FC">
              <w:rPr>
                <w:sz w:val="22"/>
                <w:szCs w:val="22"/>
                <w:lang w:eastAsia="en-US"/>
              </w:rPr>
              <w:t>schema</w:t>
            </w:r>
          </w:p>
        </w:tc>
      </w:tr>
    </w:tbl>
    <w:p w:rsidR="004A696E" w:rsidRDefault="004A696E" w:rsidP="003765FB">
      <w:pPr>
        <w:rPr>
          <w:b/>
          <w:szCs w:val="24"/>
        </w:rPr>
      </w:pPr>
    </w:p>
    <w:p w:rsidR="00ED334F" w:rsidRDefault="00ED334F">
      <w:pPr>
        <w:spacing w:after="0" w:line="240" w:lineRule="auto"/>
        <w:rPr>
          <w:b/>
          <w:szCs w:val="24"/>
        </w:rPr>
      </w:pPr>
      <w:r>
        <w:rPr>
          <w:b/>
          <w:szCs w:val="24"/>
        </w:rPr>
        <w:br w:type="page"/>
      </w:r>
    </w:p>
    <w:p w:rsidR="003765FB" w:rsidRPr="003765FB" w:rsidRDefault="003765FB" w:rsidP="003765FB">
      <w:pPr>
        <w:rPr>
          <w:szCs w:val="24"/>
        </w:rPr>
      </w:pPr>
      <w:r w:rsidRPr="003765FB">
        <w:rPr>
          <w:b/>
          <w:szCs w:val="24"/>
        </w:rPr>
        <w:lastRenderedPageBreak/>
        <w:t>OV-1: High Le</w:t>
      </w:r>
      <w:r>
        <w:rPr>
          <w:b/>
          <w:szCs w:val="24"/>
        </w:rPr>
        <w:t>vel Operational Concept Graphic</w:t>
      </w:r>
    </w:p>
    <w:p w:rsidR="003765FB" w:rsidRPr="003765FB" w:rsidRDefault="003765FB" w:rsidP="003765FB">
      <w:pPr>
        <w:rPr>
          <w:szCs w:val="24"/>
        </w:rPr>
      </w:pPr>
      <w:r w:rsidRPr="003765FB">
        <w:rPr>
          <w:szCs w:val="24"/>
        </w:rPr>
        <w:t xml:space="preserve">The US Power Grid is aging and needs to be transformed to a Grid that “… connects everyone to abundant, affordable, clean, efficient, and reliable electric power anytime… ”. </w:t>
      </w:r>
    </w:p>
    <w:p w:rsidR="003765FB" w:rsidRPr="003765FB" w:rsidRDefault="003765FB" w:rsidP="003765FB">
      <w:pPr>
        <w:rPr>
          <w:szCs w:val="24"/>
        </w:rPr>
      </w:pPr>
      <w:r w:rsidRPr="003765FB">
        <w:rPr>
          <w:szCs w:val="24"/>
        </w:rPr>
        <w:t xml:space="preserve">Purpose: The proposed architecture is intended to enable the </w:t>
      </w:r>
      <w:r w:rsidR="00495986">
        <w:rPr>
          <w:szCs w:val="24"/>
        </w:rPr>
        <w:t>U.S.</w:t>
      </w:r>
      <w:r w:rsidR="00495986" w:rsidRPr="003765FB">
        <w:rPr>
          <w:szCs w:val="24"/>
        </w:rPr>
        <w:t xml:space="preserve"> </w:t>
      </w:r>
      <w:r w:rsidRPr="003765FB">
        <w:rPr>
          <w:szCs w:val="24"/>
        </w:rPr>
        <w:t>to transition fr</w:t>
      </w:r>
      <w:r w:rsidR="004A256D">
        <w:rPr>
          <w:szCs w:val="24"/>
        </w:rPr>
        <w:t>o</w:t>
      </w:r>
      <w:r w:rsidRPr="003765FB">
        <w:rPr>
          <w:szCs w:val="24"/>
        </w:rPr>
        <w:t>m the current aging, fossil fuel</w:t>
      </w:r>
      <w:r w:rsidR="00ED334F">
        <w:rPr>
          <w:szCs w:val="24"/>
        </w:rPr>
        <w:t>-</w:t>
      </w:r>
      <w:r w:rsidRPr="003765FB">
        <w:rPr>
          <w:szCs w:val="24"/>
        </w:rPr>
        <w:t xml:space="preserve">based power grid to </w:t>
      </w:r>
      <w:r w:rsidR="00ED334F">
        <w:rPr>
          <w:szCs w:val="24"/>
        </w:rPr>
        <w:t>one</w:t>
      </w:r>
      <w:r w:rsidRPr="003765FB">
        <w:rPr>
          <w:szCs w:val="24"/>
        </w:rPr>
        <w:t xml:space="preserve"> that meets the </w:t>
      </w:r>
      <w:r w:rsidR="00495986">
        <w:rPr>
          <w:szCs w:val="24"/>
        </w:rPr>
        <w:t>Nation</w:t>
      </w:r>
      <w:r w:rsidR="00495986" w:rsidRPr="003765FB">
        <w:rPr>
          <w:szCs w:val="24"/>
        </w:rPr>
        <w:t xml:space="preserve">'s </w:t>
      </w:r>
      <w:r w:rsidRPr="003765FB">
        <w:rPr>
          <w:szCs w:val="24"/>
        </w:rPr>
        <w:t>future needs</w:t>
      </w:r>
      <w:r w:rsidR="004A256D">
        <w:rPr>
          <w:szCs w:val="24"/>
        </w:rPr>
        <w:t>,</w:t>
      </w:r>
      <w:r w:rsidRPr="003765FB">
        <w:rPr>
          <w:szCs w:val="24"/>
        </w:rPr>
        <w:t xml:space="preserve"> while providing a sufficient and secure source of clean power.</w:t>
      </w:r>
    </w:p>
    <w:p w:rsidR="009927A3" w:rsidRDefault="009927A3" w:rsidP="009927A3">
      <w:pPr>
        <w:keepNext/>
        <w:jc w:val="center"/>
      </w:pPr>
      <w:r w:rsidRPr="009927A3">
        <w:rPr>
          <w:noProof/>
          <w:lang w:eastAsia="en-US"/>
        </w:rPr>
        <w:drawing>
          <wp:inline distT="0" distB="0" distL="0" distR="0">
            <wp:extent cx="6743700" cy="4503018"/>
            <wp:effectExtent l="95250" t="95250" r="95250" b="88032"/>
            <wp:docPr id="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srcRect/>
                    <a:stretch>
                      <a:fillRect/>
                    </a:stretch>
                  </pic:blipFill>
                  <pic:spPr bwMode="auto">
                    <a:xfrm>
                      <a:off x="0" y="0"/>
                      <a:ext cx="6743700" cy="45030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927A3" w:rsidRDefault="009927A3" w:rsidP="009927A3">
      <w:pPr>
        <w:pStyle w:val="Caption"/>
        <w:jc w:val="center"/>
      </w:pPr>
      <w:r>
        <w:t xml:space="preserve">FIGURE G </w:t>
      </w:r>
      <w:fldSimple w:instr=" SEQ FIGURE_G \* ARABIC ">
        <w:r w:rsidR="00ED334F">
          <w:rPr>
            <w:noProof/>
          </w:rPr>
          <w:t>1</w:t>
        </w:r>
      </w:fldSimple>
      <w:r>
        <w:t xml:space="preserve">. </w:t>
      </w:r>
      <w:r w:rsidRPr="00140059">
        <w:t>OV-1: High Level Operational Concept Graphic</w:t>
      </w:r>
    </w:p>
    <w:p w:rsidR="003765FB" w:rsidRDefault="003765FB" w:rsidP="003765FB"/>
    <w:p w:rsidR="009927A3" w:rsidRDefault="009927A3">
      <w:pPr>
        <w:spacing w:after="0" w:line="240" w:lineRule="auto"/>
      </w:pPr>
      <w:r>
        <w:br w:type="page"/>
      </w:r>
    </w:p>
    <w:p w:rsidR="003765FB" w:rsidRPr="003765FB" w:rsidRDefault="003765FB" w:rsidP="003765FB">
      <w:pPr>
        <w:rPr>
          <w:b/>
          <w:szCs w:val="24"/>
        </w:rPr>
      </w:pPr>
      <w:r w:rsidRPr="003765FB">
        <w:rPr>
          <w:b/>
          <w:szCs w:val="24"/>
        </w:rPr>
        <w:lastRenderedPageBreak/>
        <w:t>OV-2: Operational Node Connectivity</w:t>
      </w:r>
    </w:p>
    <w:p w:rsidR="009927A3" w:rsidRDefault="009927A3" w:rsidP="009927A3">
      <w:pPr>
        <w:keepNext/>
        <w:jc w:val="center"/>
      </w:pPr>
      <w:r w:rsidRPr="009927A3">
        <w:rPr>
          <w:noProof/>
          <w:szCs w:val="24"/>
          <w:lang w:eastAsia="en-US"/>
        </w:rPr>
        <w:drawing>
          <wp:inline distT="0" distB="0" distL="0" distR="0">
            <wp:extent cx="6743700" cy="4946025"/>
            <wp:effectExtent l="95250" t="95250" r="95250" b="102225"/>
            <wp:docPr id="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srcRect/>
                    <a:stretch>
                      <a:fillRect/>
                    </a:stretch>
                  </pic:blipFill>
                  <pic:spPr bwMode="auto">
                    <a:xfrm>
                      <a:off x="0" y="0"/>
                      <a:ext cx="6743700" cy="4946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765FB" w:rsidRDefault="009927A3" w:rsidP="009927A3">
      <w:pPr>
        <w:pStyle w:val="Caption"/>
        <w:jc w:val="center"/>
      </w:pPr>
      <w:r>
        <w:t xml:space="preserve">FIGURE G </w:t>
      </w:r>
      <w:fldSimple w:instr=" SEQ FIGURE_G \* ARABIC ">
        <w:r w:rsidR="00ED334F">
          <w:rPr>
            <w:noProof/>
          </w:rPr>
          <w:t>2</w:t>
        </w:r>
      </w:fldSimple>
      <w:r>
        <w:t xml:space="preserve">. </w:t>
      </w:r>
      <w:r w:rsidRPr="00B25EF3">
        <w:t>OV-2: Operational Node Connectivity</w:t>
      </w:r>
    </w:p>
    <w:p w:rsidR="009927A3" w:rsidRPr="009927A3" w:rsidRDefault="009927A3" w:rsidP="009927A3"/>
    <w:p w:rsidR="009927A3" w:rsidRDefault="009927A3">
      <w:pPr>
        <w:spacing w:after="0" w:line="240" w:lineRule="auto"/>
      </w:pPr>
      <w:r>
        <w:br w:type="page"/>
      </w:r>
    </w:p>
    <w:p w:rsidR="003765FB" w:rsidRDefault="003765FB" w:rsidP="003765FB">
      <w:pPr>
        <w:rPr>
          <w:b/>
          <w:szCs w:val="24"/>
        </w:rPr>
      </w:pPr>
      <w:r w:rsidRPr="003765FB">
        <w:rPr>
          <w:b/>
          <w:szCs w:val="24"/>
        </w:rPr>
        <w:lastRenderedPageBreak/>
        <w:t>OV-3: Operational Information Element Exchange Matrix</w:t>
      </w:r>
    </w:p>
    <w:p w:rsidR="00493737" w:rsidRPr="003765FB" w:rsidRDefault="00493737" w:rsidP="003765FB">
      <w:pPr>
        <w:rPr>
          <w:b/>
          <w:szCs w:val="24"/>
        </w:rPr>
      </w:pPr>
    </w:p>
    <w:p w:rsidR="00493737" w:rsidRDefault="00617B30" w:rsidP="00493737">
      <w:pPr>
        <w:keepNext/>
        <w:jc w:val="center"/>
      </w:pPr>
      <w:r w:rsidRPr="00617B30">
        <w:rPr>
          <w:noProof/>
          <w:lang w:eastAsia="en-US"/>
        </w:rPr>
        <w:drawing>
          <wp:inline distT="0" distB="0" distL="0" distR="0">
            <wp:extent cx="6743700" cy="1204486"/>
            <wp:effectExtent l="19050" t="0" r="0" b="0"/>
            <wp:docPr id="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srcRect/>
                    <a:stretch>
                      <a:fillRect/>
                    </a:stretch>
                  </pic:blipFill>
                  <pic:spPr bwMode="auto">
                    <a:xfrm>
                      <a:off x="0" y="0"/>
                      <a:ext cx="6743700" cy="1204486"/>
                    </a:xfrm>
                    <a:prstGeom prst="rect">
                      <a:avLst/>
                    </a:prstGeom>
                    <a:noFill/>
                    <a:ln w="9525">
                      <a:noFill/>
                      <a:miter lim="800000"/>
                      <a:headEnd/>
                      <a:tailEnd/>
                    </a:ln>
                  </pic:spPr>
                </pic:pic>
              </a:graphicData>
            </a:graphic>
          </wp:inline>
        </w:drawing>
      </w:r>
    </w:p>
    <w:p w:rsidR="00BC3705" w:rsidRDefault="00493737" w:rsidP="00493737">
      <w:pPr>
        <w:pStyle w:val="Caption"/>
        <w:jc w:val="center"/>
      </w:pPr>
      <w:r>
        <w:t xml:space="preserve">FIGURE G </w:t>
      </w:r>
      <w:fldSimple w:instr=" SEQ FIGURE_G \* ARABIC ">
        <w:r w:rsidR="00ED334F">
          <w:rPr>
            <w:noProof/>
          </w:rPr>
          <w:t>3</w:t>
        </w:r>
      </w:fldSimple>
      <w:r>
        <w:t xml:space="preserve">. </w:t>
      </w:r>
      <w:r w:rsidRPr="008C0CD6">
        <w:t>OV-3: Operational Information Element Exchange Matrix</w:t>
      </w:r>
    </w:p>
    <w:p w:rsidR="00617B30" w:rsidRDefault="00617B30">
      <w:pPr>
        <w:spacing w:after="0" w:line="240" w:lineRule="auto"/>
      </w:pPr>
      <w:r>
        <w:br w:type="page"/>
      </w:r>
    </w:p>
    <w:p w:rsidR="003765FB" w:rsidRDefault="003765FB" w:rsidP="003765FB">
      <w:pPr>
        <w:rPr>
          <w:b/>
          <w:szCs w:val="24"/>
        </w:rPr>
      </w:pPr>
      <w:r w:rsidRPr="003765FB">
        <w:rPr>
          <w:b/>
          <w:szCs w:val="24"/>
        </w:rPr>
        <w:lastRenderedPageBreak/>
        <w:t>OV-4: Organizational Relationships Chart</w:t>
      </w:r>
    </w:p>
    <w:p w:rsidR="00493737" w:rsidRDefault="009319AB" w:rsidP="00EF62E2">
      <w:pPr>
        <w:keepNext/>
        <w:ind w:left="-180" w:right="-180"/>
      </w:pPr>
      <w:r w:rsidRPr="009319AB">
        <w:rPr>
          <w:noProof/>
          <w:lang w:eastAsia="en-US"/>
        </w:rPr>
        <w:drawing>
          <wp:inline distT="0" distB="0" distL="0" distR="0">
            <wp:extent cx="6922239" cy="4648757"/>
            <wp:effectExtent l="95250" t="95250" r="88161" b="94693"/>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srcRect/>
                    <a:stretch>
                      <a:fillRect/>
                    </a:stretch>
                  </pic:blipFill>
                  <pic:spPr bwMode="auto">
                    <a:xfrm>
                      <a:off x="0" y="0"/>
                      <a:ext cx="6920718" cy="46477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493737" w:rsidRPr="003765FB" w:rsidRDefault="00493737" w:rsidP="00493737">
      <w:pPr>
        <w:pStyle w:val="Caption"/>
        <w:jc w:val="center"/>
      </w:pPr>
      <w:r>
        <w:t xml:space="preserve">FIGURE G </w:t>
      </w:r>
      <w:fldSimple w:instr=" SEQ FIGURE_G \* ARABIC ">
        <w:r w:rsidR="00ED334F">
          <w:rPr>
            <w:noProof/>
          </w:rPr>
          <w:t>4</w:t>
        </w:r>
      </w:fldSimple>
      <w:r>
        <w:t xml:space="preserve">. </w:t>
      </w:r>
      <w:r w:rsidRPr="00221F67">
        <w:t>OV-4: Organizational Relationships Chart</w:t>
      </w:r>
    </w:p>
    <w:p w:rsidR="00BC3705" w:rsidRDefault="00BC3705" w:rsidP="003765FB">
      <w:pPr>
        <w:rPr>
          <w:b/>
          <w:szCs w:val="24"/>
        </w:rPr>
      </w:pPr>
    </w:p>
    <w:p w:rsidR="00493737" w:rsidRDefault="00493737">
      <w:pPr>
        <w:spacing w:after="0" w:line="240" w:lineRule="auto"/>
        <w:rPr>
          <w:b/>
          <w:szCs w:val="24"/>
        </w:rPr>
      </w:pPr>
      <w:r>
        <w:rPr>
          <w:b/>
          <w:szCs w:val="24"/>
        </w:rPr>
        <w:br w:type="page"/>
      </w:r>
    </w:p>
    <w:p w:rsidR="003765FB" w:rsidRDefault="003765FB" w:rsidP="003765FB">
      <w:pPr>
        <w:rPr>
          <w:b/>
          <w:szCs w:val="24"/>
        </w:rPr>
      </w:pPr>
      <w:r w:rsidRPr="003765FB">
        <w:rPr>
          <w:b/>
          <w:szCs w:val="24"/>
        </w:rPr>
        <w:lastRenderedPageBreak/>
        <w:t>OV-5.1: Operational Activity Model (</w:t>
      </w:r>
      <w:r w:rsidR="00D563E0">
        <w:rPr>
          <w:b/>
          <w:szCs w:val="24"/>
        </w:rPr>
        <w:t>Provide Electric Power</w:t>
      </w:r>
      <w:r w:rsidRPr="003765FB">
        <w:rPr>
          <w:b/>
          <w:szCs w:val="24"/>
        </w:rPr>
        <w:t>)</w:t>
      </w:r>
    </w:p>
    <w:p w:rsidR="00D563E0" w:rsidRDefault="00D563E0" w:rsidP="00D563E0">
      <w:pPr>
        <w:keepNext/>
        <w:jc w:val="center"/>
      </w:pPr>
      <w:r w:rsidRPr="00D563E0">
        <w:rPr>
          <w:noProof/>
          <w:szCs w:val="24"/>
          <w:lang w:eastAsia="en-US"/>
        </w:rPr>
        <w:drawing>
          <wp:inline distT="0" distB="0" distL="0" distR="0">
            <wp:extent cx="6743700" cy="4393660"/>
            <wp:effectExtent l="95250" t="95250" r="95250" b="102140"/>
            <wp:docPr id="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srcRect/>
                    <a:stretch>
                      <a:fillRect/>
                    </a:stretch>
                  </pic:blipFill>
                  <pic:spPr bwMode="auto">
                    <a:xfrm>
                      <a:off x="0" y="0"/>
                      <a:ext cx="6743700" cy="4393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563E0" w:rsidRPr="003765FB" w:rsidRDefault="00D563E0" w:rsidP="00D563E0">
      <w:pPr>
        <w:pStyle w:val="Caption"/>
        <w:jc w:val="center"/>
        <w:rPr>
          <w:b w:val="0"/>
          <w:szCs w:val="24"/>
        </w:rPr>
      </w:pPr>
      <w:r>
        <w:t xml:space="preserve">FIGURE G </w:t>
      </w:r>
      <w:fldSimple w:instr=" SEQ FIGURE_G \* ARABIC ">
        <w:r w:rsidR="00ED334F">
          <w:rPr>
            <w:noProof/>
          </w:rPr>
          <w:t>5</w:t>
        </w:r>
      </w:fldSimple>
      <w:r>
        <w:t xml:space="preserve">. </w:t>
      </w:r>
      <w:r w:rsidRPr="00286FCB">
        <w:t>OV-5.1: Operational Activity Model (Provide Electric Power)</w:t>
      </w:r>
    </w:p>
    <w:p w:rsidR="00AE30E1" w:rsidRDefault="00AE30E1" w:rsidP="003765FB">
      <w:pPr>
        <w:rPr>
          <w:b/>
        </w:rPr>
      </w:pPr>
    </w:p>
    <w:p w:rsidR="00D563E0" w:rsidRDefault="00D563E0">
      <w:pPr>
        <w:spacing w:after="0" w:line="240" w:lineRule="auto"/>
        <w:rPr>
          <w:b/>
          <w:szCs w:val="24"/>
        </w:rPr>
      </w:pPr>
      <w:r>
        <w:rPr>
          <w:b/>
          <w:szCs w:val="24"/>
        </w:rPr>
        <w:br w:type="page"/>
      </w:r>
    </w:p>
    <w:p w:rsidR="003765FB" w:rsidRPr="00AE30E1" w:rsidRDefault="003765FB" w:rsidP="003765FB">
      <w:pPr>
        <w:rPr>
          <w:b/>
          <w:szCs w:val="24"/>
        </w:rPr>
      </w:pPr>
      <w:r w:rsidRPr="00AE30E1">
        <w:rPr>
          <w:b/>
          <w:szCs w:val="24"/>
        </w:rPr>
        <w:lastRenderedPageBreak/>
        <w:t xml:space="preserve">OV-5.2 : Operational Activity Model </w:t>
      </w:r>
      <w:r w:rsidR="00D563E0">
        <w:rPr>
          <w:b/>
          <w:szCs w:val="24"/>
        </w:rPr>
        <w:t>(1)</w:t>
      </w:r>
    </w:p>
    <w:p w:rsidR="00D563E0" w:rsidRDefault="00D563E0" w:rsidP="00D563E0">
      <w:pPr>
        <w:keepNext/>
        <w:jc w:val="center"/>
      </w:pPr>
      <w:r w:rsidRPr="00D563E0">
        <w:rPr>
          <w:noProof/>
          <w:lang w:eastAsia="en-US"/>
        </w:rPr>
        <w:drawing>
          <wp:inline distT="0" distB="0" distL="0" distR="0">
            <wp:extent cx="6743700" cy="3429000"/>
            <wp:effectExtent l="95250" t="95250" r="95250" b="95250"/>
            <wp:docPr id="8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srcRect/>
                    <a:stretch>
                      <a:fillRect/>
                    </a:stretch>
                  </pic:blipFill>
                  <pic:spPr bwMode="auto">
                    <a:xfrm>
                      <a:off x="0" y="0"/>
                      <a:ext cx="6743700" cy="3429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563E0" w:rsidRDefault="00D563E0" w:rsidP="00D563E0">
      <w:pPr>
        <w:pStyle w:val="Caption"/>
        <w:jc w:val="center"/>
      </w:pPr>
      <w:r>
        <w:t xml:space="preserve">FIGURE G </w:t>
      </w:r>
      <w:fldSimple w:instr=" SEQ FIGURE_G \* ARABIC ">
        <w:r w:rsidR="00ED334F">
          <w:rPr>
            <w:noProof/>
          </w:rPr>
          <w:t>6</w:t>
        </w:r>
      </w:fldSimple>
      <w:r>
        <w:t xml:space="preserve">. </w:t>
      </w:r>
      <w:r w:rsidRPr="006F4CC6">
        <w:t>OV-5.2: Operational Activity Model</w:t>
      </w:r>
      <w:r>
        <w:t>(1)</w:t>
      </w:r>
    </w:p>
    <w:p w:rsidR="00D563E0" w:rsidRDefault="00D563E0">
      <w:pPr>
        <w:spacing w:after="0" w:line="240" w:lineRule="auto"/>
        <w:rPr>
          <w:b/>
        </w:rPr>
      </w:pPr>
      <w:r>
        <w:rPr>
          <w:b/>
        </w:rPr>
        <w:br w:type="page"/>
      </w:r>
    </w:p>
    <w:p w:rsidR="00D563E0" w:rsidRPr="00AE30E1" w:rsidRDefault="00D563E0" w:rsidP="00D563E0">
      <w:pPr>
        <w:rPr>
          <w:b/>
          <w:szCs w:val="24"/>
        </w:rPr>
      </w:pPr>
      <w:r>
        <w:rPr>
          <w:b/>
          <w:szCs w:val="24"/>
        </w:rPr>
        <w:lastRenderedPageBreak/>
        <w:t>OV-5.2</w:t>
      </w:r>
      <w:r w:rsidRPr="00AE30E1">
        <w:rPr>
          <w:b/>
          <w:szCs w:val="24"/>
        </w:rPr>
        <w:t xml:space="preserve">: Operational Activity Model </w:t>
      </w:r>
      <w:r>
        <w:rPr>
          <w:b/>
          <w:szCs w:val="24"/>
        </w:rPr>
        <w:t>(2)</w:t>
      </w:r>
    </w:p>
    <w:p w:rsidR="00D563E0" w:rsidRDefault="00D563E0" w:rsidP="00D563E0">
      <w:pPr>
        <w:pStyle w:val="Caption"/>
        <w:keepNext/>
        <w:jc w:val="center"/>
      </w:pPr>
      <w:r w:rsidRPr="00D563E0">
        <w:rPr>
          <w:noProof/>
          <w:lang w:eastAsia="en-US"/>
        </w:rPr>
        <w:drawing>
          <wp:inline distT="0" distB="0" distL="0" distR="0">
            <wp:extent cx="6327883" cy="6660392"/>
            <wp:effectExtent l="114300" t="95250" r="91967" b="102358"/>
            <wp:docPr id="8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srcRect/>
                    <a:stretch>
                      <a:fillRect/>
                    </a:stretch>
                  </pic:blipFill>
                  <pic:spPr bwMode="auto">
                    <a:xfrm>
                      <a:off x="0" y="0"/>
                      <a:ext cx="6334026" cy="6666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E30E1" w:rsidRDefault="00D563E0" w:rsidP="00607DEC">
      <w:pPr>
        <w:pStyle w:val="Caption"/>
        <w:jc w:val="center"/>
        <w:rPr>
          <w:b w:val="0"/>
          <w:szCs w:val="24"/>
        </w:rPr>
      </w:pPr>
      <w:r>
        <w:t xml:space="preserve">FIGURE G </w:t>
      </w:r>
      <w:fldSimple w:instr=" SEQ FIGURE_G \* ARABIC ">
        <w:r w:rsidR="00ED334F">
          <w:rPr>
            <w:noProof/>
          </w:rPr>
          <w:t>7</w:t>
        </w:r>
      </w:fldSimple>
      <w:r>
        <w:t xml:space="preserve">. </w:t>
      </w:r>
      <w:r w:rsidRPr="00AD46AE">
        <w:t>OV-5.2: Operational Activity Model (2)</w:t>
      </w:r>
    </w:p>
    <w:p w:rsidR="00D563E0" w:rsidRPr="00AE30E1" w:rsidRDefault="00D563E0" w:rsidP="00D563E0">
      <w:pPr>
        <w:spacing w:after="0" w:line="240" w:lineRule="auto"/>
        <w:rPr>
          <w:b/>
          <w:szCs w:val="24"/>
        </w:rPr>
      </w:pPr>
      <w:r>
        <w:rPr>
          <w:b/>
          <w:szCs w:val="24"/>
        </w:rPr>
        <w:br w:type="page"/>
      </w:r>
      <w:r w:rsidR="003765FB" w:rsidRPr="00AE30E1">
        <w:rPr>
          <w:b/>
          <w:szCs w:val="24"/>
        </w:rPr>
        <w:lastRenderedPageBreak/>
        <w:t xml:space="preserve">OV-7: Logical Data Model </w:t>
      </w:r>
    </w:p>
    <w:p w:rsidR="00D563E0" w:rsidRDefault="00D563E0" w:rsidP="008C0188">
      <w:pPr>
        <w:keepNext/>
      </w:pPr>
      <w:r w:rsidRPr="00D563E0">
        <w:rPr>
          <w:noProof/>
          <w:lang w:eastAsia="en-US"/>
        </w:rPr>
        <w:drawing>
          <wp:inline distT="0" distB="0" distL="0" distR="0">
            <wp:extent cx="6743700" cy="4553513"/>
            <wp:effectExtent l="95250" t="95250" r="95250" b="94687"/>
            <wp:docPr id="8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a:srcRect/>
                    <a:stretch>
                      <a:fillRect/>
                    </a:stretch>
                  </pic:blipFill>
                  <pic:spPr bwMode="auto">
                    <a:xfrm>
                      <a:off x="0" y="0"/>
                      <a:ext cx="6743700" cy="45535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563E0" w:rsidRDefault="00D563E0" w:rsidP="00D563E0">
      <w:pPr>
        <w:pStyle w:val="Caption"/>
        <w:jc w:val="center"/>
      </w:pPr>
      <w:r>
        <w:t xml:space="preserve">FIGURE G </w:t>
      </w:r>
      <w:fldSimple w:instr=" SEQ FIGURE_G \* ARABIC ">
        <w:r w:rsidR="00ED334F">
          <w:rPr>
            <w:noProof/>
          </w:rPr>
          <w:t>8</w:t>
        </w:r>
      </w:fldSimple>
      <w:r>
        <w:t xml:space="preserve">. </w:t>
      </w:r>
      <w:r w:rsidRPr="008E1C25">
        <w:t>OV-7: Logical Data Model</w:t>
      </w:r>
    </w:p>
    <w:p w:rsidR="00C428F1" w:rsidRDefault="00C428F1">
      <w:pPr>
        <w:jc w:val="center"/>
      </w:pPr>
    </w:p>
    <w:p w:rsidR="00D563E0" w:rsidRDefault="00D563E0">
      <w:pPr>
        <w:spacing w:after="0" w:line="240" w:lineRule="auto"/>
      </w:pPr>
      <w:r>
        <w:br w:type="page"/>
      </w:r>
    </w:p>
    <w:p w:rsidR="003765FB" w:rsidRPr="00AE30E1" w:rsidRDefault="003765FB" w:rsidP="003765FB">
      <w:pPr>
        <w:rPr>
          <w:szCs w:val="24"/>
        </w:rPr>
      </w:pPr>
      <w:r w:rsidRPr="00AE30E1">
        <w:rPr>
          <w:b/>
          <w:szCs w:val="24"/>
        </w:rPr>
        <w:lastRenderedPageBreak/>
        <w:t>SV-1</w:t>
      </w:r>
      <w:r w:rsidR="009E033D">
        <w:rPr>
          <w:b/>
          <w:szCs w:val="24"/>
        </w:rPr>
        <w:t>:</w:t>
      </w:r>
      <w:r w:rsidRPr="00AE30E1">
        <w:rPr>
          <w:b/>
          <w:szCs w:val="24"/>
        </w:rPr>
        <w:t xml:space="preserve"> Systems Interface Description; Services Interface Description</w:t>
      </w:r>
    </w:p>
    <w:p w:rsidR="008C0188" w:rsidRDefault="00D563E0" w:rsidP="008C0188">
      <w:pPr>
        <w:keepNext/>
        <w:jc w:val="center"/>
      </w:pPr>
      <w:r w:rsidRPr="00D563E0">
        <w:rPr>
          <w:noProof/>
          <w:lang w:eastAsia="en-US"/>
        </w:rPr>
        <w:drawing>
          <wp:inline distT="0" distB="0" distL="0" distR="0">
            <wp:extent cx="6743700" cy="5111566"/>
            <wp:effectExtent l="95250" t="95250" r="95250" b="89084"/>
            <wp:docPr id="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a:srcRect/>
                    <a:stretch>
                      <a:fillRect/>
                    </a:stretch>
                  </pic:blipFill>
                  <pic:spPr bwMode="auto">
                    <a:xfrm>
                      <a:off x="0" y="0"/>
                      <a:ext cx="6743700" cy="51115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C0188" w:rsidRDefault="008C0188" w:rsidP="008C0188">
      <w:pPr>
        <w:pStyle w:val="Caption"/>
        <w:jc w:val="center"/>
      </w:pPr>
      <w:r>
        <w:t xml:space="preserve">FIGURE G </w:t>
      </w:r>
      <w:fldSimple w:instr=" SEQ FIGURE_G \* ARABIC ">
        <w:r w:rsidR="00ED334F">
          <w:rPr>
            <w:noProof/>
          </w:rPr>
          <w:t>9</w:t>
        </w:r>
      </w:fldSimple>
      <w:r>
        <w:t xml:space="preserve">. </w:t>
      </w:r>
      <w:r w:rsidRPr="00F36E9B">
        <w:t>SV-1</w:t>
      </w:r>
      <w:r w:rsidR="009E033D">
        <w:t>:</w:t>
      </w:r>
      <w:r w:rsidRPr="00F36E9B">
        <w:t xml:space="preserve"> Systems Interface Description</w:t>
      </w:r>
      <w:r w:rsidR="00C8380B">
        <w:t>:</w:t>
      </w:r>
      <w:r w:rsidR="00C8380B" w:rsidRPr="00F36E9B">
        <w:t xml:space="preserve"> </w:t>
      </w:r>
      <w:r w:rsidRPr="00F36E9B">
        <w:t>Services Interface Description</w:t>
      </w:r>
    </w:p>
    <w:p w:rsidR="003765FB" w:rsidRPr="00AE30E1" w:rsidRDefault="003765FB" w:rsidP="00D563E0">
      <w:pPr>
        <w:jc w:val="center"/>
        <w:rPr>
          <w:b/>
          <w:bCs/>
          <w:szCs w:val="24"/>
        </w:rPr>
      </w:pPr>
    </w:p>
    <w:p w:rsidR="00D563E0" w:rsidRDefault="00D563E0">
      <w:pPr>
        <w:spacing w:after="0" w:line="240" w:lineRule="auto"/>
        <w:rPr>
          <w:b/>
          <w:szCs w:val="24"/>
        </w:rPr>
      </w:pPr>
      <w:r>
        <w:rPr>
          <w:b/>
          <w:szCs w:val="24"/>
        </w:rPr>
        <w:br w:type="page"/>
      </w:r>
    </w:p>
    <w:p w:rsidR="008C0188" w:rsidRPr="008C0188" w:rsidRDefault="008C0188" w:rsidP="008C0188">
      <w:pPr>
        <w:rPr>
          <w:b/>
          <w:szCs w:val="24"/>
        </w:rPr>
      </w:pPr>
      <w:r w:rsidRPr="008C0188">
        <w:rPr>
          <w:b/>
          <w:szCs w:val="24"/>
        </w:rPr>
        <w:lastRenderedPageBreak/>
        <w:t>SV-2</w:t>
      </w:r>
      <w:r w:rsidR="009E033D">
        <w:rPr>
          <w:b/>
          <w:szCs w:val="24"/>
        </w:rPr>
        <w:t>:</w:t>
      </w:r>
      <w:r w:rsidRPr="008C0188">
        <w:rPr>
          <w:b/>
          <w:szCs w:val="24"/>
        </w:rPr>
        <w:t xml:space="preserve"> Systems &amp; Services Communications Description</w:t>
      </w:r>
    </w:p>
    <w:p w:rsidR="005235E7" w:rsidRDefault="005235E7" w:rsidP="005235E7">
      <w:pPr>
        <w:keepNext/>
        <w:jc w:val="center"/>
      </w:pPr>
      <w:r w:rsidRPr="005235E7">
        <w:rPr>
          <w:noProof/>
          <w:szCs w:val="24"/>
          <w:lang w:eastAsia="en-US"/>
        </w:rPr>
        <w:drawing>
          <wp:inline distT="0" distB="0" distL="0" distR="0">
            <wp:extent cx="6743700" cy="4813957"/>
            <wp:effectExtent l="95250" t="95250" r="95250" b="100943"/>
            <wp:docPr id="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srcRect/>
                    <a:stretch>
                      <a:fillRect/>
                    </a:stretch>
                  </pic:blipFill>
                  <pic:spPr bwMode="auto">
                    <a:xfrm>
                      <a:off x="0" y="0"/>
                      <a:ext cx="6743700" cy="4813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C0188" w:rsidRDefault="005235E7" w:rsidP="005235E7">
      <w:pPr>
        <w:pStyle w:val="Caption"/>
        <w:jc w:val="center"/>
        <w:rPr>
          <w:b w:val="0"/>
          <w:szCs w:val="24"/>
        </w:rPr>
      </w:pPr>
      <w:r>
        <w:t xml:space="preserve">FIGURE G </w:t>
      </w:r>
      <w:fldSimple w:instr=" SEQ FIGURE_G \* ARABIC ">
        <w:r w:rsidR="00ED334F">
          <w:rPr>
            <w:noProof/>
          </w:rPr>
          <w:t>10</w:t>
        </w:r>
      </w:fldSimple>
      <w:r>
        <w:t xml:space="preserve">. </w:t>
      </w:r>
      <w:r w:rsidRPr="00583A02">
        <w:t>SV-2</w:t>
      </w:r>
      <w:r w:rsidR="00C8380B">
        <w:t>:</w:t>
      </w:r>
      <w:r w:rsidRPr="00583A02">
        <w:t xml:space="preserve"> Systems &amp; Services Communications Description</w:t>
      </w:r>
    </w:p>
    <w:p w:rsidR="008C0188" w:rsidRDefault="008C0188">
      <w:pPr>
        <w:spacing w:after="0" w:line="240" w:lineRule="auto"/>
        <w:rPr>
          <w:b/>
          <w:szCs w:val="24"/>
        </w:rPr>
      </w:pPr>
      <w:r>
        <w:rPr>
          <w:b/>
          <w:szCs w:val="24"/>
        </w:rPr>
        <w:br w:type="page"/>
      </w:r>
    </w:p>
    <w:p w:rsidR="003765FB" w:rsidRPr="00AE30E1" w:rsidRDefault="003765FB" w:rsidP="003765FB">
      <w:pPr>
        <w:rPr>
          <w:b/>
          <w:szCs w:val="24"/>
        </w:rPr>
      </w:pPr>
      <w:r w:rsidRPr="00AE30E1">
        <w:rPr>
          <w:b/>
          <w:szCs w:val="24"/>
        </w:rPr>
        <w:lastRenderedPageBreak/>
        <w:t>SV-3</w:t>
      </w:r>
      <w:r w:rsidR="009E033D">
        <w:rPr>
          <w:b/>
          <w:szCs w:val="24"/>
        </w:rPr>
        <w:t>:</w:t>
      </w:r>
      <w:r w:rsidRPr="00AE30E1">
        <w:rPr>
          <w:b/>
          <w:szCs w:val="24"/>
        </w:rPr>
        <w:t xml:space="preserve"> Systems-Systems, Systems-Services, Services-Services Matrices</w:t>
      </w:r>
    </w:p>
    <w:p w:rsidR="005235E7" w:rsidRDefault="005235E7" w:rsidP="005235E7">
      <w:pPr>
        <w:keepNext/>
        <w:jc w:val="center"/>
      </w:pPr>
      <w:r w:rsidRPr="005235E7">
        <w:rPr>
          <w:noProof/>
          <w:lang w:eastAsia="en-US"/>
        </w:rPr>
        <w:drawing>
          <wp:inline distT="0" distB="0" distL="0" distR="0">
            <wp:extent cx="6743700" cy="5197371"/>
            <wp:effectExtent l="95250" t="95250" r="95250" b="98529"/>
            <wp:docPr id="8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srcRect/>
                    <a:stretch>
                      <a:fillRect/>
                    </a:stretch>
                  </pic:blipFill>
                  <pic:spPr bwMode="auto">
                    <a:xfrm>
                      <a:off x="0" y="0"/>
                      <a:ext cx="6743700" cy="51973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235E7" w:rsidRDefault="005235E7" w:rsidP="005235E7">
      <w:pPr>
        <w:pStyle w:val="Caption"/>
        <w:jc w:val="center"/>
      </w:pPr>
      <w:r>
        <w:t xml:space="preserve">FIGURE G </w:t>
      </w:r>
      <w:fldSimple w:instr=" SEQ FIGURE_G \* ARABIC ">
        <w:r w:rsidR="00ED334F">
          <w:rPr>
            <w:noProof/>
          </w:rPr>
          <w:t>11</w:t>
        </w:r>
      </w:fldSimple>
      <w:r>
        <w:t xml:space="preserve">. </w:t>
      </w:r>
      <w:r w:rsidRPr="00C82634">
        <w:t>SV-3</w:t>
      </w:r>
      <w:r w:rsidR="00C8380B">
        <w:t>:</w:t>
      </w:r>
      <w:r w:rsidRPr="00C82634">
        <w:t xml:space="preserve"> Systems-Systems, Systems-Services, Services-Services Matrices</w:t>
      </w:r>
    </w:p>
    <w:p w:rsidR="00AE30E1" w:rsidRDefault="00AE30E1" w:rsidP="005235E7">
      <w:pPr>
        <w:jc w:val="center"/>
        <w:rPr>
          <w:b/>
        </w:rPr>
      </w:pPr>
      <w:bookmarkStart w:id="61" w:name="_Toc224941405"/>
    </w:p>
    <w:p w:rsidR="008C0188" w:rsidRDefault="008C0188">
      <w:pPr>
        <w:spacing w:after="0" w:line="240" w:lineRule="auto"/>
        <w:rPr>
          <w:b/>
          <w:szCs w:val="24"/>
        </w:rPr>
      </w:pPr>
      <w:r>
        <w:rPr>
          <w:b/>
          <w:szCs w:val="24"/>
        </w:rPr>
        <w:br w:type="page"/>
      </w:r>
    </w:p>
    <w:p w:rsidR="005235E7" w:rsidRDefault="005235E7" w:rsidP="003765FB">
      <w:pPr>
        <w:rPr>
          <w:b/>
          <w:szCs w:val="24"/>
        </w:rPr>
      </w:pPr>
      <w:r w:rsidRPr="005235E7">
        <w:rPr>
          <w:b/>
          <w:szCs w:val="24"/>
        </w:rPr>
        <w:lastRenderedPageBreak/>
        <w:t>SV-6 Systems Data Exchange Matrix / Services Data Exchange Matrix</w:t>
      </w:r>
    </w:p>
    <w:p w:rsidR="005235E7" w:rsidRDefault="009E033D" w:rsidP="00EF62E2">
      <w:pPr>
        <w:keepNext/>
        <w:ind w:left="-360"/>
        <w:jc w:val="center"/>
      </w:pPr>
      <w:r w:rsidRPr="009E033D">
        <w:rPr>
          <w:noProof/>
          <w:szCs w:val="24"/>
          <w:lang w:eastAsia="en-US"/>
        </w:rPr>
        <w:drawing>
          <wp:inline distT="0" distB="0" distL="0" distR="0">
            <wp:extent cx="7079880" cy="2819843"/>
            <wp:effectExtent l="19050" t="19050" r="25770" b="18607"/>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srcRect/>
                    <a:stretch>
                      <a:fillRect/>
                    </a:stretch>
                  </pic:blipFill>
                  <pic:spPr bwMode="auto">
                    <a:xfrm>
                      <a:off x="0" y="0"/>
                      <a:ext cx="7085296" cy="2822000"/>
                    </a:xfrm>
                    <a:prstGeom prst="rect">
                      <a:avLst/>
                    </a:prstGeom>
                    <a:noFill/>
                    <a:ln w="9525">
                      <a:solidFill>
                        <a:schemeClr val="tx1"/>
                      </a:solidFill>
                      <a:miter lim="800000"/>
                      <a:headEnd/>
                      <a:tailEnd/>
                    </a:ln>
                  </pic:spPr>
                </pic:pic>
              </a:graphicData>
            </a:graphic>
          </wp:inline>
        </w:drawing>
      </w:r>
    </w:p>
    <w:p w:rsidR="005235E7" w:rsidRDefault="005235E7" w:rsidP="005235E7">
      <w:pPr>
        <w:pStyle w:val="Caption"/>
        <w:jc w:val="center"/>
      </w:pPr>
      <w:r>
        <w:t xml:space="preserve">FIGURE G </w:t>
      </w:r>
      <w:fldSimple w:instr=" SEQ FIGURE_G \* ARABIC ">
        <w:r w:rsidR="00ED334F">
          <w:rPr>
            <w:noProof/>
          </w:rPr>
          <w:t>12</w:t>
        </w:r>
      </w:fldSimple>
      <w:r>
        <w:t xml:space="preserve">. </w:t>
      </w:r>
      <w:r w:rsidRPr="001A17E8">
        <w:t>SV-6</w:t>
      </w:r>
      <w:r w:rsidR="00C8380B">
        <w:t>:</w:t>
      </w:r>
      <w:r w:rsidRPr="001A17E8">
        <w:t xml:space="preserve"> Systems Data Exchange Matrix / Services Data Exchange Matrix</w:t>
      </w:r>
    </w:p>
    <w:p w:rsidR="005235E7" w:rsidRPr="005235E7" w:rsidRDefault="005235E7" w:rsidP="005235E7"/>
    <w:p w:rsidR="005235E7" w:rsidRDefault="005235E7">
      <w:pPr>
        <w:spacing w:after="0" w:line="240" w:lineRule="auto"/>
        <w:rPr>
          <w:b/>
          <w:szCs w:val="24"/>
        </w:rPr>
      </w:pPr>
      <w:r>
        <w:rPr>
          <w:b/>
          <w:szCs w:val="24"/>
        </w:rPr>
        <w:br w:type="page"/>
      </w:r>
    </w:p>
    <w:p w:rsidR="003765FB" w:rsidRPr="00AE30E1" w:rsidRDefault="003765FB" w:rsidP="003765FB">
      <w:pPr>
        <w:rPr>
          <w:b/>
          <w:szCs w:val="24"/>
        </w:rPr>
      </w:pPr>
      <w:r w:rsidRPr="00AE30E1">
        <w:rPr>
          <w:b/>
          <w:szCs w:val="24"/>
        </w:rPr>
        <w:lastRenderedPageBreak/>
        <w:t>SV-7 Systems Performance Parameters Matrix / Services Performance Parameters Matrix</w:t>
      </w:r>
      <w:bookmarkEnd w:id="61"/>
    </w:p>
    <w:p w:rsidR="00A02C02" w:rsidRDefault="00A02C02" w:rsidP="00A02C02">
      <w:pPr>
        <w:keepNext/>
        <w:jc w:val="center"/>
      </w:pPr>
      <w:r w:rsidRPr="00A02C02">
        <w:rPr>
          <w:noProof/>
          <w:lang w:eastAsia="en-US"/>
        </w:rPr>
        <w:drawing>
          <wp:inline distT="0" distB="0" distL="0" distR="0">
            <wp:extent cx="6743700" cy="993447"/>
            <wp:effectExtent l="0" t="0" r="0" b="0"/>
            <wp:docPr id="8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srcRect/>
                    <a:stretch>
                      <a:fillRect/>
                    </a:stretch>
                  </pic:blipFill>
                  <pic:spPr bwMode="auto">
                    <a:xfrm>
                      <a:off x="0" y="0"/>
                      <a:ext cx="6743700" cy="993447"/>
                    </a:xfrm>
                    <a:prstGeom prst="rect">
                      <a:avLst/>
                    </a:prstGeom>
                    <a:noFill/>
                    <a:ln w="9525">
                      <a:noFill/>
                      <a:miter lim="800000"/>
                      <a:headEnd/>
                      <a:tailEnd/>
                    </a:ln>
                  </pic:spPr>
                </pic:pic>
              </a:graphicData>
            </a:graphic>
          </wp:inline>
        </w:drawing>
      </w:r>
    </w:p>
    <w:p w:rsidR="00A02C02" w:rsidRDefault="00A02C02" w:rsidP="00A02C02">
      <w:pPr>
        <w:pStyle w:val="Caption"/>
        <w:jc w:val="center"/>
      </w:pPr>
      <w:r>
        <w:t xml:space="preserve">FIGURE G </w:t>
      </w:r>
      <w:fldSimple w:instr=" SEQ FIGURE_G \* ARABIC ">
        <w:r w:rsidR="00ED334F">
          <w:rPr>
            <w:noProof/>
          </w:rPr>
          <w:t>13</w:t>
        </w:r>
      </w:fldSimple>
      <w:r>
        <w:t xml:space="preserve">. </w:t>
      </w:r>
      <w:r w:rsidRPr="002845A6">
        <w:t>SV-7</w:t>
      </w:r>
      <w:r w:rsidR="00C8380B">
        <w:t>:</w:t>
      </w:r>
      <w:r w:rsidRPr="002845A6">
        <w:t xml:space="preserve"> Systems Performance Parameters Matrix / Services Performance Parameters Matrix</w:t>
      </w:r>
    </w:p>
    <w:p w:rsidR="003765FB" w:rsidRDefault="003765FB" w:rsidP="00A02C02"/>
    <w:p w:rsidR="005235E7" w:rsidRDefault="005235E7" w:rsidP="00A02C02">
      <w:pPr>
        <w:spacing w:after="0" w:line="240" w:lineRule="auto"/>
        <w:jc w:val="center"/>
        <w:rPr>
          <w:b/>
          <w:szCs w:val="24"/>
        </w:rPr>
      </w:pPr>
      <w:r>
        <w:rPr>
          <w:b/>
          <w:szCs w:val="24"/>
        </w:rPr>
        <w:br w:type="page"/>
      </w:r>
    </w:p>
    <w:p w:rsidR="003765FB" w:rsidRPr="00AE30E1" w:rsidRDefault="003765FB" w:rsidP="003765FB">
      <w:pPr>
        <w:rPr>
          <w:b/>
          <w:szCs w:val="24"/>
        </w:rPr>
      </w:pPr>
      <w:r w:rsidRPr="00AE30E1">
        <w:rPr>
          <w:b/>
          <w:szCs w:val="24"/>
        </w:rPr>
        <w:lastRenderedPageBreak/>
        <w:t>SV-11 Physical Schema – Option 1</w:t>
      </w:r>
      <w:r w:rsidR="003A21EE">
        <w:rPr>
          <w:b/>
          <w:szCs w:val="24"/>
        </w:rPr>
        <w:t>:</w:t>
      </w:r>
      <w:r w:rsidRPr="00AE30E1">
        <w:rPr>
          <w:b/>
          <w:szCs w:val="24"/>
        </w:rPr>
        <w:t xml:space="preserve"> Power source to consumer transmission</w:t>
      </w:r>
    </w:p>
    <w:p w:rsidR="00400B6A" w:rsidRDefault="0034475B" w:rsidP="00400B6A">
      <w:pPr>
        <w:keepNext/>
        <w:jc w:val="center"/>
      </w:pPr>
      <w:r w:rsidRPr="0034475B">
        <w:rPr>
          <w:noProof/>
          <w:lang w:eastAsia="en-US"/>
        </w:rPr>
        <w:drawing>
          <wp:inline distT="0" distB="0" distL="0" distR="0">
            <wp:extent cx="6800850" cy="4428091"/>
            <wp:effectExtent l="95250" t="95250" r="95250" b="86759"/>
            <wp:docPr id="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srcRect/>
                    <a:stretch>
                      <a:fillRect/>
                    </a:stretch>
                  </pic:blipFill>
                  <pic:spPr bwMode="auto">
                    <a:xfrm>
                      <a:off x="0" y="0"/>
                      <a:ext cx="6800850" cy="44280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400B6A" w:rsidRDefault="00400B6A" w:rsidP="00400B6A">
      <w:pPr>
        <w:pStyle w:val="Caption"/>
        <w:jc w:val="center"/>
      </w:pPr>
      <w:r>
        <w:t xml:space="preserve">FIGURE G </w:t>
      </w:r>
      <w:fldSimple w:instr=" SEQ FIGURE_G \* ARABIC ">
        <w:r w:rsidR="00ED334F">
          <w:rPr>
            <w:noProof/>
          </w:rPr>
          <w:t>14</w:t>
        </w:r>
      </w:fldSimple>
      <w:r>
        <w:t xml:space="preserve">. </w:t>
      </w:r>
      <w:r w:rsidRPr="00B2277F">
        <w:t>SV-11</w:t>
      </w:r>
      <w:r w:rsidR="00C8380B">
        <w:t>:</w:t>
      </w:r>
      <w:r w:rsidRPr="00B2277F">
        <w:t xml:space="preserve"> Physical Schema – Option 1: Power source to consumer transmission</w:t>
      </w:r>
    </w:p>
    <w:p w:rsidR="00525CB0" w:rsidRDefault="00525CB0" w:rsidP="00525CB0">
      <w:pPr>
        <w:jc w:val="center"/>
        <w:rPr>
          <w:b/>
        </w:rPr>
      </w:pPr>
    </w:p>
    <w:p w:rsidR="00A02C02" w:rsidRDefault="00A02C02" w:rsidP="00400B6A">
      <w:pPr>
        <w:spacing w:after="0" w:line="240" w:lineRule="auto"/>
        <w:jc w:val="center"/>
        <w:rPr>
          <w:b/>
        </w:rPr>
      </w:pPr>
    </w:p>
    <w:p w:rsidR="00400B6A" w:rsidRDefault="00400B6A">
      <w:pPr>
        <w:spacing w:after="0" w:line="240" w:lineRule="auto"/>
        <w:rPr>
          <w:b/>
        </w:rPr>
      </w:pPr>
      <w:r>
        <w:rPr>
          <w:b/>
        </w:rPr>
        <w:br w:type="page"/>
      </w:r>
    </w:p>
    <w:p w:rsidR="003765FB" w:rsidRDefault="003765FB" w:rsidP="003765FB">
      <w:pPr>
        <w:rPr>
          <w:b/>
        </w:rPr>
      </w:pPr>
      <w:r w:rsidRPr="00AE30E1">
        <w:rPr>
          <w:b/>
          <w:szCs w:val="24"/>
        </w:rPr>
        <w:lastRenderedPageBreak/>
        <w:t>SV-11 Physical Schema – Option 2</w:t>
      </w:r>
      <w:r w:rsidR="003A21EE">
        <w:rPr>
          <w:b/>
          <w:szCs w:val="24"/>
        </w:rPr>
        <w:t>:</w:t>
      </w:r>
      <w:r w:rsidRPr="00AE30E1">
        <w:rPr>
          <w:b/>
          <w:szCs w:val="24"/>
        </w:rPr>
        <w:t xml:space="preserve"> Power geographically dispersed </w:t>
      </w:r>
    </w:p>
    <w:p w:rsidR="00ED334F" w:rsidRDefault="00ED334F" w:rsidP="00ED334F">
      <w:pPr>
        <w:keepNext/>
        <w:jc w:val="center"/>
      </w:pPr>
      <w:r w:rsidRPr="00ED334F">
        <w:rPr>
          <w:noProof/>
          <w:lang w:eastAsia="en-US"/>
        </w:rPr>
        <w:drawing>
          <wp:inline distT="0" distB="0" distL="0" distR="0">
            <wp:extent cx="6743700" cy="4994237"/>
            <wp:effectExtent l="19050" t="0" r="0" b="0"/>
            <wp:docPr id="9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srcRect/>
                    <a:stretch>
                      <a:fillRect/>
                    </a:stretch>
                  </pic:blipFill>
                  <pic:spPr bwMode="auto">
                    <a:xfrm>
                      <a:off x="0" y="0"/>
                      <a:ext cx="6743700" cy="4994237"/>
                    </a:xfrm>
                    <a:prstGeom prst="rect">
                      <a:avLst/>
                    </a:prstGeom>
                    <a:noFill/>
                    <a:ln w="9525">
                      <a:noFill/>
                      <a:miter lim="800000"/>
                      <a:headEnd/>
                      <a:tailEnd/>
                    </a:ln>
                  </pic:spPr>
                </pic:pic>
              </a:graphicData>
            </a:graphic>
          </wp:inline>
        </w:drawing>
      </w:r>
    </w:p>
    <w:p w:rsidR="00ED334F" w:rsidRDefault="00ED334F" w:rsidP="00ED334F">
      <w:pPr>
        <w:pStyle w:val="Caption"/>
        <w:jc w:val="center"/>
      </w:pPr>
      <w:r>
        <w:t xml:space="preserve">FIGURE G </w:t>
      </w:r>
      <w:fldSimple w:instr=" SEQ FIGURE_G \* ARABIC ">
        <w:r>
          <w:rPr>
            <w:noProof/>
          </w:rPr>
          <w:t>15</w:t>
        </w:r>
      </w:fldSimple>
      <w:r>
        <w:t xml:space="preserve">. </w:t>
      </w:r>
      <w:r w:rsidRPr="00920AF3">
        <w:t>SV-11</w:t>
      </w:r>
      <w:r w:rsidR="00C8380B">
        <w:t>:</w:t>
      </w:r>
      <w:r w:rsidRPr="00920AF3">
        <w:t xml:space="preserve"> Physical Schema – Option 2: Power geographically dispersed</w:t>
      </w:r>
    </w:p>
    <w:p w:rsidR="00AE30E1" w:rsidRDefault="00AE30E1" w:rsidP="00400B6A">
      <w:pPr>
        <w:jc w:val="center"/>
        <w:rPr>
          <w:b/>
          <w:szCs w:val="24"/>
        </w:rPr>
      </w:pPr>
    </w:p>
    <w:p w:rsidR="00A02C02" w:rsidRDefault="00A02C02">
      <w:pPr>
        <w:spacing w:after="0" w:line="240" w:lineRule="auto"/>
        <w:rPr>
          <w:b/>
          <w:szCs w:val="24"/>
        </w:rPr>
      </w:pPr>
      <w:r>
        <w:rPr>
          <w:b/>
          <w:szCs w:val="24"/>
        </w:rPr>
        <w:br w:type="page"/>
      </w:r>
    </w:p>
    <w:p w:rsidR="003765FB" w:rsidRDefault="003765FB" w:rsidP="003765FB">
      <w:pPr>
        <w:rPr>
          <w:b/>
          <w:szCs w:val="24"/>
        </w:rPr>
      </w:pPr>
      <w:r w:rsidRPr="00AE30E1">
        <w:rPr>
          <w:b/>
          <w:szCs w:val="24"/>
        </w:rPr>
        <w:lastRenderedPageBreak/>
        <w:t>SV-11 Physical Schema – Option 3</w:t>
      </w:r>
      <w:r w:rsidR="003A21EE">
        <w:rPr>
          <w:b/>
          <w:szCs w:val="24"/>
        </w:rPr>
        <w:t>:</w:t>
      </w:r>
      <w:r w:rsidRPr="00AE30E1">
        <w:rPr>
          <w:b/>
          <w:szCs w:val="24"/>
        </w:rPr>
        <w:t xml:space="preserve"> Congestion alleviation </w:t>
      </w:r>
    </w:p>
    <w:p w:rsidR="00ED334F" w:rsidRDefault="00ED334F" w:rsidP="00ED334F">
      <w:pPr>
        <w:keepNext/>
        <w:jc w:val="center"/>
      </w:pPr>
      <w:r w:rsidRPr="00ED334F">
        <w:rPr>
          <w:noProof/>
          <w:szCs w:val="24"/>
          <w:lang w:eastAsia="en-US"/>
        </w:rPr>
        <w:drawing>
          <wp:inline distT="0" distB="0" distL="0" distR="0">
            <wp:extent cx="6743700" cy="4978702"/>
            <wp:effectExtent l="19050" t="0" r="0" b="0"/>
            <wp:docPr id="9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a:srcRect/>
                    <a:stretch>
                      <a:fillRect/>
                    </a:stretch>
                  </pic:blipFill>
                  <pic:spPr bwMode="auto">
                    <a:xfrm>
                      <a:off x="0" y="0"/>
                      <a:ext cx="6743700" cy="4978702"/>
                    </a:xfrm>
                    <a:prstGeom prst="rect">
                      <a:avLst/>
                    </a:prstGeom>
                    <a:noFill/>
                    <a:ln w="9525">
                      <a:noFill/>
                      <a:miter lim="800000"/>
                      <a:headEnd/>
                      <a:tailEnd/>
                    </a:ln>
                  </pic:spPr>
                </pic:pic>
              </a:graphicData>
            </a:graphic>
          </wp:inline>
        </w:drawing>
      </w:r>
    </w:p>
    <w:p w:rsidR="00ED334F" w:rsidRPr="00AE30E1" w:rsidRDefault="00ED334F" w:rsidP="00ED334F">
      <w:pPr>
        <w:pStyle w:val="Caption"/>
        <w:jc w:val="center"/>
        <w:rPr>
          <w:b w:val="0"/>
          <w:szCs w:val="24"/>
        </w:rPr>
      </w:pPr>
      <w:r>
        <w:t xml:space="preserve">FIGURE G </w:t>
      </w:r>
      <w:fldSimple w:instr=" SEQ FIGURE_G \* ARABIC ">
        <w:r>
          <w:rPr>
            <w:noProof/>
          </w:rPr>
          <w:t>16</w:t>
        </w:r>
      </w:fldSimple>
      <w:r>
        <w:t xml:space="preserve">. </w:t>
      </w:r>
      <w:r w:rsidRPr="00BD7098">
        <w:t>SV-11</w:t>
      </w:r>
      <w:r w:rsidR="00C8380B">
        <w:t>:</w:t>
      </w:r>
      <w:r w:rsidRPr="00BD7098">
        <w:t xml:space="preserve"> Physical Schema – Option 3: Congestion alleviation</w:t>
      </w:r>
    </w:p>
    <w:p w:rsidR="00400B6A" w:rsidRDefault="0090339A" w:rsidP="00400B6A">
      <w:pPr>
        <w:jc w:val="center"/>
      </w:pPr>
      <w:r>
        <w:rPr>
          <w:noProof/>
        </w:rPr>
        <w:pict>
          <v:shapetype id="_x0000_t202" coordsize="21600,21600" o:spt="202" path="m,l,21600r21600,l21600,xe">
            <v:stroke joinstyle="miter"/>
            <v:path gradientshapeok="t" o:connecttype="rect"/>
          </v:shapetype>
          <v:shape id="_x0000_s1100" type="#_x0000_t202" style="position:absolute;left:0;text-align:left;margin-left:0;margin-top:346.2pt;width:467.55pt;height:.05pt;z-index:251668480" stroked="f">
            <v:textbox style="mso-next-textbox:#_x0000_s1100;mso-fit-shape-to-text:t" inset="0,0,0,0">
              <w:txbxContent>
                <w:p w:rsidR="00794325" w:rsidRPr="00313CFA" w:rsidRDefault="00794325" w:rsidP="00400B6A">
                  <w:pPr>
                    <w:pStyle w:val="Caption"/>
                    <w:jc w:val="center"/>
                    <w:rPr>
                      <w:sz w:val="24"/>
                      <w:szCs w:val="20"/>
                    </w:rPr>
                  </w:pPr>
                  <w:r>
                    <w:t xml:space="preserve">FIGURE G </w:t>
                  </w:r>
                  <w:fldSimple w:instr=" SEQ FIGURE_G \* ARABIC ">
                    <w:r>
                      <w:rPr>
                        <w:noProof/>
                      </w:rPr>
                      <w:t>17</w:t>
                    </w:r>
                  </w:fldSimple>
                  <w:r>
                    <w:t xml:space="preserve">. </w:t>
                  </w:r>
                  <w:r w:rsidRPr="00781AB8">
                    <w:t>SV-11 Physical Schema – Option 3: Congestion alleviation</w:t>
                  </w:r>
                </w:p>
              </w:txbxContent>
            </v:textbox>
          </v:shape>
        </w:pict>
      </w:r>
    </w:p>
    <w:p w:rsidR="00400B6A" w:rsidRPr="00400B6A" w:rsidRDefault="00400B6A" w:rsidP="00400B6A"/>
    <w:p w:rsidR="00400B6A" w:rsidRPr="00400B6A" w:rsidRDefault="00400B6A" w:rsidP="00400B6A"/>
    <w:p w:rsidR="00400B6A" w:rsidRPr="00400B6A" w:rsidRDefault="00400B6A" w:rsidP="00400B6A"/>
    <w:p w:rsidR="003765FB" w:rsidRPr="00400B6A" w:rsidRDefault="003765FB" w:rsidP="00400B6A">
      <w:pPr>
        <w:jc w:val="center"/>
        <w:sectPr w:rsidR="003765FB" w:rsidRPr="00400B6A" w:rsidSect="001B6C9D">
          <w:headerReference w:type="default" r:id="rId76"/>
          <w:footerReference w:type="default" r:id="rId77"/>
          <w:pgSz w:w="12240" w:h="15840"/>
          <w:pgMar w:top="1440" w:right="720" w:bottom="1440" w:left="810" w:header="720" w:footer="720" w:gutter="0"/>
          <w:cols w:space="720"/>
          <w:titlePg/>
          <w:docGrid w:linePitch="360"/>
        </w:sectPr>
      </w:pPr>
    </w:p>
    <w:p w:rsidR="00C428F1" w:rsidRDefault="006E5C27">
      <w:pPr>
        <w:pStyle w:val="Heading2"/>
        <w:rPr>
          <w:sz w:val="24"/>
          <w:szCs w:val="24"/>
        </w:rPr>
      </w:pPr>
      <w:bookmarkStart w:id="62" w:name="_Appendix_H–_CPN"/>
      <w:bookmarkStart w:id="63" w:name="_Toc248680198"/>
      <w:bookmarkEnd w:id="62"/>
      <w:r>
        <w:lastRenderedPageBreak/>
        <w:t>Appendix H</w:t>
      </w:r>
      <w:r>
        <w:rPr>
          <w:sz w:val="24"/>
          <w:szCs w:val="24"/>
        </w:rPr>
        <w:t xml:space="preserve">– </w:t>
      </w:r>
      <w:r w:rsidR="0030462A">
        <w:rPr>
          <w:sz w:val="24"/>
          <w:szCs w:val="24"/>
        </w:rPr>
        <w:t>CPN Models</w:t>
      </w:r>
      <w:bookmarkEnd w:id="63"/>
    </w:p>
    <w:p w:rsidR="00880E79" w:rsidRPr="00880E79" w:rsidRDefault="00880E79" w:rsidP="00880E79">
      <w:r>
        <w:t>The following displays all developed CPN models.</w:t>
      </w:r>
      <w:r w:rsidR="00FA6BB3">
        <w:t xml:space="preserve"> Refer to the team’s website </w:t>
      </w:r>
      <w:r w:rsidR="00FA6BB3" w:rsidRPr="00FA6BB3">
        <w:t>to download all CPN files and run simulations in real time</w:t>
      </w:r>
      <w:r w:rsidR="00FA6BB3">
        <w:t>.</w:t>
      </w:r>
    </w:p>
    <w:p w:rsidR="00C428F1" w:rsidRDefault="00E533FD" w:rsidP="00E533FD">
      <w:pPr>
        <w:rPr>
          <w:b/>
        </w:rPr>
      </w:pPr>
      <w:r w:rsidRPr="00E533FD">
        <w:rPr>
          <w:b/>
        </w:rPr>
        <w:t>Power Source Transition</w:t>
      </w:r>
    </w:p>
    <w:p w:rsidR="00E533FD" w:rsidRPr="00E533FD" w:rsidRDefault="00E533FD" w:rsidP="00E533FD">
      <w:pPr>
        <w:rPr>
          <w:b/>
        </w:rPr>
      </w:pPr>
      <w:r>
        <w:t xml:space="preserve">The purpose of this model is to provide a means to estimate a </w:t>
      </w:r>
      <w:r w:rsidR="00434EA1">
        <w:t xml:space="preserve">generalized </w:t>
      </w:r>
      <w:r>
        <w:t>timeline and power demands on the various sources of electricity as the country evolves from a fossil fuel based power supply to</w:t>
      </w:r>
      <w:r w:rsidR="00434EA1">
        <w:t xml:space="preserve"> a</w:t>
      </w:r>
      <w:r>
        <w:t xml:space="preserve"> clean energy supply.  The model</w:t>
      </w:r>
      <w:r w:rsidR="000950D0">
        <w:t>’s</w:t>
      </w:r>
      <w:r>
        <w:t xml:space="preserve"> simulation </w:t>
      </w:r>
      <w:r w:rsidR="000950D0">
        <w:t xml:space="preserve">results </w:t>
      </w:r>
      <w:r>
        <w:t xml:space="preserve">aided in the development of the project development team’s </w:t>
      </w:r>
      <w:r w:rsidR="00F93C04">
        <w:t>T</w:t>
      </w:r>
      <w:r>
        <w:t xml:space="preserve">echnology </w:t>
      </w:r>
      <w:r w:rsidR="00F93C04">
        <w:t>S</w:t>
      </w:r>
      <w:r>
        <w:t xml:space="preserve">trategy.  </w:t>
      </w:r>
    </w:p>
    <w:p w:rsidR="000950D0" w:rsidRDefault="00E533FD" w:rsidP="000950D0">
      <w:pPr>
        <w:keepNext/>
        <w:jc w:val="center"/>
      </w:pPr>
      <w:r w:rsidRPr="00E533FD">
        <w:rPr>
          <w:noProof/>
          <w:lang w:eastAsia="en-US"/>
        </w:rPr>
        <w:drawing>
          <wp:anchor distT="0" distB="0" distL="114300" distR="114300" simplePos="0" relativeHeight="251670528" behindDoc="0" locked="0" layoutInCell="1" allowOverlap="1">
            <wp:simplePos x="0" y="0"/>
            <wp:positionH relativeFrom="column">
              <wp:posOffset>5064199</wp:posOffset>
            </wp:positionH>
            <wp:positionV relativeFrom="paragraph">
              <wp:posOffset>440085</wp:posOffset>
            </wp:positionV>
            <wp:extent cx="1341918" cy="2573079"/>
            <wp:effectExtent l="19050" t="0" r="0" b="0"/>
            <wp:wrapNone/>
            <wp:docPr id="9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8"/>
                    <a:srcRect/>
                    <a:stretch>
                      <a:fillRect/>
                    </a:stretch>
                  </pic:blipFill>
                  <pic:spPr bwMode="auto">
                    <a:xfrm>
                      <a:off x="0" y="0"/>
                      <a:ext cx="1341918" cy="2573079"/>
                    </a:xfrm>
                    <a:prstGeom prst="rect">
                      <a:avLst/>
                    </a:prstGeom>
                    <a:noFill/>
                    <a:ln w="9525">
                      <a:noFill/>
                      <a:miter lim="800000"/>
                      <a:headEnd/>
                      <a:tailEnd/>
                    </a:ln>
                  </pic:spPr>
                </pic:pic>
              </a:graphicData>
            </a:graphic>
          </wp:anchor>
        </w:drawing>
      </w:r>
      <w:r w:rsidRPr="00E533FD">
        <w:rPr>
          <w:noProof/>
          <w:lang w:eastAsia="en-US"/>
        </w:rPr>
        <w:drawing>
          <wp:inline distT="0" distB="0" distL="0" distR="0">
            <wp:extent cx="6400800" cy="4044174"/>
            <wp:effectExtent l="95250" t="95250" r="95250" b="89676"/>
            <wp:docPr id="9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a:srcRect/>
                    <a:stretch>
                      <a:fillRect/>
                    </a:stretch>
                  </pic:blipFill>
                  <pic:spPr bwMode="auto">
                    <a:xfrm>
                      <a:off x="0" y="0"/>
                      <a:ext cx="6400800" cy="4044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428F1" w:rsidRDefault="000950D0" w:rsidP="000950D0">
      <w:pPr>
        <w:pStyle w:val="Caption"/>
        <w:jc w:val="center"/>
      </w:pPr>
      <w:r>
        <w:t xml:space="preserve">FIGURE H </w:t>
      </w:r>
      <w:fldSimple w:instr=" SEQ FIGURE_H \* ARABIC ">
        <w:r w:rsidR="00535C87">
          <w:rPr>
            <w:noProof/>
          </w:rPr>
          <w:t>1</w:t>
        </w:r>
      </w:fldSimple>
      <w:r>
        <w:t xml:space="preserve">. </w:t>
      </w:r>
      <w:r w:rsidRPr="007F1B1A">
        <w:t>CPN Power Source Transition Model</w:t>
      </w:r>
    </w:p>
    <w:p w:rsidR="00C428F1" w:rsidRDefault="00C428F1">
      <w:pPr>
        <w:jc w:val="center"/>
      </w:pPr>
    </w:p>
    <w:p w:rsidR="00434EA1" w:rsidRDefault="00434EA1">
      <w:pPr>
        <w:spacing w:after="0" w:line="240" w:lineRule="auto"/>
        <w:rPr>
          <w:b/>
        </w:rPr>
      </w:pPr>
      <w:r>
        <w:rPr>
          <w:b/>
        </w:rPr>
        <w:br w:type="page"/>
      </w:r>
    </w:p>
    <w:p w:rsidR="00434EA1" w:rsidRDefault="00434EA1" w:rsidP="00434EA1">
      <w:pPr>
        <w:rPr>
          <w:b/>
        </w:rPr>
      </w:pPr>
      <w:r>
        <w:rPr>
          <w:b/>
        </w:rPr>
        <w:lastRenderedPageBreak/>
        <w:t>Line Balance</w:t>
      </w:r>
    </w:p>
    <w:p w:rsidR="00434EA1" w:rsidRDefault="00434EA1">
      <w:pPr>
        <w:spacing w:after="0" w:line="240" w:lineRule="auto"/>
        <w:rPr>
          <w:b/>
        </w:rPr>
      </w:pPr>
    </w:p>
    <w:p w:rsidR="00434EA1" w:rsidRDefault="00434EA1" w:rsidP="00434EA1">
      <w:r>
        <w:t xml:space="preserve">The purpose of this model is to present the line balancing </w:t>
      </w:r>
      <w:r w:rsidR="003F6418">
        <w:t xml:space="preserve">functions </w:t>
      </w:r>
      <w:r>
        <w:t>that will occur over any given Extra High Voltage transmission line.</w:t>
      </w:r>
      <w:r w:rsidR="002B451D">
        <w:t xml:space="preserve"> </w:t>
      </w:r>
      <w:r>
        <w:t xml:space="preserve"> The line accumulates all power sources</w:t>
      </w:r>
      <w:r w:rsidR="003F6418">
        <w:t>/</w:t>
      </w:r>
      <w:r>
        <w:t xml:space="preserve"> consumer demands and adjusts power supplier interlay in an attempt to maintain balance.  The Line Balance model serves as the building block for all three physical layout architectures.  The model is replicated for each transmission line segment, denoted by an oval in Figures H</w:t>
      </w:r>
      <w:r w:rsidR="00535C87">
        <w:t>4</w:t>
      </w:r>
      <w:r>
        <w:t>, H</w:t>
      </w:r>
      <w:r w:rsidR="00535C87">
        <w:t>5</w:t>
      </w:r>
      <w:r>
        <w:t>, and H</w:t>
      </w:r>
      <w:r w:rsidR="00535C87">
        <w:t>7</w:t>
      </w:r>
      <w:r>
        <w:t>.</w:t>
      </w:r>
    </w:p>
    <w:p w:rsidR="00434EA1" w:rsidRDefault="00434EA1" w:rsidP="00434EA1">
      <w:pPr>
        <w:keepNext/>
        <w:jc w:val="center"/>
      </w:pPr>
      <w:r w:rsidRPr="00434EA1">
        <w:rPr>
          <w:noProof/>
          <w:lang w:eastAsia="en-US"/>
        </w:rPr>
        <w:drawing>
          <wp:inline distT="0" distB="0" distL="0" distR="0">
            <wp:extent cx="6400800" cy="5170286"/>
            <wp:effectExtent l="95250" t="95250" r="95250" b="87514"/>
            <wp:docPr id="9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a:srcRect/>
                    <a:stretch>
                      <a:fillRect/>
                    </a:stretch>
                  </pic:blipFill>
                  <pic:spPr bwMode="auto">
                    <a:xfrm>
                      <a:off x="0" y="0"/>
                      <a:ext cx="6400800" cy="5170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434EA1" w:rsidRDefault="00434EA1" w:rsidP="00434EA1">
      <w:pPr>
        <w:pStyle w:val="Caption"/>
        <w:jc w:val="center"/>
      </w:pPr>
      <w:r>
        <w:t xml:space="preserve">FIGURE H </w:t>
      </w:r>
      <w:fldSimple w:instr=" SEQ FIGURE_H \* ARABIC ">
        <w:r w:rsidR="00535C87">
          <w:rPr>
            <w:noProof/>
          </w:rPr>
          <w:t>2</w:t>
        </w:r>
      </w:fldSimple>
      <w:r>
        <w:t>. CPN Line Balance Model</w:t>
      </w:r>
    </w:p>
    <w:p w:rsidR="00434EA1" w:rsidRDefault="00434EA1">
      <w:pPr>
        <w:spacing w:after="0" w:line="240" w:lineRule="auto"/>
        <w:rPr>
          <w:b/>
        </w:rPr>
      </w:pPr>
    </w:p>
    <w:p w:rsidR="00434EA1" w:rsidRDefault="00434EA1">
      <w:pPr>
        <w:spacing w:after="0" w:line="240" w:lineRule="auto"/>
        <w:rPr>
          <w:b/>
        </w:rPr>
      </w:pPr>
      <w:r>
        <w:rPr>
          <w:b/>
        </w:rPr>
        <w:br w:type="page"/>
      </w:r>
    </w:p>
    <w:p w:rsidR="001122A1" w:rsidRPr="001122A1" w:rsidRDefault="001122A1" w:rsidP="001122A1">
      <w:pPr>
        <w:rPr>
          <w:b/>
        </w:rPr>
      </w:pPr>
      <w:r w:rsidRPr="001122A1">
        <w:rPr>
          <w:b/>
        </w:rPr>
        <w:lastRenderedPageBreak/>
        <w:t>Physical layout # 1</w:t>
      </w:r>
      <w:r w:rsidR="004559EA">
        <w:rPr>
          <w:b/>
        </w:rPr>
        <w:t xml:space="preserve">: </w:t>
      </w:r>
      <w:r w:rsidR="003F6418">
        <w:rPr>
          <w:b/>
          <w:szCs w:val="24"/>
        </w:rPr>
        <w:t>Power Source to Consumer T</w:t>
      </w:r>
      <w:r w:rsidR="004559EA" w:rsidRPr="00AE30E1">
        <w:rPr>
          <w:b/>
          <w:szCs w:val="24"/>
        </w:rPr>
        <w:t>ransmission</w:t>
      </w:r>
    </w:p>
    <w:p w:rsidR="004469B3" w:rsidRDefault="004559EA" w:rsidP="001122A1">
      <w:pPr>
        <w:rPr>
          <w:szCs w:val="24"/>
        </w:rPr>
      </w:pPr>
      <w:r>
        <w:t>The power s</w:t>
      </w:r>
      <w:r w:rsidR="003F6418">
        <w:t xml:space="preserve">ource to consumer transmission </w:t>
      </w:r>
      <w:r w:rsidR="0066354A">
        <w:t>model was d</w:t>
      </w:r>
      <w:r w:rsidR="001122A1">
        <w:t>esigned to provide an expedite route from power suppliers to consumers</w:t>
      </w:r>
      <w:r w:rsidR="0066354A">
        <w:t>.</w:t>
      </w:r>
      <w:r w:rsidR="001122A1" w:rsidRPr="00667705" w:rsidDel="00434EA1">
        <w:rPr>
          <w:b/>
        </w:rPr>
        <w:t xml:space="preserve"> </w:t>
      </w:r>
      <w:r w:rsidR="0066354A">
        <w:t>The model’s substations and transmission lines were b</w:t>
      </w:r>
      <w:r w:rsidR="0066354A" w:rsidRPr="007448FC">
        <w:rPr>
          <w:szCs w:val="24"/>
        </w:rPr>
        <w:t xml:space="preserve">ased </w:t>
      </w:r>
      <w:r w:rsidR="0066354A">
        <w:rPr>
          <w:szCs w:val="24"/>
        </w:rPr>
        <w:t>upon</w:t>
      </w:r>
      <w:r w:rsidR="0066354A" w:rsidRPr="007448FC">
        <w:rPr>
          <w:szCs w:val="24"/>
        </w:rPr>
        <w:t xml:space="preserve"> the current productio</w:t>
      </w:r>
      <w:r w:rsidR="0066354A">
        <w:rPr>
          <w:szCs w:val="24"/>
        </w:rPr>
        <w:t>n and consumption of each state</w:t>
      </w:r>
      <w:r w:rsidR="00535C87">
        <w:rPr>
          <w:szCs w:val="24"/>
        </w:rPr>
        <w:t xml:space="preserve"> (graphical representation shown in Figure H3)</w:t>
      </w:r>
      <w:r w:rsidR="0066354A">
        <w:rPr>
          <w:szCs w:val="24"/>
        </w:rPr>
        <w:t>.  M</w:t>
      </w:r>
      <w:r w:rsidR="0066354A" w:rsidRPr="007448FC">
        <w:rPr>
          <w:szCs w:val="24"/>
        </w:rPr>
        <w:t>ain power flow wa</w:t>
      </w:r>
      <w:r w:rsidR="0066354A">
        <w:rPr>
          <w:szCs w:val="24"/>
        </w:rPr>
        <w:t>s determined within the country, which is denoted by the large arrows depicted in Figure H</w:t>
      </w:r>
      <w:r w:rsidR="00535C87">
        <w:rPr>
          <w:szCs w:val="24"/>
        </w:rPr>
        <w:t>4</w:t>
      </w:r>
      <w:r w:rsidR="0066354A">
        <w:rPr>
          <w:szCs w:val="24"/>
        </w:rPr>
        <w:t>.  T</w:t>
      </w:r>
      <w:r w:rsidR="0066354A">
        <w:t>he power source to consumer flows from TX and FL towards NY and CA</w:t>
      </w:r>
      <w:r w:rsidR="0066354A">
        <w:rPr>
          <w:szCs w:val="24"/>
        </w:rPr>
        <w:t>.</w:t>
      </w:r>
    </w:p>
    <w:p w:rsidR="00535C87" w:rsidRDefault="005423A1" w:rsidP="00535C87">
      <w:pPr>
        <w:keepNext/>
        <w:jc w:val="center"/>
      </w:pPr>
      <w:r w:rsidRPr="005423A1">
        <w:rPr>
          <w:noProof/>
          <w:lang w:eastAsia="en-US"/>
        </w:rPr>
        <w:drawing>
          <wp:inline distT="0" distB="0" distL="0" distR="0">
            <wp:extent cx="5815840" cy="4356214"/>
            <wp:effectExtent l="95250" t="95250" r="89660" b="101486"/>
            <wp:docPr id="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srcRect/>
                    <a:stretch>
                      <a:fillRect/>
                    </a:stretch>
                  </pic:blipFill>
                  <pic:spPr bwMode="auto">
                    <a:xfrm>
                      <a:off x="0" y="0"/>
                      <a:ext cx="5815840" cy="43562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35C87" w:rsidRDefault="00535C87" w:rsidP="00535C87">
      <w:pPr>
        <w:pStyle w:val="Caption"/>
        <w:jc w:val="center"/>
      </w:pPr>
      <w:r>
        <w:t xml:space="preserve">FIGURE H </w:t>
      </w:r>
      <w:fldSimple w:instr=" SEQ FIGURE_H \* ARABIC ">
        <w:r>
          <w:rPr>
            <w:noProof/>
          </w:rPr>
          <w:t>3</w:t>
        </w:r>
      </w:fldSimple>
      <w:r>
        <w:t xml:space="preserve">. </w:t>
      </w:r>
      <w:r w:rsidRPr="00455525">
        <w:t>SU</w:t>
      </w:r>
      <w:r>
        <w:t>PERIMPOSED GRID WITH net energy per state</w:t>
      </w:r>
    </w:p>
    <w:p w:rsidR="002513CB" w:rsidRDefault="0090339A" w:rsidP="002513CB">
      <w:pPr>
        <w:keepNext/>
        <w:spacing w:after="0" w:line="240" w:lineRule="auto"/>
        <w:jc w:val="center"/>
      </w:pPr>
      <w:r w:rsidRPr="0090339A">
        <w:rPr>
          <w:noProof/>
          <w:szCs w:val="24"/>
          <w:lang w:eastAsia="en-US"/>
        </w:rPr>
        <w:lastRenderedPageBreak/>
        <w:pict>
          <v:group id="_x0000_s1106" style="position:absolute;left:0;text-align:left;margin-left:122.45pt;margin-top:125.75pt;width:321.6pt;height:96.95pt;z-index:251674624" coordorigin="3529,6114" coordsize="6432,1939">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03" type="#_x0000_t13" style="position:absolute;left:6272;top:6816;width:1939;height:345;rotation:-50112740fd" filled="f" fillcolor="white [3201]" strokecolor="black [3200]" strokeweight="2.5pt">
              <v:shadow color="#868686"/>
            </v:shape>
            <v:shape id="_x0000_s1104" type="#_x0000_t13" style="position:absolute;left:3529;top:6816;width:1777;height:352;rotation:61786067fd" filled="f" fillcolor="white [3201]" strokecolor="black [3200]" strokeweight="2.5pt">
              <v:shadow color="#868686"/>
            </v:shape>
            <v:shape id="_x0000_s1105" type="#_x0000_t13" style="position:absolute;left:8819;top:6911;width:1939;height:345;rotation:40714130fd" filled="f" fillcolor="white [3201]" strokecolor="black [3200]" strokeweight="2.5pt">
              <v:shadow color="#868686"/>
            </v:shape>
          </v:group>
        </w:pict>
      </w:r>
      <w:r w:rsidR="0066354A" w:rsidRPr="0066354A">
        <w:rPr>
          <w:noProof/>
          <w:szCs w:val="24"/>
          <w:lang w:eastAsia="en-US"/>
        </w:rPr>
        <w:drawing>
          <wp:inline distT="0" distB="0" distL="0" distR="0">
            <wp:extent cx="6400800" cy="3367366"/>
            <wp:effectExtent l="95250" t="95250" r="95250" b="99734"/>
            <wp:docPr id="9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srcRect/>
                    <a:stretch>
                      <a:fillRect/>
                    </a:stretch>
                  </pic:blipFill>
                  <pic:spPr bwMode="auto">
                    <a:xfrm>
                      <a:off x="0" y="0"/>
                      <a:ext cx="6400800" cy="33673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513CB" w:rsidRDefault="002513CB" w:rsidP="002513CB">
      <w:pPr>
        <w:pStyle w:val="Caption"/>
        <w:jc w:val="center"/>
      </w:pPr>
      <w:r>
        <w:t xml:space="preserve">FIGURE H </w:t>
      </w:r>
      <w:fldSimple w:instr=" SEQ FIGURE_H \* ARABIC ">
        <w:r w:rsidR="00535C87">
          <w:rPr>
            <w:noProof/>
          </w:rPr>
          <w:t>4</w:t>
        </w:r>
      </w:fldSimple>
      <w:r>
        <w:t xml:space="preserve">. </w:t>
      </w:r>
      <w:r w:rsidRPr="00843A4D">
        <w:t>Physical layout # 1: Power Source to Consumer Transmission</w:t>
      </w:r>
    </w:p>
    <w:p w:rsidR="002513CB" w:rsidRDefault="002513CB">
      <w:pPr>
        <w:spacing w:after="0" w:line="240" w:lineRule="auto"/>
        <w:rPr>
          <w:szCs w:val="24"/>
        </w:rPr>
      </w:pPr>
      <w:r>
        <w:rPr>
          <w:szCs w:val="24"/>
        </w:rPr>
        <w:br w:type="page"/>
      </w:r>
    </w:p>
    <w:p w:rsidR="002513CB" w:rsidRPr="001122A1" w:rsidRDefault="002513CB" w:rsidP="002513CB">
      <w:pPr>
        <w:rPr>
          <w:b/>
        </w:rPr>
      </w:pPr>
      <w:r w:rsidRPr="001122A1">
        <w:rPr>
          <w:b/>
        </w:rPr>
        <w:lastRenderedPageBreak/>
        <w:t xml:space="preserve">Physical layout # </w:t>
      </w:r>
      <w:r>
        <w:rPr>
          <w:b/>
        </w:rPr>
        <w:t xml:space="preserve">2: </w:t>
      </w:r>
      <w:r>
        <w:rPr>
          <w:b/>
          <w:szCs w:val="24"/>
        </w:rPr>
        <w:t>Geographically Dispersed</w:t>
      </w:r>
    </w:p>
    <w:p w:rsidR="001F350F" w:rsidRDefault="002513CB" w:rsidP="002513CB">
      <w:pPr>
        <w:rPr>
          <w:szCs w:val="24"/>
        </w:rPr>
      </w:pPr>
      <w:r>
        <w:t xml:space="preserve">The geographically dispersed model was designed to </w:t>
      </w:r>
      <w:r>
        <w:rPr>
          <w:szCs w:val="24"/>
        </w:rPr>
        <w:t>provide broad</w:t>
      </w:r>
      <w:r w:rsidRPr="007448FC">
        <w:rPr>
          <w:szCs w:val="24"/>
        </w:rPr>
        <w:t xml:space="preserve"> area coverage th</w:t>
      </w:r>
      <w:r>
        <w:rPr>
          <w:szCs w:val="24"/>
        </w:rPr>
        <w:t>roughout the country to facilitate it</w:t>
      </w:r>
      <w:r w:rsidRPr="007448FC">
        <w:rPr>
          <w:szCs w:val="24"/>
        </w:rPr>
        <w:t xml:space="preserve">s interconnection with the </w:t>
      </w:r>
      <w:r>
        <w:rPr>
          <w:szCs w:val="24"/>
        </w:rPr>
        <w:t>HV</w:t>
      </w:r>
      <w:r w:rsidRPr="007448FC">
        <w:rPr>
          <w:szCs w:val="24"/>
        </w:rPr>
        <w:t xml:space="preserve"> grid</w:t>
      </w:r>
      <w:r>
        <w:t>.</w:t>
      </w:r>
      <w:r w:rsidR="002B451D">
        <w:t xml:space="preserve"> </w:t>
      </w:r>
      <w:r w:rsidRPr="00667705" w:rsidDel="00434EA1">
        <w:rPr>
          <w:b/>
        </w:rPr>
        <w:t xml:space="preserve"> </w:t>
      </w:r>
      <w:r>
        <w:t xml:space="preserve">To accomplish this task, the project development team positioned each EHV substation to promote cross country </w:t>
      </w:r>
      <w:r w:rsidR="001F350F">
        <w:t xml:space="preserve">electrical </w:t>
      </w:r>
      <w:r>
        <w:t xml:space="preserve">redundancy.  Three main junctions were </w:t>
      </w:r>
      <w:r w:rsidR="001F350F">
        <w:t xml:space="preserve">envisioned, which are denoted by quad arrows in Figure </w:t>
      </w:r>
      <w:r w:rsidR="00535C87">
        <w:t>H5</w:t>
      </w:r>
      <w:r w:rsidR="001F350F">
        <w:t>.  Supplementary junction points were created to provide alternate paths to the country’s extremities.</w:t>
      </w:r>
    </w:p>
    <w:p w:rsidR="00FF07C9" w:rsidRDefault="00FF07C9" w:rsidP="00FF07C9">
      <w:pPr>
        <w:keepNext/>
        <w:jc w:val="center"/>
      </w:pPr>
      <w:r w:rsidRPr="00FF07C9">
        <w:rPr>
          <w:noProof/>
          <w:szCs w:val="24"/>
          <w:lang w:eastAsia="en-US"/>
        </w:rPr>
        <w:drawing>
          <wp:anchor distT="0" distB="0" distL="114300" distR="114300" simplePos="0" relativeHeight="251676672" behindDoc="0" locked="0" layoutInCell="1" allowOverlap="1">
            <wp:simplePos x="0" y="0"/>
            <wp:positionH relativeFrom="column">
              <wp:posOffset>1406599</wp:posOffset>
            </wp:positionH>
            <wp:positionV relativeFrom="paragraph">
              <wp:posOffset>1063891</wp:posOffset>
            </wp:positionV>
            <wp:extent cx="3808671" cy="1371600"/>
            <wp:effectExtent l="19050" t="0" r="0" b="0"/>
            <wp:wrapNone/>
            <wp:docPr id="10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3"/>
                    <a:srcRect/>
                    <a:stretch>
                      <a:fillRect/>
                    </a:stretch>
                  </pic:blipFill>
                  <pic:spPr bwMode="auto">
                    <a:xfrm>
                      <a:off x="0" y="0"/>
                      <a:ext cx="3808671" cy="1371600"/>
                    </a:xfrm>
                    <a:prstGeom prst="rect">
                      <a:avLst/>
                    </a:prstGeom>
                    <a:noFill/>
                    <a:ln w="9525">
                      <a:noFill/>
                      <a:miter lim="800000"/>
                      <a:headEnd/>
                      <a:tailEnd/>
                    </a:ln>
                  </pic:spPr>
                </pic:pic>
              </a:graphicData>
            </a:graphic>
          </wp:anchor>
        </w:drawing>
      </w:r>
      <w:r w:rsidRPr="00FF07C9">
        <w:rPr>
          <w:noProof/>
          <w:szCs w:val="24"/>
          <w:lang w:eastAsia="en-US"/>
        </w:rPr>
        <w:drawing>
          <wp:inline distT="0" distB="0" distL="0" distR="0">
            <wp:extent cx="6400800" cy="3923383"/>
            <wp:effectExtent l="95250" t="95250" r="95250" b="96167"/>
            <wp:docPr id="10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a:srcRect/>
                    <a:stretch>
                      <a:fillRect/>
                    </a:stretch>
                  </pic:blipFill>
                  <pic:spPr bwMode="auto">
                    <a:xfrm>
                      <a:off x="0" y="0"/>
                      <a:ext cx="6400800" cy="3923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F07C9" w:rsidRDefault="00FF07C9" w:rsidP="00FF07C9">
      <w:pPr>
        <w:pStyle w:val="Caption"/>
        <w:jc w:val="center"/>
      </w:pPr>
      <w:r>
        <w:t xml:space="preserve">FIGURE H </w:t>
      </w:r>
      <w:fldSimple w:instr=" SEQ FIGURE_H \* ARABIC ">
        <w:r w:rsidR="00535C87">
          <w:rPr>
            <w:noProof/>
          </w:rPr>
          <w:t>5</w:t>
        </w:r>
      </w:fldSimple>
      <w:r>
        <w:t xml:space="preserve">. </w:t>
      </w:r>
      <w:r w:rsidRPr="007F4B17">
        <w:t>Physical layout # 2: Geographically Dispersed</w:t>
      </w:r>
    </w:p>
    <w:p w:rsidR="002513CB" w:rsidRDefault="002513CB" w:rsidP="001F350F">
      <w:pPr>
        <w:jc w:val="center"/>
      </w:pPr>
    </w:p>
    <w:p w:rsidR="00FF07C9" w:rsidRPr="001122A1" w:rsidRDefault="004469B3" w:rsidP="00FF07C9">
      <w:pPr>
        <w:rPr>
          <w:b/>
        </w:rPr>
      </w:pPr>
      <w:r>
        <w:rPr>
          <w:szCs w:val="24"/>
        </w:rPr>
        <w:br w:type="page"/>
      </w:r>
      <w:r w:rsidR="00FF07C9" w:rsidRPr="001122A1">
        <w:rPr>
          <w:b/>
        </w:rPr>
        <w:lastRenderedPageBreak/>
        <w:t xml:space="preserve">Physical layout # </w:t>
      </w:r>
      <w:r w:rsidR="00FF07C9">
        <w:rPr>
          <w:b/>
        </w:rPr>
        <w:t xml:space="preserve">3: </w:t>
      </w:r>
      <w:r w:rsidR="00FF07C9">
        <w:rPr>
          <w:b/>
          <w:szCs w:val="24"/>
        </w:rPr>
        <w:t>Congestion Alleviation</w:t>
      </w:r>
    </w:p>
    <w:p w:rsidR="001D7674" w:rsidRDefault="00FF07C9" w:rsidP="00FF07C9">
      <w:pPr>
        <w:spacing w:after="0" w:line="240" w:lineRule="auto"/>
      </w:pPr>
      <w:r>
        <w:t>The congestion alleviation model was designed to mitigate current and future grid congestion areas.</w:t>
      </w:r>
      <w:r w:rsidRPr="00667705" w:rsidDel="00434EA1">
        <w:rPr>
          <w:b/>
        </w:rPr>
        <w:t xml:space="preserve"> </w:t>
      </w:r>
      <w:r>
        <w:t>To accomplish this task, the project development team performed extensive analysis based on research regarding current and projected congestion areas within the nation</w:t>
      </w:r>
      <w:r w:rsidR="001739A2" w:rsidRPr="001739A2">
        <w:rPr>
          <w:vertAlign w:val="superscript"/>
        </w:rPr>
        <w:t>14</w:t>
      </w:r>
      <w:r>
        <w:t xml:space="preserve">.  Each EHV substation and transmission line was positioned to promote </w:t>
      </w:r>
      <w:r w:rsidR="001D7674">
        <w:t xml:space="preserve">power flow to these congested areas.  Figure </w:t>
      </w:r>
      <w:r w:rsidR="00535C87">
        <w:t xml:space="preserve">H6 </w:t>
      </w:r>
      <w:r w:rsidR="001D7674">
        <w:t xml:space="preserve">represents a superimposed grid with analyzed congestion areas.  Figure </w:t>
      </w:r>
      <w:r w:rsidR="00535C87">
        <w:t xml:space="preserve">H7 </w:t>
      </w:r>
      <w:r w:rsidR="001D7674">
        <w:t xml:space="preserve">illustrates the congestion alleviation model.   </w:t>
      </w:r>
    </w:p>
    <w:p w:rsidR="001D7674" w:rsidRDefault="00ED47EA" w:rsidP="001D7674">
      <w:pPr>
        <w:keepNext/>
        <w:spacing w:after="0" w:line="240" w:lineRule="auto"/>
        <w:jc w:val="center"/>
      </w:pPr>
      <w:r w:rsidRPr="00ED47EA">
        <w:rPr>
          <w:noProof/>
          <w:lang w:eastAsia="en-US"/>
        </w:rPr>
        <w:drawing>
          <wp:inline distT="0" distB="0" distL="0" distR="0">
            <wp:extent cx="6400800" cy="3835158"/>
            <wp:effectExtent l="95250" t="95250" r="95250" b="89142"/>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srcRect/>
                    <a:stretch>
                      <a:fillRect/>
                    </a:stretch>
                  </pic:blipFill>
                  <pic:spPr bwMode="auto">
                    <a:xfrm>
                      <a:off x="0" y="0"/>
                      <a:ext cx="6400800" cy="3835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D7674" w:rsidRDefault="001D7674" w:rsidP="001D7674">
      <w:pPr>
        <w:pStyle w:val="Caption"/>
        <w:jc w:val="center"/>
      </w:pPr>
      <w:r>
        <w:t xml:space="preserve">FIGURE H </w:t>
      </w:r>
      <w:fldSimple w:instr=" SEQ FIGURE_H \* ARABIC ">
        <w:r w:rsidR="00535C87">
          <w:rPr>
            <w:noProof/>
          </w:rPr>
          <w:t>6</w:t>
        </w:r>
      </w:fldSimple>
      <w:r>
        <w:t xml:space="preserve">. </w:t>
      </w:r>
      <w:r w:rsidRPr="00B0388E">
        <w:t>superimposed grid with analyzed congestion areas</w:t>
      </w:r>
    </w:p>
    <w:p w:rsidR="00374DE5" w:rsidRDefault="001D7674" w:rsidP="00374DE5">
      <w:pPr>
        <w:keepNext/>
        <w:jc w:val="center"/>
      </w:pPr>
      <w:r w:rsidRPr="001D7674">
        <w:rPr>
          <w:noProof/>
          <w:lang w:eastAsia="en-US"/>
        </w:rPr>
        <w:lastRenderedPageBreak/>
        <w:drawing>
          <wp:inline distT="0" distB="0" distL="0" distR="0">
            <wp:extent cx="6400800" cy="3550842"/>
            <wp:effectExtent l="95250" t="95250" r="95250" b="87708"/>
            <wp:docPr id="11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a:srcRect/>
                    <a:stretch>
                      <a:fillRect/>
                    </a:stretch>
                  </pic:blipFill>
                  <pic:spPr bwMode="auto">
                    <a:xfrm>
                      <a:off x="0" y="0"/>
                      <a:ext cx="6400800" cy="3550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D7674" w:rsidRPr="001D7674" w:rsidRDefault="00374DE5" w:rsidP="00374DE5">
      <w:pPr>
        <w:pStyle w:val="Caption"/>
        <w:jc w:val="center"/>
      </w:pPr>
      <w:r>
        <w:t xml:space="preserve">FIGURE H </w:t>
      </w:r>
      <w:fldSimple w:instr=" SEQ FIGURE_H \* ARABIC ">
        <w:r w:rsidR="00535C87">
          <w:rPr>
            <w:noProof/>
          </w:rPr>
          <w:t>7</w:t>
        </w:r>
      </w:fldSimple>
      <w:r>
        <w:t xml:space="preserve">. </w:t>
      </w:r>
      <w:r w:rsidRPr="005F5B45">
        <w:t>Physical layout # 3: Congestion Alleviation</w:t>
      </w:r>
    </w:p>
    <w:p w:rsidR="003561A1" w:rsidRDefault="003561A1" w:rsidP="00FF07C9">
      <w:pPr>
        <w:spacing w:after="0" w:line="240" w:lineRule="auto"/>
        <w:rPr>
          <w:szCs w:val="24"/>
        </w:rPr>
      </w:pPr>
    </w:p>
    <w:p w:rsidR="003561A1" w:rsidRDefault="003561A1" w:rsidP="00FF07C9">
      <w:pPr>
        <w:spacing w:after="0" w:line="240" w:lineRule="auto"/>
        <w:rPr>
          <w:b/>
          <w:szCs w:val="24"/>
        </w:rPr>
      </w:pPr>
      <w:r w:rsidRPr="003561A1">
        <w:rPr>
          <w:b/>
          <w:szCs w:val="24"/>
        </w:rPr>
        <w:t>Modeling Data</w:t>
      </w:r>
    </w:p>
    <w:p w:rsidR="003561A1" w:rsidRDefault="003561A1" w:rsidP="00FF07C9">
      <w:pPr>
        <w:spacing w:after="0" w:line="240" w:lineRule="auto"/>
        <w:rPr>
          <w:b/>
          <w:szCs w:val="24"/>
        </w:rPr>
      </w:pPr>
    </w:p>
    <w:p w:rsidR="00386C8C" w:rsidRDefault="003561A1" w:rsidP="00FF07C9">
      <w:pPr>
        <w:spacing w:after="0" w:line="240" w:lineRule="auto"/>
        <w:rPr>
          <w:szCs w:val="24"/>
        </w:rPr>
      </w:pPr>
      <w:r>
        <w:rPr>
          <w:szCs w:val="24"/>
        </w:rPr>
        <w:t xml:space="preserve">The following tables </w:t>
      </w:r>
      <w:r w:rsidR="00F64461">
        <w:rPr>
          <w:szCs w:val="24"/>
        </w:rPr>
        <w:t>summarize the data in which the project development team used to build each layout model.</w:t>
      </w:r>
      <w:r w:rsidR="00386C8C">
        <w:rPr>
          <w:szCs w:val="24"/>
        </w:rPr>
        <w:t xml:space="preserve">  </w:t>
      </w:r>
      <w:r w:rsidR="001842DE">
        <w:rPr>
          <w:szCs w:val="24"/>
        </w:rPr>
        <w:t>The data primarily serves as the means to how simulations were able to be conducted and analyzed.</w:t>
      </w:r>
      <w:r w:rsidR="002B451D">
        <w:rPr>
          <w:szCs w:val="24"/>
        </w:rPr>
        <w:t xml:space="preserve"> </w:t>
      </w:r>
      <w:r w:rsidR="001842DE">
        <w:rPr>
          <w:szCs w:val="24"/>
        </w:rPr>
        <w:t xml:space="preserve"> </w:t>
      </w:r>
      <w:r w:rsidR="00386C8C">
        <w:rPr>
          <w:szCs w:val="24"/>
        </w:rPr>
        <w:t>Table H1 depicts net power by state.  Consumption and Generation percentages were calculated from data recorded by the U.S. Energy Information Administration (</w:t>
      </w:r>
      <w:hyperlink r:id="rId87" w:history="1">
        <w:r w:rsidR="00386C8C" w:rsidRPr="00463F2B">
          <w:rPr>
            <w:rStyle w:val="Hyperlink"/>
            <w:szCs w:val="24"/>
          </w:rPr>
          <w:t>http://www.eia.doe.gov</w:t>
        </w:r>
      </w:hyperlink>
      <w:r w:rsidR="00386C8C">
        <w:rPr>
          <w:szCs w:val="24"/>
        </w:rPr>
        <w:t xml:space="preserve">).  For each state, a net power was determined by </w:t>
      </w:r>
      <w:r w:rsidR="001842DE">
        <w:rPr>
          <w:szCs w:val="24"/>
        </w:rPr>
        <w:t>subtracting power</w:t>
      </w:r>
      <w:r w:rsidR="00386C8C">
        <w:rPr>
          <w:szCs w:val="24"/>
        </w:rPr>
        <w:t xml:space="preserve"> consumption</w:t>
      </w:r>
      <w:r w:rsidR="001842DE">
        <w:rPr>
          <w:szCs w:val="24"/>
        </w:rPr>
        <w:t xml:space="preserve"> percentages</w:t>
      </w:r>
      <w:r w:rsidR="00386C8C">
        <w:rPr>
          <w:szCs w:val="24"/>
        </w:rPr>
        <w:t xml:space="preserve"> from power generation</w:t>
      </w:r>
      <w:r w:rsidR="001842DE">
        <w:rPr>
          <w:szCs w:val="24"/>
        </w:rPr>
        <w:t xml:space="preserve"> percentages</w:t>
      </w:r>
      <w:r w:rsidR="00386C8C">
        <w:rPr>
          <w:szCs w:val="24"/>
        </w:rPr>
        <w:t>.</w:t>
      </w:r>
      <w:r w:rsidR="001842DE">
        <w:rPr>
          <w:szCs w:val="24"/>
        </w:rPr>
        <w:t xml:space="preserve">  Once a general layout of each grid was created, the team assigned each state a “section”, which </w:t>
      </w:r>
      <w:r w:rsidR="00ED47EA">
        <w:rPr>
          <w:szCs w:val="24"/>
        </w:rPr>
        <w:t>is</w:t>
      </w:r>
      <w:r w:rsidR="001842DE">
        <w:rPr>
          <w:szCs w:val="24"/>
        </w:rPr>
        <w:t xml:space="preserve"> shown in the three right most columns of Table H1.</w:t>
      </w:r>
      <w:r w:rsidR="006B7EEE">
        <w:rPr>
          <w:szCs w:val="24"/>
        </w:rPr>
        <w:t xml:space="preserve">  Each section corresponds to an individual EHV transmission line segment, which would provide electrical power to 1 or more adjacent states.  Table H2 displays all sections for the three physical layouts, with a net power percentage and an index.  Because CPN does not allow for fractional values, the </w:t>
      </w:r>
      <w:r w:rsidR="0045711B">
        <w:rPr>
          <w:szCs w:val="24"/>
        </w:rPr>
        <w:t>net power percentages were multiplied by one million to arrive at an integer (index).</w:t>
      </w:r>
      <w:r w:rsidR="006B7EEE">
        <w:rPr>
          <w:szCs w:val="24"/>
        </w:rPr>
        <w:t xml:space="preserve">  </w:t>
      </w:r>
      <w:r w:rsidR="001842DE">
        <w:rPr>
          <w:szCs w:val="24"/>
        </w:rPr>
        <w:t xml:space="preserve">     </w:t>
      </w:r>
    </w:p>
    <w:p w:rsidR="00386C8C" w:rsidRDefault="00386C8C" w:rsidP="00386C8C">
      <w:pPr>
        <w:pStyle w:val="Caption"/>
        <w:keepNext/>
        <w:jc w:val="center"/>
      </w:pPr>
      <w:r>
        <w:lastRenderedPageBreak/>
        <w:t xml:space="preserve">TABLE H </w:t>
      </w:r>
      <w:fldSimple w:instr=" SEQ TABLE_H \* ARABIC ">
        <w:r w:rsidR="006B7EEE">
          <w:rPr>
            <w:noProof/>
          </w:rPr>
          <w:t>1</w:t>
        </w:r>
      </w:fldSimple>
      <w:r>
        <w:t>. Net power by state</w:t>
      </w:r>
      <w:r w:rsidR="002975E5" w:rsidRPr="002975E5">
        <w:rPr>
          <w:vertAlign w:val="superscript"/>
        </w:rPr>
        <w:t>5</w:t>
      </w:r>
    </w:p>
    <w:p w:rsidR="00386C8C" w:rsidRDefault="00386C8C" w:rsidP="00386C8C">
      <w:pPr>
        <w:keepNext/>
        <w:spacing w:after="0" w:line="240" w:lineRule="auto"/>
        <w:jc w:val="center"/>
      </w:pPr>
      <w:r w:rsidRPr="00386C8C">
        <w:rPr>
          <w:noProof/>
          <w:szCs w:val="24"/>
          <w:lang w:eastAsia="en-US"/>
        </w:rPr>
        <w:drawing>
          <wp:inline distT="0" distB="0" distL="0" distR="0">
            <wp:extent cx="5525012" cy="6966992"/>
            <wp:effectExtent l="114300" t="95250" r="94738" b="100558"/>
            <wp:docPr id="1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srcRect/>
                    <a:stretch>
                      <a:fillRect/>
                    </a:stretch>
                  </pic:blipFill>
                  <pic:spPr bwMode="auto">
                    <a:xfrm>
                      <a:off x="0" y="0"/>
                      <a:ext cx="5524715" cy="69666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B7EEE" w:rsidRDefault="006B7EEE" w:rsidP="006B7EEE">
      <w:pPr>
        <w:pStyle w:val="Caption"/>
        <w:keepNext/>
        <w:jc w:val="center"/>
      </w:pPr>
    </w:p>
    <w:p w:rsidR="006B7EEE" w:rsidRDefault="006B7EEE" w:rsidP="006B7EEE">
      <w:pPr>
        <w:pStyle w:val="Caption"/>
        <w:keepNext/>
        <w:jc w:val="center"/>
      </w:pPr>
    </w:p>
    <w:p w:rsidR="006B7EEE" w:rsidRDefault="006B7EEE" w:rsidP="006B7EEE">
      <w:pPr>
        <w:pStyle w:val="Caption"/>
        <w:keepNext/>
        <w:jc w:val="center"/>
      </w:pPr>
      <w:r>
        <w:t xml:space="preserve">TABLE H </w:t>
      </w:r>
      <w:fldSimple w:instr=" SEQ TABLE_H \* ARABIC ">
        <w:r>
          <w:rPr>
            <w:noProof/>
          </w:rPr>
          <w:t>2</w:t>
        </w:r>
      </w:fldSimple>
      <w:r>
        <w:t>. physical layout proposals</w:t>
      </w:r>
    </w:p>
    <w:p w:rsidR="00FF07C9" w:rsidRPr="003561A1" w:rsidRDefault="001842DE" w:rsidP="00386C8C">
      <w:pPr>
        <w:spacing w:after="0" w:line="240" w:lineRule="auto"/>
        <w:jc w:val="center"/>
        <w:rPr>
          <w:b/>
          <w:szCs w:val="24"/>
        </w:rPr>
      </w:pPr>
      <w:r w:rsidRPr="001842DE">
        <w:rPr>
          <w:noProof/>
          <w:szCs w:val="24"/>
          <w:lang w:eastAsia="en-US"/>
        </w:rPr>
        <w:drawing>
          <wp:inline distT="0" distB="0" distL="0" distR="0">
            <wp:extent cx="6400800" cy="4911191"/>
            <wp:effectExtent l="95250" t="95250" r="95250" b="98959"/>
            <wp:docPr id="11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srcRect/>
                    <a:stretch>
                      <a:fillRect/>
                    </a:stretch>
                  </pic:blipFill>
                  <pic:spPr bwMode="auto">
                    <a:xfrm>
                      <a:off x="0" y="0"/>
                      <a:ext cx="6400800" cy="4911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FF07C9" w:rsidRPr="003561A1">
        <w:rPr>
          <w:b/>
          <w:szCs w:val="24"/>
        </w:rPr>
        <w:br w:type="page"/>
      </w:r>
    </w:p>
    <w:p w:rsidR="004469B3" w:rsidRDefault="004469B3" w:rsidP="002513CB">
      <w:pPr>
        <w:spacing w:after="0" w:line="240" w:lineRule="auto"/>
        <w:rPr>
          <w:b/>
          <w:spacing w:val="20"/>
          <w:szCs w:val="24"/>
        </w:rPr>
      </w:pPr>
    </w:p>
    <w:p w:rsidR="00FC4257" w:rsidRDefault="00F76DD5" w:rsidP="00FC4257">
      <w:pPr>
        <w:pStyle w:val="Heading2"/>
        <w:rPr>
          <w:sz w:val="24"/>
          <w:szCs w:val="24"/>
        </w:rPr>
      </w:pPr>
      <w:bookmarkStart w:id="64" w:name="_Appendix_I_–"/>
      <w:bookmarkStart w:id="65" w:name="_Toc248680199"/>
      <w:bookmarkEnd w:id="64"/>
      <w:r w:rsidRPr="00A210F1">
        <w:rPr>
          <w:sz w:val="24"/>
          <w:szCs w:val="24"/>
        </w:rPr>
        <w:t xml:space="preserve">Appendix </w:t>
      </w:r>
      <w:r w:rsidR="0030462A">
        <w:rPr>
          <w:sz w:val="24"/>
          <w:szCs w:val="24"/>
        </w:rPr>
        <w:t xml:space="preserve">I </w:t>
      </w:r>
      <w:r w:rsidR="00530280">
        <w:rPr>
          <w:sz w:val="24"/>
          <w:szCs w:val="24"/>
        </w:rPr>
        <w:t xml:space="preserve">– </w:t>
      </w:r>
      <w:r w:rsidR="000F3B3B">
        <w:rPr>
          <w:sz w:val="24"/>
          <w:szCs w:val="24"/>
        </w:rPr>
        <w:t>Business Case</w:t>
      </w:r>
      <w:r w:rsidR="009159C4">
        <w:rPr>
          <w:sz w:val="24"/>
          <w:szCs w:val="24"/>
        </w:rPr>
        <w:t xml:space="preserve"> Analysis</w:t>
      </w:r>
      <w:bookmarkEnd w:id="65"/>
    </w:p>
    <w:p w:rsidR="001D5EA9" w:rsidRDefault="001D5EA9">
      <w:pPr>
        <w:rPr>
          <w:b/>
        </w:rPr>
      </w:pPr>
    </w:p>
    <w:p w:rsidR="001D5EA9" w:rsidRDefault="00667705">
      <w:pPr>
        <w:rPr>
          <w:b/>
        </w:rPr>
      </w:pPr>
      <w:r w:rsidRPr="00667705">
        <w:rPr>
          <w:b/>
        </w:rPr>
        <w:t>Terrain Maps</w:t>
      </w:r>
      <w:r w:rsidR="00BC3705">
        <w:rPr>
          <w:b/>
        </w:rPr>
        <w:t xml:space="preserve"> </w:t>
      </w:r>
    </w:p>
    <w:p w:rsidR="00C428F1" w:rsidRPr="00893809" w:rsidRDefault="00BC3705">
      <w:r w:rsidRPr="00893809">
        <w:t xml:space="preserve">The following maps were used to determine the distances between each EHV substation.  This distance serves as the length, in miles, </w:t>
      </w:r>
      <w:r w:rsidR="00893809" w:rsidRPr="00893809">
        <w:t>of each EHV transmission line segment.</w:t>
      </w:r>
      <w:r w:rsidR="001D5EA9">
        <w:t xml:space="preserve">  </w:t>
      </w:r>
      <w:r w:rsidR="007970E8" w:rsidRPr="007970E8">
        <w:rPr>
          <w:szCs w:val="24"/>
        </w:rPr>
        <w:t xml:space="preserve">To view the exact distance associated with each line number, please refer to Tables I2, I3, and I4.  </w:t>
      </w:r>
      <w:r w:rsidR="001D5EA9" w:rsidRPr="00AC168B">
        <w:t>It is important to note that the amount of transmission line segments in the figures below do not exactly</w:t>
      </w:r>
      <w:r w:rsidR="001D5EA9">
        <w:t xml:space="preserve"> match the amount built within the CPN models.  This discrepancy is due to the fact the project team wanted to</w:t>
      </w:r>
      <w:r w:rsidR="00CD171E">
        <w:t>,</w:t>
      </w:r>
      <w:r w:rsidR="001D5EA9">
        <w:t xml:space="preserve"> </w:t>
      </w:r>
      <w:r w:rsidR="00CD171E">
        <w:t>in many cases, follow the contours of the nation’s coastlines to negate lines that would require under water installation.</w:t>
      </w:r>
    </w:p>
    <w:p w:rsidR="00487125" w:rsidRDefault="00487125" w:rsidP="00487125">
      <w:pPr>
        <w:keepNext/>
        <w:jc w:val="center"/>
      </w:pPr>
      <w:r w:rsidRPr="00487125">
        <w:rPr>
          <w:noProof/>
          <w:lang w:eastAsia="en-US"/>
        </w:rPr>
        <w:drawing>
          <wp:inline distT="0" distB="0" distL="0" distR="0">
            <wp:extent cx="6400800" cy="3763132"/>
            <wp:effectExtent l="95250" t="95250" r="95250" b="104018"/>
            <wp:docPr id="11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srcRect/>
                    <a:stretch>
                      <a:fillRect/>
                    </a:stretch>
                  </pic:blipFill>
                  <pic:spPr bwMode="auto">
                    <a:xfrm>
                      <a:off x="0" y="0"/>
                      <a:ext cx="6400800" cy="3763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428F1" w:rsidRDefault="00487125" w:rsidP="00487125">
      <w:pPr>
        <w:pStyle w:val="Caption"/>
        <w:jc w:val="center"/>
      </w:pPr>
      <w:r>
        <w:t xml:space="preserve">FIGURE I </w:t>
      </w:r>
      <w:fldSimple w:instr=" SEQ FIGURE_I \* ARABIC ">
        <w:r w:rsidR="00CD171E">
          <w:rPr>
            <w:noProof/>
          </w:rPr>
          <w:t>1</w:t>
        </w:r>
      </w:fldSimple>
      <w:r>
        <w:t xml:space="preserve">. </w:t>
      </w:r>
      <w:r w:rsidRPr="00BE167F">
        <w:t>Power Source to Consumer Terrain Map</w:t>
      </w:r>
    </w:p>
    <w:p w:rsidR="00CD171E" w:rsidRDefault="00CD171E">
      <w:pPr>
        <w:jc w:val="center"/>
        <w:rPr>
          <w:b/>
        </w:rPr>
      </w:pPr>
    </w:p>
    <w:p w:rsidR="00CD171E" w:rsidRDefault="00CD171E" w:rsidP="00CD171E">
      <w:pPr>
        <w:keepNext/>
        <w:jc w:val="center"/>
      </w:pPr>
      <w:r w:rsidRPr="00CD171E">
        <w:rPr>
          <w:noProof/>
          <w:lang w:eastAsia="en-US"/>
        </w:rPr>
        <w:lastRenderedPageBreak/>
        <w:drawing>
          <wp:inline distT="0" distB="0" distL="0" distR="0">
            <wp:extent cx="6400800" cy="3972910"/>
            <wp:effectExtent l="95250" t="95250" r="95250" b="103790"/>
            <wp:docPr id="11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a:srcRect/>
                    <a:stretch>
                      <a:fillRect/>
                    </a:stretch>
                  </pic:blipFill>
                  <pic:spPr bwMode="auto">
                    <a:xfrm>
                      <a:off x="0" y="0"/>
                      <a:ext cx="6400800" cy="39729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D171E" w:rsidRDefault="00CD171E" w:rsidP="00CD171E">
      <w:pPr>
        <w:pStyle w:val="Caption"/>
        <w:jc w:val="center"/>
      </w:pPr>
      <w:r>
        <w:t xml:space="preserve">FIGURE I </w:t>
      </w:r>
      <w:fldSimple w:instr=" SEQ FIGURE_I \* ARABIC ">
        <w:r>
          <w:rPr>
            <w:noProof/>
          </w:rPr>
          <w:t>2</w:t>
        </w:r>
      </w:fldSimple>
      <w:r>
        <w:t xml:space="preserve">. </w:t>
      </w:r>
      <w:r w:rsidRPr="00A34406">
        <w:t>Geographically Dispersed Terrain Map</w:t>
      </w:r>
    </w:p>
    <w:p w:rsidR="00C428F1" w:rsidRDefault="00CD171E">
      <w:pPr>
        <w:jc w:val="center"/>
      </w:pPr>
      <w:r w:rsidRPr="00CD171E" w:rsidDel="00487125">
        <w:t xml:space="preserve"> </w:t>
      </w:r>
    </w:p>
    <w:p w:rsidR="00CD171E" w:rsidRDefault="00CD171E" w:rsidP="00CD171E">
      <w:pPr>
        <w:keepNext/>
        <w:jc w:val="center"/>
      </w:pPr>
      <w:r w:rsidRPr="00CD171E">
        <w:rPr>
          <w:noProof/>
          <w:lang w:eastAsia="en-US"/>
        </w:rPr>
        <w:lastRenderedPageBreak/>
        <w:drawing>
          <wp:inline distT="0" distB="0" distL="0" distR="0">
            <wp:extent cx="6400800" cy="3930398"/>
            <wp:effectExtent l="95250" t="95250" r="95250" b="89152"/>
            <wp:docPr id="11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srcRect/>
                    <a:stretch>
                      <a:fillRect/>
                    </a:stretch>
                  </pic:blipFill>
                  <pic:spPr bwMode="auto">
                    <a:xfrm>
                      <a:off x="0" y="0"/>
                      <a:ext cx="6400800" cy="3930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74622" w:rsidRDefault="00CD171E" w:rsidP="00CD171E">
      <w:pPr>
        <w:pStyle w:val="Caption"/>
        <w:jc w:val="center"/>
      </w:pPr>
      <w:r>
        <w:t xml:space="preserve">FIGURE I </w:t>
      </w:r>
      <w:fldSimple w:instr=" SEQ FIGURE_I \* ARABIC ">
        <w:r>
          <w:rPr>
            <w:noProof/>
          </w:rPr>
          <w:t>3</w:t>
        </w:r>
      </w:fldSimple>
      <w:r>
        <w:t xml:space="preserve">. </w:t>
      </w:r>
      <w:r w:rsidRPr="00240C05">
        <w:t>Congestion Alleviation Terrain Map</w:t>
      </w:r>
    </w:p>
    <w:p w:rsidR="00C428F1" w:rsidRDefault="00667705">
      <w:r w:rsidRPr="00667705">
        <w:rPr>
          <w:b/>
        </w:rPr>
        <w:t>Lifecycle Cost Analysis</w:t>
      </w:r>
    </w:p>
    <w:p w:rsidR="00752592" w:rsidRPr="00752592" w:rsidRDefault="00BD1B06" w:rsidP="00752592">
      <w:pPr>
        <w:rPr>
          <w:szCs w:val="24"/>
        </w:rPr>
      </w:pPr>
      <w:r>
        <w:rPr>
          <w:szCs w:val="24"/>
        </w:rPr>
        <w:t xml:space="preserve">To perform a cost analysis of each grid layout, many assumptions were required.  </w:t>
      </w:r>
      <w:r w:rsidR="00752592">
        <w:rPr>
          <w:szCs w:val="24"/>
        </w:rPr>
        <w:t>Th</w:t>
      </w:r>
      <w:r>
        <w:rPr>
          <w:szCs w:val="24"/>
        </w:rPr>
        <w:t>e</w:t>
      </w:r>
      <w:r w:rsidR="00752592">
        <w:rPr>
          <w:szCs w:val="24"/>
        </w:rPr>
        <w:t xml:space="preserve"> project </w:t>
      </w:r>
      <w:r>
        <w:rPr>
          <w:szCs w:val="24"/>
        </w:rPr>
        <w:t xml:space="preserve">would </w:t>
      </w:r>
      <w:r w:rsidR="00752592">
        <w:rPr>
          <w:szCs w:val="24"/>
        </w:rPr>
        <w:t>use the costs for a 765kV double circuit, strung on both sides, tubular steel pole transmission lines as indicated in</w:t>
      </w:r>
      <w:r w:rsidR="008C577E">
        <w:rPr>
          <w:szCs w:val="24"/>
        </w:rPr>
        <w:t xml:space="preserve"> last column of</w:t>
      </w:r>
      <w:r w:rsidR="00752592">
        <w:rPr>
          <w:szCs w:val="24"/>
        </w:rPr>
        <w:t xml:space="preserve"> Table </w:t>
      </w:r>
      <w:r>
        <w:rPr>
          <w:szCs w:val="24"/>
        </w:rPr>
        <w:t>I1</w:t>
      </w:r>
      <w:r w:rsidR="00752592">
        <w:rPr>
          <w:szCs w:val="24"/>
        </w:rPr>
        <w:t>.  The O&amp;M cost per mile</w:t>
      </w:r>
      <w:r w:rsidR="008C577E">
        <w:rPr>
          <w:szCs w:val="24"/>
        </w:rPr>
        <w:t>, $4000,</w:t>
      </w:r>
      <w:r w:rsidR="00752592">
        <w:rPr>
          <w:szCs w:val="24"/>
        </w:rPr>
        <w:t xml:space="preserve"> for </w:t>
      </w:r>
      <w:r w:rsidR="008C577E">
        <w:rPr>
          <w:szCs w:val="24"/>
        </w:rPr>
        <w:t>a</w:t>
      </w:r>
      <w:r w:rsidR="00752592">
        <w:rPr>
          <w:szCs w:val="24"/>
        </w:rPr>
        <w:t xml:space="preserve"> transmission line was determined</w:t>
      </w:r>
      <w:r w:rsidR="008C577E">
        <w:rPr>
          <w:szCs w:val="24"/>
        </w:rPr>
        <w:t xml:space="preserve"> by extrapolating the cost of a $1 million 500 kV transmission line of $1800.</w:t>
      </w:r>
      <w:r w:rsidR="00752592">
        <w:rPr>
          <w:szCs w:val="24"/>
        </w:rPr>
        <w:t xml:space="preserve">  </w:t>
      </w:r>
    </w:p>
    <w:p w:rsidR="00E91D97" w:rsidRDefault="00E91D97" w:rsidP="00E91D97">
      <w:pPr>
        <w:pStyle w:val="Caption"/>
        <w:keepNext/>
        <w:jc w:val="center"/>
      </w:pPr>
      <w:r>
        <w:t xml:space="preserve">TABLE I </w:t>
      </w:r>
      <w:fldSimple w:instr=" SEQ TABLE_I \* ARABIC ">
        <w:r w:rsidR="00AD12CE">
          <w:rPr>
            <w:noProof/>
          </w:rPr>
          <w:t>1</w:t>
        </w:r>
      </w:fldSimple>
      <w:r>
        <w:t>. Transmission Line Costs</w:t>
      </w:r>
      <w:r w:rsidR="002975E5">
        <w:rPr>
          <w:rStyle w:val="FootnoteReference"/>
          <w:szCs w:val="24"/>
        </w:rPr>
        <w:t>16,17</w:t>
      </w:r>
    </w:p>
    <w:tbl>
      <w:tblPr>
        <w:tblW w:w="0" w:type="auto"/>
        <w:tblBorders>
          <w:top w:val="single" w:sz="8" w:space="0" w:color="4BACC6"/>
          <w:left w:val="single" w:sz="8" w:space="0" w:color="4BACC6"/>
          <w:bottom w:val="single" w:sz="8" w:space="0" w:color="4BACC6"/>
          <w:right w:val="single" w:sz="8" w:space="0" w:color="4BACC6"/>
        </w:tblBorders>
        <w:tblLayout w:type="fixed"/>
        <w:tblLook w:val="00A0"/>
      </w:tblPr>
      <w:tblGrid>
        <w:gridCol w:w="4732"/>
        <w:gridCol w:w="1067"/>
        <w:gridCol w:w="1156"/>
        <w:gridCol w:w="1067"/>
        <w:gridCol w:w="1067"/>
        <w:gridCol w:w="892"/>
      </w:tblGrid>
      <w:tr w:rsidR="00A136CC" w:rsidTr="00E91D97">
        <w:trPr>
          <w:trHeight w:val="448"/>
        </w:trPr>
        <w:tc>
          <w:tcPr>
            <w:tcW w:w="4732" w:type="dxa"/>
            <w:shd w:val="clear" w:color="auto" w:fill="4BACC6" w:themeFill="accent5"/>
          </w:tcPr>
          <w:p w:rsidR="00530280" w:rsidRPr="00A136CC" w:rsidRDefault="00530280" w:rsidP="003765FB">
            <w:pPr>
              <w:rPr>
                <w:b/>
                <w:bCs/>
                <w:color w:val="000000"/>
                <w:sz w:val="20"/>
              </w:rPr>
            </w:pPr>
            <w:r w:rsidRPr="00A136CC">
              <w:rPr>
                <w:b/>
                <w:bCs/>
                <w:color w:val="000000"/>
                <w:sz w:val="20"/>
              </w:rPr>
              <w:t>New Transmission Line</w:t>
            </w:r>
          </w:p>
        </w:tc>
        <w:tc>
          <w:tcPr>
            <w:tcW w:w="1067" w:type="dxa"/>
            <w:tcBorders>
              <w:top w:val="single" w:sz="8" w:space="0" w:color="4BACC6" w:themeColor="accent5"/>
            </w:tcBorders>
            <w:shd w:val="clear" w:color="auto" w:fill="4BACC6" w:themeFill="accent5"/>
          </w:tcPr>
          <w:p w:rsidR="00530280" w:rsidRPr="00A136CC" w:rsidRDefault="00530280" w:rsidP="003765FB">
            <w:pPr>
              <w:rPr>
                <w:b/>
                <w:bCs/>
                <w:color w:val="000000"/>
                <w:sz w:val="20"/>
              </w:rPr>
            </w:pPr>
            <w:r w:rsidRPr="00A136CC">
              <w:rPr>
                <w:b/>
                <w:bCs/>
                <w:color w:val="000000"/>
                <w:sz w:val="20"/>
              </w:rPr>
              <w:t>Unit</w:t>
            </w:r>
          </w:p>
        </w:tc>
        <w:tc>
          <w:tcPr>
            <w:tcW w:w="1156" w:type="dxa"/>
            <w:shd w:val="clear" w:color="auto" w:fill="4BACC6" w:themeFill="accent5"/>
          </w:tcPr>
          <w:p w:rsidR="00530280" w:rsidRPr="00A136CC" w:rsidRDefault="00530280" w:rsidP="003765FB">
            <w:pPr>
              <w:rPr>
                <w:b/>
                <w:bCs/>
                <w:color w:val="000000"/>
                <w:sz w:val="20"/>
              </w:rPr>
            </w:pPr>
            <w:r w:rsidRPr="00A136CC">
              <w:rPr>
                <w:b/>
                <w:bCs/>
                <w:color w:val="000000"/>
                <w:sz w:val="20"/>
              </w:rPr>
              <w:t>60/70kV</w:t>
            </w:r>
          </w:p>
        </w:tc>
        <w:tc>
          <w:tcPr>
            <w:tcW w:w="1067" w:type="dxa"/>
            <w:tcBorders>
              <w:top w:val="single" w:sz="8" w:space="0" w:color="4BACC6" w:themeColor="accent5"/>
            </w:tcBorders>
            <w:shd w:val="clear" w:color="auto" w:fill="4BACC6" w:themeFill="accent5"/>
          </w:tcPr>
          <w:p w:rsidR="00530280" w:rsidRPr="00A136CC" w:rsidRDefault="00530280" w:rsidP="003765FB">
            <w:pPr>
              <w:rPr>
                <w:b/>
                <w:bCs/>
                <w:color w:val="000000"/>
                <w:sz w:val="20"/>
              </w:rPr>
            </w:pPr>
            <w:r w:rsidRPr="00A136CC">
              <w:rPr>
                <w:b/>
                <w:bCs/>
                <w:color w:val="000000"/>
                <w:sz w:val="20"/>
              </w:rPr>
              <w:t>115kV</w:t>
            </w:r>
          </w:p>
        </w:tc>
        <w:tc>
          <w:tcPr>
            <w:tcW w:w="1067" w:type="dxa"/>
            <w:shd w:val="clear" w:color="auto" w:fill="4BACC6" w:themeFill="accent5"/>
          </w:tcPr>
          <w:p w:rsidR="00530280" w:rsidRPr="00A136CC" w:rsidRDefault="00530280" w:rsidP="003765FB">
            <w:pPr>
              <w:rPr>
                <w:b/>
                <w:bCs/>
                <w:color w:val="000000"/>
                <w:sz w:val="20"/>
              </w:rPr>
            </w:pPr>
            <w:r w:rsidRPr="00A136CC">
              <w:rPr>
                <w:b/>
                <w:bCs/>
                <w:color w:val="000000"/>
                <w:sz w:val="20"/>
              </w:rPr>
              <w:t>230kV</w:t>
            </w:r>
          </w:p>
        </w:tc>
        <w:tc>
          <w:tcPr>
            <w:tcW w:w="892" w:type="dxa"/>
            <w:tcBorders>
              <w:top w:val="single" w:sz="8" w:space="0" w:color="4BACC6" w:themeColor="accent5"/>
            </w:tcBorders>
            <w:shd w:val="clear" w:color="auto" w:fill="4BACC6" w:themeFill="accent5"/>
          </w:tcPr>
          <w:p w:rsidR="00530280" w:rsidRPr="00A136CC" w:rsidRDefault="00530280" w:rsidP="003765FB">
            <w:pPr>
              <w:rPr>
                <w:b/>
                <w:bCs/>
                <w:color w:val="000000"/>
                <w:sz w:val="20"/>
              </w:rPr>
            </w:pPr>
            <w:r w:rsidRPr="00A136CC">
              <w:rPr>
                <w:b/>
                <w:bCs/>
                <w:color w:val="000000"/>
                <w:sz w:val="20"/>
              </w:rPr>
              <w:t>765kV</w:t>
            </w:r>
          </w:p>
        </w:tc>
      </w:tr>
      <w:tr w:rsidR="00A136CC" w:rsidTr="00E91D97">
        <w:trPr>
          <w:trHeight w:val="337"/>
        </w:trPr>
        <w:tc>
          <w:tcPr>
            <w:tcW w:w="4732" w:type="dxa"/>
            <w:tcBorders>
              <w:top w:val="single" w:sz="8" w:space="0" w:color="4BACC6" w:themeColor="accent5"/>
              <w:left w:val="single" w:sz="8" w:space="0" w:color="4BACC6" w:themeColor="accent5"/>
              <w:bottom w:val="single" w:sz="8" w:space="0" w:color="4BACC6" w:themeColor="accent5"/>
            </w:tcBorders>
          </w:tcPr>
          <w:p w:rsidR="00530280" w:rsidRPr="00A136CC" w:rsidRDefault="00530280" w:rsidP="003765FB">
            <w:pPr>
              <w:rPr>
                <w:b/>
                <w:bCs/>
                <w:color w:val="000000"/>
                <w:sz w:val="20"/>
              </w:rPr>
            </w:pPr>
            <w:r w:rsidRPr="00A136CC">
              <w:rPr>
                <w:b/>
                <w:bCs/>
                <w:color w:val="000000"/>
                <w:sz w:val="20"/>
              </w:rPr>
              <w:t>Double Circuit, Strung on both sides, Lattice Tower</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per mile</w:t>
            </w:r>
          </w:p>
        </w:tc>
        <w:tc>
          <w:tcPr>
            <w:tcW w:w="1156"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$1.35M</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$1.35M</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$1.6M</w:t>
            </w:r>
          </w:p>
        </w:tc>
        <w:tc>
          <w:tcPr>
            <w:tcW w:w="892" w:type="dxa"/>
            <w:tcBorders>
              <w:top w:val="single" w:sz="8" w:space="0" w:color="4BACC6" w:themeColor="accent5"/>
              <w:bottom w:val="single" w:sz="8" w:space="0" w:color="4BACC6" w:themeColor="accent5"/>
              <w:right w:val="single" w:sz="8" w:space="0" w:color="4BACC6" w:themeColor="accent5"/>
            </w:tcBorders>
          </w:tcPr>
          <w:p w:rsidR="00530280" w:rsidRPr="00A136CC" w:rsidRDefault="00530280" w:rsidP="003765FB">
            <w:pPr>
              <w:rPr>
                <w:color w:val="000000"/>
                <w:sz w:val="20"/>
              </w:rPr>
            </w:pPr>
            <w:r w:rsidRPr="00A136CC">
              <w:rPr>
                <w:color w:val="000000"/>
                <w:sz w:val="20"/>
              </w:rPr>
              <w:t>$2.2M</w:t>
            </w:r>
          </w:p>
        </w:tc>
      </w:tr>
      <w:tr w:rsidR="00A136CC" w:rsidTr="00E91D97">
        <w:trPr>
          <w:trHeight w:val="448"/>
        </w:trPr>
        <w:tc>
          <w:tcPr>
            <w:tcW w:w="4732" w:type="dxa"/>
          </w:tcPr>
          <w:p w:rsidR="00530280" w:rsidRPr="00A136CC" w:rsidRDefault="00530280" w:rsidP="003765FB">
            <w:pPr>
              <w:rPr>
                <w:b/>
                <w:bCs/>
                <w:color w:val="000000"/>
                <w:sz w:val="20"/>
              </w:rPr>
            </w:pPr>
            <w:r w:rsidRPr="00A136CC">
              <w:rPr>
                <w:b/>
                <w:bCs/>
                <w:color w:val="000000"/>
                <w:sz w:val="20"/>
              </w:rPr>
              <w:t>Double Circuit, Strung on one side, Lattice Tower</w:t>
            </w:r>
          </w:p>
        </w:tc>
        <w:tc>
          <w:tcPr>
            <w:tcW w:w="1067" w:type="dxa"/>
          </w:tcPr>
          <w:p w:rsidR="00530280" w:rsidRPr="00A136CC" w:rsidRDefault="00530280" w:rsidP="003765FB">
            <w:pPr>
              <w:rPr>
                <w:color w:val="000000"/>
                <w:sz w:val="20"/>
              </w:rPr>
            </w:pPr>
            <w:r w:rsidRPr="00A136CC">
              <w:rPr>
                <w:color w:val="000000"/>
                <w:sz w:val="20"/>
              </w:rPr>
              <w:t>per mile</w:t>
            </w:r>
          </w:p>
        </w:tc>
        <w:tc>
          <w:tcPr>
            <w:tcW w:w="1156" w:type="dxa"/>
          </w:tcPr>
          <w:p w:rsidR="00530280" w:rsidRPr="00A136CC" w:rsidRDefault="00530280" w:rsidP="003765FB">
            <w:pPr>
              <w:rPr>
                <w:color w:val="000000"/>
                <w:sz w:val="20"/>
              </w:rPr>
            </w:pPr>
            <w:r w:rsidRPr="00A136CC">
              <w:rPr>
                <w:color w:val="000000"/>
                <w:sz w:val="20"/>
              </w:rPr>
              <w:t>$1.05M</w:t>
            </w:r>
          </w:p>
        </w:tc>
        <w:tc>
          <w:tcPr>
            <w:tcW w:w="1067" w:type="dxa"/>
          </w:tcPr>
          <w:p w:rsidR="00530280" w:rsidRPr="00A136CC" w:rsidRDefault="00530280" w:rsidP="003765FB">
            <w:pPr>
              <w:rPr>
                <w:color w:val="000000"/>
                <w:sz w:val="20"/>
              </w:rPr>
            </w:pPr>
            <w:r w:rsidRPr="00A136CC">
              <w:rPr>
                <w:color w:val="000000"/>
                <w:sz w:val="20"/>
              </w:rPr>
              <w:t>$1.05M</w:t>
            </w:r>
          </w:p>
        </w:tc>
        <w:tc>
          <w:tcPr>
            <w:tcW w:w="1067" w:type="dxa"/>
          </w:tcPr>
          <w:p w:rsidR="00530280" w:rsidRPr="00A136CC" w:rsidRDefault="00530280" w:rsidP="003765FB">
            <w:pPr>
              <w:rPr>
                <w:color w:val="000000"/>
                <w:sz w:val="20"/>
              </w:rPr>
            </w:pPr>
            <w:r w:rsidRPr="00A136CC">
              <w:rPr>
                <w:color w:val="000000"/>
                <w:sz w:val="20"/>
              </w:rPr>
              <w:t>$1.25M</w:t>
            </w:r>
          </w:p>
        </w:tc>
        <w:tc>
          <w:tcPr>
            <w:tcW w:w="892" w:type="dxa"/>
          </w:tcPr>
          <w:p w:rsidR="00530280" w:rsidRPr="00A136CC" w:rsidRDefault="00530280" w:rsidP="003765FB">
            <w:pPr>
              <w:rPr>
                <w:color w:val="000000"/>
                <w:sz w:val="20"/>
              </w:rPr>
            </w:pPr>
            <w:r w:rsidRPr="00A136CC">
              <w:rPr>
                <w:color w:val="000000"/>
                <w:sz w:val="20"/>
              </w:rPr>
              <w:t>$1.85M</w:t>
            </w:r>
          </w:p>
        </w:tc>
      </w:tr>
      <w:tr w:rsidR="00A136CC" w:rsidTr="00E91D97">
        <w:trPr>
          <w:trHeight w:val="698"/>
        </w:trPr>
        <w:tc>
          <w:tcPr>
            <w:tcW w:w="4732" w:type="dxa"/>
            <w:tcBorders>
              <w:top w:val="single" w:sz="8" w:space="0" w:color="4BACC6" w:themeColor="accent5"/>
              <w:left w:val="single" w:sz="8" w:space="0" w:color="4BACC6" w:themeColor="accent5"/>
              <w:bottom w:val="single" w:sz="8" w:space="0" w:color="4BACC6" w:themeColor="accent5"/>
            </w:tcBorders>
          </w:tcPr>
          <w:p w:rsidR="00530280" w:rsidRPr="00A136CC" w:rsidRDefault="00530280" w:rsidP="003765FB">
            <w:pPr>
              <w:rPr>
                <w:b/>
                <w:bCs/>
                <w:color w:val="000000"/>
                <w:sz w:val="20"/>
              </w:rPr>
            </w:pPr>
            <w:r w:rsidRPr="00A136CC">
              <w:rPr>
                <w:b/>
                <w:bCs/>
                <w:color w:val="000000"/>
                <w:sz w:val="20"/>
              </w:rPr>
              <w:t>Double Circuit, Strung on both sides, Tubular Steel Pole</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per mile</w:t>
            </w:r>
          </w:p>
        </w:tc>
        <w:tc>
          <w:tcPr>
            <w:tcW w:w="1156"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$1.46M</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$1.46M</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$1.8M</w:t>
            </w:r>
          </w:p>
        </w:tc>
        <w:tc>
          <w:tcPr>
            <w:tcW w:w="892" w:type="dxa"/>
            <w:tcBorders>
              <w:top w:val="single" w:sz="8" w:space="0" w:color="4BACC6" w:themeColor="accent5"/>
              <w:bottom w:val="single" w:sz="8" w:space="0" w:color="4BACC6" w:themeColor="accent5"/>
              <w:right w:val="single" w:sz="8" w:space="0" w:color="4BACC6" w:themeColor="accent5"/>
            </w:tcBorders>
          </w:tcPr>
          <w:p w:rsidR="00530280" w:rsidRPr="00106612" w:rsidRDefault="00667705" w:rsidP="003765FB">
            <w:pPr>
              <w:rPr>
                <w:color w:val="000000"/>
                <w:sz w:val="20"/>
              </w:rPr>
            </w:pPr>
            <w:r w:rsidRPr="00106612">
              <w:rPr>
                <w:color w:val="000000"/>
                <w:sz w:val="20"/>
              </w:rPr>
              <w:t>$2.5M</w:t>
            </w:r>
          </w:p>
        </w:tc>
      </w:tr>
      <w:tr w:rsidR="00A136CC" w:rsidTr="00E91D97">
        <w:trPr>
          <w:trHeight w:val="682"/>
        </w:trPr>
        <w:tc>
          <w:tcPr>
            <w:tcW w:w="4732" w:type="dxa"/>
          </w:tcPr>
          <w:p w:rsidR="00530280" w:rsidRPr="00A136CC" w:rsidRDefault="00530280" w:rsidP="003765FB">
            <w:pPr>
              <w:rPr>
                <w:b/>
                <w:bCs/>
                <w:color w:val="000000"/>
                <w:sz w:val="20"/>
              </w:rPr>
            </w:pPr>
            <w:r w:rsidRPr="00A136CC">
              <w:rPr>
                <w:b/>
                <w:bCs/>
                <w:color w:val="000000"/>
                <w:sz w:val="20"/>
              </w:rPr>
              <w:lastRenderedPageBreak/>
              <w:t>Double Circuit, Strung on one side, Tubular Steel Pole</w:t>
            </w:r>
          </w:p>
        </w:tc>
        <w:tc>
          <w:tcPr>
            <w:tcW w:w="1067" w:type="dxa"/>
          </w:tcPr>
          <w:p w:rsidR="00530280" w:rsidRPr="00A136CC" w:rsidRDefault="00530280" w:rsidP="003765FB">
            <w:pPr>
              <w:rPr>
                <w:color w:val="000000"/>
                <w:sz w:val="20"/>
              </w:rPr>
            </w:pPr>
            <w:r w:rsidRPr="00A136CC">
              <w:rPr>
                <w:color w:val="000000"/>
                <w:sz w:val="20"/>
              </w:rPr>
              <w:t>per mile</w:t>
            </w:r>
          </w:p>
        </w:tc>
        <w:tc>
          <w:tcPr>
            <w:tcW w:w="1156" w:type="dxa"/>
          </w:tcPr>
          <w:p w:rsidR="00530280" w:rsidRPr="00A136CC" w:rsidRDefault="00530280" w:rsidP="003765FB">
            <w:pPr>
              <w:rPr>
                <w:color w:val="000000"/>
                <w:sz w:val="20"/>
              </w:rPr>
            </w:pPr>
            <w:r w:rsidRPr="00A136CC">
              <w:rPr>
                <w:color w:val="000000"/>
                <w:sz w:val="20"/>
              </w:rPr>
              <w:t>$1.25M</w:t>
            </w:r>
          </w:p>
        </w:tc>
        <w:tc>
          <w:tcPr>
            <w:tcW w:w="1067" w:type="dxa"/>
          </w:tcPr>
          <w:p w:rsidR="00530280" w:rsidRPr="00A136CC" w:rsidRDefault="00530280" w:rsidP="003765FB">
            <w:pPr>
              <w:rPr>
                <w:color w:val="000000"/>
                <w:sz w:val="20"/>
              </w:rPr>
            </w:pPr>
            <w:r w:rsidRPr="00A136CC">
              <w:rPr>
                <w:color w:val="000000"/>
                <w:sz w:val="20"/>
              </w:rPr>
              <w:t>$1.25M</w:t>
            </w:r>
          </w:p>
        </w:tc>
        <w:tc>
          <w:tcPr>
            <w:tcW w:w="1067" w:type="dxa"/>
          </w:tcPr>
          <w:p w:rsidR="00530280" w:rsidRPr="00106612" w:rsidRDefault="00530280" w:rsidP="003765FB">
            <w:pPr>
              <w:rPr>
                <w:color w:val="000000"/>
                <w:sz w:val="20"/>
              </w:rPr>
            </w:pPr>
            <w:r w:rsidRPr="00106612">
              <w:rPr>
                <w:color w:val="000000"/>
                <w:sz w:val="20"/>
              </w:rPr>
              <w:t>$1.45M</w:t>
            </w:r>
          </w:p>
        </w:tc>
        <w:tc>
          <w:tcPr>
            <w:tcW w:w="892" w:type="dxa"/>
          </w:tcPr>
          <w:p w:rsidR="00530280" w:rsidRPr="00A136CC" w:rsidRDefault="00530280" w:rsidP="003765FB">
            <w:pPr>
              <w:rPr>
                <w:color w:val="000000"/>
                <w:sz w:val="20"/>
              </w:rPr>
            </w:pPr>
            <w:r w:rsidRPr="00A136CC">
              <w:rPr>
                <w:color w:val="000000"/>
                <w:sz w:val="20"/>
              </w:rPr>
              <w:t>$2.05M</w:t>
            </w:r>
          </w:p>
        </w:tc>
      </w:tr>
      <w:tr w:rsidR="00A136CC" w:rsidTr="00E91D97">
        <w:trPr>
          <w:trHeight w:val="448"/>
        </w:trPr>
        <w:tc>
          <w:tcPr>
            <w:tcW w:w="4732" w:type="dxa"/>
            <w:tcBorders>
              <w:top w:val="single" w:sz="8" w:space="0" w:color="4BACC6" w:themeColor="accent5"/>
              <w:left w:val="single" w:sz="8" w:space="0" w:color="4BACC6" w:themeColor="accent5"/>
              <w:bottom w:val="single" w:sz="8" w:space="0" w:color="4BACC6" w:themeColor="accent5"/>
            </w:tcBorders>
          </w:tcPr>
          <w:p w:rsidR="00530280" w:rsidRPr="00A136CC" w:rsidRDefault="00530280" w:rsidP="003765FB">
            <w:pPr>
              <w:rPr>
                <w:b/>
                <w:bCs/>
                <w:color w:val="000000"/>
                <w:sz w:val="20"/>
              </w:rPr>
            </w:pPr>
            <w:r w:rsidRPr="00A136CC">
              <w:rPr>
                <w:b/>
                <w:bCs/>
                <w:color w:val="000000"/>
                <w:sz w:val="20"/>
              </w:rPr>
              <w:t>Single Circuit, Tubular Steel Pole</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per mile</w:t>
            </w:r>
          </w:p>
        </w:tc>
        <w:tc>
          <w:tcPr>
            <w:tcW w:w="1156"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$.94M</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$.94M</w:t>
            </w:r>
          </w:p>
        </w:tc>
        <w:tc>
          <w:tcPr>
            <w:tcW w:w="1067" w:type="dxa"/>
            <w:tcBorders>
              <w:top w:val="single" w:sz="8" w:space="0" w:color="4BACC6" w:themeColor="accent5"/>
              <w:bottom w:val="single" w:sz="8" w:space="0" w:color="4BACC6" w:themeColor="accent5"/>
            </w:tcBorders>
          </w:tcPr>
          <w:p w:rsidR="00530280" w:rsidRPr="00A136CC" w:rsidRDefault="00530280" w:rsidP="003765FB">
            <w:pPr>
              <w:rPr>
                <w:color w:val="000000"/>
                <w:sz w:val="20"/>
              </w:rPr>
            </w:pPr>
            <w:r w:rsidRPr="00A136CC">
              <w:rPr>
                <w:color w:val="000000"/>
                <w:sz w:val="20"/>
              </w:rPr>
              <w:t>$1.1M</w:t>
            </w:r>
          </w:p>
        </w:tc>
        <w:tc>
          <w:tcPr>
            <w:tcW w:w="892" w:type="dxa"/>
            <w:tcBorders>
              <w:top w:val="single" w:sz="8" w:space="0" w:color="4BACC6" w:themeColor="accent5"/>
              <w:bottom w:val="single" w:sz="8" w:space="0" w:color="4BACC6" w:themeColor="accent5"/>
              <w:right w:val="single" w:sz="8" w:space="0" w:color="4BACC6" w:themeColor="accent5"/>
            </w:tcBorders>
          </w:tcPr>
          <w:p w:rsidR="00530280" w:rsidRPr="00A136CC" w:rsidRDefault="00530280" w:rsidP="003765FB">
            <w:pPr>
              <w:rPr>
                <w:color w:val="000000"/>
                <w:sz w:val="20"/>
              </w:rPr>
            </w:pPr>
            <w:r w:rsidRPr="00A136CC">
              <w:rPr>
                <w:color w:val="000000"/>
                <w:sz w:val="20"/>
              </w:rPr>
              <w:t>$1.7M</w:t>
            </w:r>
          </w:p>
        </w:tc>
      </w:tr>
      <w:tr w:rsidR="00A136CC" w:rsidTr="003D155F">
        <w:trPr>
          <w:trHeight w:val="764"/>
        </w:trPr>
        <w:tc>
          <w:tcPr>
            <w:tcW w:w="9981" w:type="dxa"/>
            <w:gridSpan w:val="6"/>
          </w:tcPr>
          <w:p w:rsidR="00530280" w:rsidRPr="00A136CC" w:rsidRDefault="00530280" w:rsidP="003765FB">
            <w:pPr>
              <w:rPr>
                <w:b/>
                <w:bCs/>
                <w:color w:val="000000"/>
                <w:sz w:val="20"/>
              </w:rPr>
            </w:pPr>
            <w:r w:rsidRPr="00A136CC">
              <w:rPr>
                <w:b/>
                <w:bCs/>
                <w:color w:val="000000"/>
                <w:sz w:val="20"/>
              </w:rPr>
              <w:t>Unit cost per mile is based on flat land/rural setting, engineering and construction costs only.  Environmental, permitting, and right of way acquisition costs are not included.  Additional factors applied for hilly (1.2X), mountainous (1.3X), and forested (1.5X) terrain.  Factors also apply for suburban (1.2X) or urban (1.5X) population density.  Line length &lt;10 miles (2X), line length 10 – 20 miles (1.5X).  Costs for 60/70kV are same as for 115kV due to same 115kV standards used for new installation or design.</w:t>
            </w:r>
          </w:p>
        </w:tc>
      </w:tr>
    </w:tbl>
    <w:p w:rsidR="00530280" w:rsidRDefault="00530280" w:rsidP="00530280"/>
    <w:p w:rsidR="000C1483" w:rsidRDefault="008C577E">
      <w:pPr>
        <w:rPr>
          <w:szCs w:val="24"/>
        </w:rPr>
      </w:pPr>
      <w:r>
        <w:rPr>
          <w:szCs w:val="24"/>
        </w:rPr>
        <w:t>The cost for a 100 MW substation, $32.7 million, was extrapolat</w:t>
      </w:r>
      <w:r w:rsidR="00106612">
        <w:rPr>
          <w:szCs w:val="24"/>
        </w:rPr>
        <w:t>ed</w:t>
      </w:r>
      <w:r>
        <w:rPr>
          <w:szCs w:val="24"/>
        </w:rPr>
        <w:t xml:space="preserve"> using the cost for a 10kW substation of $3,270</w:t>
      </w:r>
      <w:r w:rsidR="002279F5">
        <w:rPr>
          <w:szCs w:val="24"/>
        </w:rPr>
        <w:t xml:space="preserve"> million</w:t>
      </w:r>
      <w:r>
        <w:rPr>
          <w:szCs w:val="24"/>
        </w:rPr>
        <w:t xml:space="preserve"> per substation</w:t>
      </w:r>
      <w:r w:rsidR="002975E5">
        <w:rPr>
          <w:rStyle w:val="FootnoteReference"/>
          <w:szCs w:val="24"/>
        </w:rPr>
        <w:t>16</w:t>
      </w:r>
      <w:r w:rsidR="002975E5">
        <w:rPr>
          <w:szCs w:val="24"/>
        </w:rPr>
        <w:t xml:space="preserve">  </w:t>
      </w:r>
      <w:r>
        <w:rPr>
          <w:szCs w:val="24"/>
        </w:rPr>
        <w:t xml:space="preserve">Furthermore, an O&amp;M cost per </w:t>
      </w:r>
      <w:r w:rsidRPr="00106612">
        <w:rPr>
          <w:szCs w:val="24"/>
        </w:rPr>
        <w:t>substation of $250,000 was used</w:t>
      </w:r>
      <w:r w:rsidR="002975E5">
        <w:rPr>
          <w:rStyle w:val="FootnoteReference"/>
          <w:szCs w:val="24"/>
        </w:rPr>
        <w:t>17</w:t>
      </w:r>
      <w:r w:rsidR="002975E5" w:rsidRPr="00106612">
        <w:rPr>
          <w:szCs w:val="24"/>
        </w:rPr>
        <w:t xml:space="preserve">.  </w:t>
      </w:r>
      <w:r w:rsidR="00D64C64" w:rsidRPr="00106612">
        <w:rPr>
          <w:szCs w:val="24"/>
        </w:rPr>
        <w:t xml:space="preserve">The costs assumed flat land/rural setting and a mountainous terrain </w:t>
      </w:r>
      <w:r w:rsidR="000F3B3B" w:rsidRPr="00106612">
        <w:rPr>
          <w:szCs w:val="24"/>
        </w:rPr>
        <w:t>(1.3X cost factor).</w:t>
      </w:r>
      <w:r w:rsidR="00106612" w:rsidRPr="00106612">
        <w:rPr>
          <w:szCs w:val="24"/>
        </w:rPr>
        <w:t xml:space="preserve">  By using mathematical formulas in Microsoft Excel, the detailed lifecycle costs for each of the three architectures were calculated and can be seen in Tables I2 to I4.  The costs assumed a rural setting, mountainous terrain (1.3X cost factor), ≤10 mile transmission line segment (2X cost factor), and 10-20 mile transmission line segments (1.2X cost factor), where applicable.  For an example, to calculate the transmission line lifecycle cost in Table I2, the following calculations were made:</w:t>
      </w:r>
    </w:p>
    <w:p w:rsidR="00106612" w:rsidRPr="00106612" w:rsidRDefault="00106612" w:rsidP="00106612">
      <w:pPr>
        <w:pStyle w:val="ListParagraph"/>
        <w:numPr>
          <w:ilvl w:val="0"/>
          <w:numId w:val="55"/>
        </w:numPr>
        <w:spacing w:after="200" w:line="276" w:lineRule="auto"/>
        <w:rPr>
          <w:szCs w:val="24"/>
        </w:rPr>
      </w:pPr>
      <w:r w:rsidRPr="00106612">
        <w:rPr>
          <w:szCs w:val="24"/>
        </w:rPr>
        <w:t xml:space="preserve">In line 1, Seattle to Barstow, there is a total of 910 miles.  When broken down into 20 mile segments (910/20), a total of 45.5 20-mile segments exist.  </w:t>
      </w:r>
    </w:p>
    <w:p w:rsidR="00106612" w:rsidRPr="00106612" w:rsidRDefault="00106612" w:rsidP="00106612">
      <w:pPr>
        <w:pStyle w:val="ListParagraph"/>
        <w:numPr>
          <w:ilvl w:val="0"/>
          <w:numId w:val="55"/>
        </w:numPr>
        <w:spacing w:after="200" w:line="276" w:lineRule="auto"/>
        <w:rPr>
          <w:szCs w:val="24"/>
        </w:rPr>
      </w:pPr>
      <w:r w:rsidRPr="00106612">
        <w:rPr>
          <w:szCs w:val="24"/>
        </w:rPr>
        <w:t>The number of whole 20 mile units is 45 (truncated 45.5).</w:t>
      </w:r>
    </w:p>
    <w:p w:rsidR="00106612" w:rsidRPr="00106612" w:rsidRDefault="00106612" w:rsidP="00106612">
      <w:pPr>
        <w:pStyle w:val="ListParagraph"/>
        <w:numPr>
          <w:ilvl w:val="0"/>
          <w:numId w:val="55"/>
        </w:numPr>
        <w:spacing w:after="200" w:line="276" w:lineRule="auto"/>
        <w:rPr>
          <w:szCs w:val="24"/>
        </w:rPr>
      </w:pPr>
      <w:r w:rsidRPr="00106612">
        <w:rPr>
          <w:szCs w:val="24"/>
        </w:rPr>
        <w:t>The remainder of the 20 mile segments was calculated by subtracting total number of 20 mile segments, 45.5, from the number of whole 20 mile segments, 45, and multiplying the remainder by 20.  This results in (45.5 – 45)*20 = .5*20 = 10.</w:t>
      </w:r>
    </w:p>
    <w:p w:rsidR="00106612" w:rsidRPr="00106612" w:rsidRDefault="00106612" w:rsidP="00106612">
      <w:pPr>
        <w:pStyle w:val="ListParagraph"/>
        <w:numPr>
          <w:ilvl w:val="0"/>
          <w:numId w:val="55"/>
        </w:numPr>
        <w:spacing w:after="200" w:line="276" w:lineRule="auto"/>
        <w:rPr>
          <w:szCs w:val="24"/>
        </w:rPr>
      </w:pPr>
      <w:r w:rsidRPr="00106612">
        <w:rPr>
          <w:szCs w:val="24"/>
        </w:rPr>
        <w:t xml:space="preserve">The number of units ≤10 miles is 1.  (In the case where the number of units ≤10 miles is 0, this indicated when the number of units ≤10 miles exceeds 10, but is less than 20.) </w:t>
      </w:r>
    </w:p>
    <w:p w:rsidR="00106612" w:rsidRPr="00106612" w:rsidRDefault="00106612" w:rsidP="00106612">
      <w:pPr>
        <w:pStyle w:val="ListParagraph"/>
        <w:numPr>
          <w:ilvl w:val="0"/>
          <w:numId w:val="55"/>
        </w:numPr>
        <w:spacing w:after="200" w:line="276" w:lineRule="auto"/>
        <w:rPr>
          <w:szCs w:val="24"/>
        </w:rPr>
      </w:pPr>
      <w:r w:rsidRPr="00106612">
        <w:rPr>
          <w:szCs w:val="24"/>
        </w:rPr>
        <w:t>The number of 10-20 mile units is 45.  (This value would increase by a value of 1 if the number of units ≤10 miles is 0, as indicated in line 3.)</w:t>
      </w:r>
    </w:p>
    <w:p w:rsidR="00106612" w:rsidRPr="00106612" w:rsidRDefault="00106612" w:rsidP="00106612">
      <w:pPr>
        <w:pStyle w:val="ListParagraph"/>
        <w:numPr>
          <w:ilvl w:val="0"/>
          <w:numId w:val="55"/>
        </w:numPr>
        <w:spacing w:after="200" w:line="276" w:lineRule="auto"/>
        <w:rPr>
          <w:szCs w:val="24"/>
        </w:rPr>
      </w:pPr>
      <w:r w:rsidRPr="00106612">
        <w:rPr>
          <w:szCs w:val="24"/>
        </w:rPr>
        <w:t>The total cost per line = ($2.5M)(1.3)(1.5)(45)+($2.5M)(1.3)(2)(1) = $225,875,000</w:t>
      </w:r>
    </w:p>
    <w:p w:rsidR="00106612" w:rsidRPr="00106612" w:rsidRDefault="00106612" w:rsidP="00106612">
      <w:pPr>
        <w:pStyle w:val="ListParagraph"/>
        <w:numPr>
          <w:ilvl w:val="0"/>
          <w:numId w:val="55"/>
        </w:numPr>
        <w:spacing w:after="200" w:line="276" w:lineRule="auto"/>
        <w:rPr>
          <w:szCs w:val="24"/>
        </w:rPr>
      </w:pPr>
      <w:r w:rsidRPr="00106612">
        <w:rPr>
          <w:szCs w:val="24"/>
        </w:rPr>
        <w:t>The same procedure is completed for the remaining lines, 2-27, where each total cost per line is summed up and results in a total engineering and construction cost for transmission lines = $3,070,250,000.</w:t>
      </w:r>
    </w:p>
    <w:p w:rsidR="00106612" w:rsidRPr="00106612" w:rsidRDefault="00106612" w:rsidP="00106612">
      <w:pPr>
        <w:pStyle w:val="ListParagraph"/>
        <w:numPr>
          <w:ilvl w:val="0"/>
          <w:numId w:val="55"/>
        </w:numPr>
        <w:spacing w:after="200" w:line="276" w:lineRule="auto"/>
        <w:rPr>
          <w:szCs w:val="24"/>
        </w:rPr>
      </w:pPr>
      <w:r w:rsidRPr="00106612">
        <w:rPr>
          <w:szCs w:val="24"/>
        </w:rPr>
        <w:t>The transmission line O&amp;M costs = (total number of transmission line miles)(O&amp;M transmission line cost per mile)(50 years) = (14107)($4000)(50) = $2,821,400,000.</w:t>
      </w:r>
    </w:p>
    <w:p w:rsidR="00106612" w:rsidRPr="00106612" w:rsidRDefault="00106612" w:rsidP="00106612">
      <w:pPr>
        <w:pStyle w:val="ListParagraph"/>
        <w:numPr>
          <w:ilvl w:val="0"/>
          <w:numId w:val="55"/>
        </w:numPr>
        <w:spacing w:after="200" w:line="276" w:lineRule="auto"/>
        <w:rPr>
          <w:szCs w:val="24"/>
        </w:rPr>
      </w:pPr>
      <w:r w:rsidRPr="00106612">
        <w:rPr>
          <w:szCs w:val="24"/>
        </w:rPr>
        <w:t>The total number of nodes in the physical layout corresponds to the number of 100MW substations needed, 1</w:t>
      </w:r>
      <w:r>
        <w:rPr>
          <w:szCs w:val="24"/>
        </w:rPr>
        <w:t>3</w:t>
      </w:r>
      <w:r w:rsidRPr="00106612">
        <w:rPr>
          <w:szCs w:val="24"/>
        </w:rPr>
        <w:t>.</w:t>
      </w:r>
    </w:p>
    <w:p w:rsidR="00106612" w:rsidRPr="00106612" w:rsidRDefault="00106612" w:rsidP="00106612">
      <w:pPr>
        <w:pStyle w:val="ListParagraph"/>
        <w:numPr>
          <w:ilvl w:val="0"/>
          <w:numId w:val="55"/>
        </w:numPr>
        <w:spacing w:after="200" w:line="276" w:lineRule="auto"/>
        <w:rPr>
          <w:szCs w:val="24"/>
        </w:rPr>
      </w:pPr>
      <w:r w:rsidRPr="00106612">
        <w:rPr>
          <w:szCs w:val="24"/>
        </w:rPr>
        <w:lastRenderedPageBreak/>
        <w:t>The total engineering and construction costs for all substations = (total number of nodes or substations)(total cost per 100MW substation) = (1</w:t>
      </w:r>
      <w:r>
        <w:rPr>
          <w:szCs w:val="24"/>
        </w:rPr>
        <w:t>3</w:t>
      </w:r>
      <w:r w:rsidRPr="00106612">
        <w:rPr>
          <w:szCs w:val="24"/>
        </w:rPr>
        <w:t>)($32,700,00) = $</w:t>
      </w:r>
      <w:r>
        <w:rPr>
          <w:szCs w:val="24"/>
        </w:rPr>
        <w:t>425</w:t>
      </w:r>
      <w:r w:rsidRPr="00106612">
        <w:rPr>
          <w:szCs w:val="24"/>
        </w:rPr>
        <w:t>,</w:t>
      </w:r>
      <w:r>
        <w:rPr>
          <w:szCs w:val="24"/>
        </w:rPr>
        <w:t>1</w:t>
      </w:r>
      <w:r w:rsidRPr="00106612">
        <w:rPr>
          <w:szCs w:val="24"/>
        </w:rPr>
        <w:t>00,000.</w:t>
      </w:r>
    </w:p>
    <w:p w:rsidR="00106612" w:rsidRPr="00106612" w:rsidRDefault="00106612" w:rsidP="00106612">
      <w:pPr>
        <w:pStyle w:val="ListParagraph"/>
        <w:numPr>
          <w:ilvl w:val="0"/>
          <w:numId w:val="55"/>
        </w:numPr>
        <w:spacing w:after="200" w:line="276" w:lineRule="auto"/>
        <w:rPr>
          <w:szCs w:val="24"/>
        </w:rPr>
      </w:pPr>
      <w:r w:rsidRPr="00106612">
        <w:rPr>
          <w:szCs w:val="24"/>
        </w:rPr>
        <w:t>The total O&amp;M costs for all substations = (total number of substations or nodes)(O&amp;M cost per substation)(50 years) = (1</w:t>
      </w:r>
      <w:r>
        <w:rPr>
          <w:szCs w:val="24"/>
        </w:rPr>
        <w:t>3</w:t>
      </w:r>
      <w:r w:rsidRPr="00106612">
        <w:rPr>
          <w:szCs w:val="24"/>
        </w:rPr>
        <w:t>)($250K)(50) = $</w:t>
      </w:r>
      <w:r>
        <w:rPr>
          <w:szCs w:val="24"/>
        </w:rPr>
        <w:t>162</w:t>
      </w:r>
      <w:r w:rsidRPr="00106612">
        <w:rPr>
          <w:szCs w:val="24"/>
        </w:rPr>
        <w:t>,</w:t>
      </w:r>
      <w:r>
        <w:rPr>
          <w:szCs w:val="24"/>
        </w:rPr>
        <w:t>5</w:t>
      </w:r>
      <w:r w:rsidRPr="00106612">
        <w:rPr>
          <w:szCs w:val="24"/>
        </w:rPr>
        <w:t>00,000.</w:t>
      </w:r>
    </w:p>
    <w:p w:rsidR="00106612" w:rsidRPr="00106612" w:rsidRDefault="00106612" w:rsidP="00106612">
      <w:pPr>
        <w:pStyle w:val="ListParagraph"/>
        <w:numPr>
          <w:ilvl w:val="0"/>
          <w:numId w:val="55"/>
        </w:numPr>
        <w:spacing w:after="200" w:line="276" w:lineRule="auto"/>
        <w:rPr>
          <w:szCs w:val="24"/>
        </w:rPr>
      </w:pPr>
      <w:r w:rsidRPr="00106612">
        <w:rPr>
          <w:szCs w:val="24"/>
        </w:rPr>
        <w:t>This leads to a total lifecycle cost = $3,070,250,000+$</w:t>
      </w:r>
      <w:r w:rsidR="002279F5">
        <w:rPr>
          <w:szCs w:val="24"/>
        </w:rPr>
        <w:t>425,100</w:t>
      </w:r>
      <w:r w:rsidRPr="00106612">
        <w:rPr>
          <w:szCs w:val="24"/>
        </w:rPr>
        <w:t>,000+ $2,821,400,000 + $</w:t>
      </w:r>
      <w:r w:rsidR="002279F5">
        <w:rPr>
          <w:szCs w:val="24"/>
        </w:rPr>
        <w:t>162</w:t>
      </w:r>
      <w:r w:rsidRPr="00106612">
        <w:rPr>
          <w:szCs w:val="24"/>
        </w:rPr>
        <w:t>,</w:t>
      </w:r>
      <w:r w:rsidR="002279F5">
        <w:rPr>
          <w:szCs w:val="24"/>
        </w:rPr>
        <w:t>5</w:t>
      </w:r>
      <w:r w:rsidR="002279F5" w:rsidRPr="00106612">
        <w:rPr>
          <w:szCs w:val="24"/>
        </w:rPr>
        <w:t>00</w:t>
      </w:r>
      <w:r w:rsidRPr="00106612">
        <w:rPr>
          <w:szCs w:val="24"/>
        </w:rPr>
        <w:t>,000 = $6,</w:t>
      </w:r>
      <w:r w:rsidR="002279F5">
        <w:rPr>
          <w:szCs w:val="24"/>
        </w:rPr>
        <w:t>479</w:t>
      </w:r>
      <w:r w:rsidRPr="00106612">
        <w:rPr>
          <w:szCs w:val="24"/>
        </w:rPr>
        <w:t>,250,000.</w:t>
      </w:r>
    </w:p>
    <w:p w:rsidR="00106612" w:rsidRPr="00106612" w:rsidRDefault="00106612" w:rsidP="00106612">
      <w:pPr>
        <w:pStyle w:val="ListParagraph"/>
        <w:numPr>
          <w:ilvl w:val="0"/>
          <w:numId w:val="55"/>
        </w:numPr>
        <w:spacing w:after="200" w:line="276" w:lineRule="auto"/>
        <w:rPr>
          <w:szCs w:val="24"/>
        </w:rPr>
      </w:pPr>
      <w:r w:rsidRPr="00106612">
        <w:rPr>
          <w:szCs w:val="24"/>
        </w:rPr>
        <w:t>The same procedure is followed for the remaining physical layouts.</w:t>
      </w:r>
      <w:r w:rsidR="00893809" w:rsidRPr="00106612">
        <w:rPr>
          <w:szCs w:val="24"/>
        </w:rPr>
        <w:t xml:space="preserve">  </w:t>
      </w:r>
    </w:p>
    <w:p w:rsidR="008C577E" w:rsidRDefault="00893809" w:rsidP="00530280">
      <w:r>
        <w:rPr>
          <w:szCs w:val="24"/>
        </w:rPr>
        <w:t>The following</w:t>
      </w:r>
      <w:r w:rsidR="005F06F8">
        <w:rPr>
          <w:szCs w:val="24"/>
        </w:rPr>
        <w:t xml:space="preserve"> tables portray</w:t>
      </w:r>
      <w:r>
        <w:rPr>
          <w:szCs w:val="24"/>
        </w:rPr>
        <w:t xml:space="preserve"> the cost analysis of each physical layout using Microsoft Excel.</w:t>
      </w:r>
    </w:p>
    <w:p w:rsidR="00AD12CE" w:rsidRDefault="00AD12CE">
      <w:pPr>
        <w:spacing w:after="0" w:line="240" w:lineRule="auto"/>
        <w:rPr>
          <w:b/>
          <w:szCs w:val="24"/>
        </w:rPr>
      </w:pPr>
      <w:r>
        <w:rPr>
          <w:b/>
          <w:szCs w:val="24"/>
        </w:rPr>
        <w:br w:type="page"/>
      </w:r>
    </w:p>
    <w:p w:rsidR="00AD12CE" w:rsidRDefault="00AD12CE" w:rsidP="00AD12CE">
      <w:pPr>
        <w:pStyle w:val="Caption"/>
        <w:keepNext/>
        <w:jc w:val="center"/>
      </w:pPr>
      <w:r>
        <w:lastRenderedPageBreak/>
        <w:t xml:space="preserve">TABLE I </w:t>
      </w:r>
      <w:fldSimple w:instr=" SEQ TABLE_I \* ARABIC ">
        <w:r>
          <w:rPr>
            <w:noProof/>
          </w:rPr>
          <w:t>2</w:t>
        </w:r>
      </w:fldSimple>
      <w:r>
        <w:t xml:space="preserve">. </w:t>
      </w:r>
      <w:r w:rsidRPr="00E44A6B">
        <w:t>Lifecycle Costs for Power Source to Consumer</w:t>
      </w:r>
    </w:p>
    <w:p w:rsidR="00C428F1" w:rsidRDefault="001B42FB">
      <w:pPr>
        <w:jc w:val="center"/>
      </w:pPr>
      <w:r w:rsidRPr="001B42FB">
        <w:rPr>
          <w:noProof/>
          <w:lang w:eastAsia="en-US"/>
        </w:rPr>
        <w:drawing>
          <wp:inline distT="0" distB="0" distL="0" distR="0">
            <wp:extent cx="6400800" cy="3287939"/>
            <wp:effectExtent l="95250" t="95250" r="95250" b="102961"/>
            <wp:docPr id="12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3"/>
                    <a:srcRect/>
                    <a:stretch>
                      <a:fillRect/>
                    </a:stretch>
                  </pic:blipFill>
                  <pic:spPr bwMode="auto">
                    <a:xfrm>
                      <a:off x="0" y="0"/>
                      <a:ext cx="6400800" cy="32879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F06F8" w:rsidRDefault="005F06F8" w:rsidP="008C577E">
      <w:pPr>
        <w:jc w:val="center"/>
        <w:rPr>
          <w:b/>
          <w:szCs w:val="24"/>
        </w:rPr>
      </w:pPr>
    </w:p>
    <w:p w:rsidR="005F06F8" w:rsidRDefault="005F06F8" w:rsidP="008C577E">
      <w:pPr>
        <w:jc w:val="center"/>
        <w:rPr>
          <w:b/>
          <w:szCs w:val="24"/>
        </w:rPr>
      </w:pPr>
    </w:p>
    <w:p w:rsidR="00AD12CE" w:rsidRDefault="00AD12CE">
      <w:pPr>
        <w:spacing w:after="0" w:line="240" w:lineRule="auto"/>
        <w:rPr>
          <w:b/>
          <w:szCs w:val="24"/>
        </w:rPr>
      </w:pPr>
      <w:r>
        <w:rPr>
          <w:b/>
          <w:szCs w:val="24"/>
        </w:rPr>
        <w:br w:type="page"/>
      </w:r>
    </w:p>
    <w:p w:rsidR="00AD12CE" w:rsidRDefault="00AD12CE" w:rsidP="00AD12CE">
      <w:pPr>
        <w:pStyle w:val="Caption"/>
        <w:keepNext/>
        <w:jc w:val="center"/>
      </w:pPr>
      <w:r>
        <w:lastRenderedPageBreak/>
        <w:t xml:space="preserve">TABLE I </w:t>
      </w:r>
      <w:fldSimple w:instr=" SEQ TABLE_I \* ARABIC ">
        <w:r>
          <w:rPr>
            <w:noProof/>
          </w:rPr>
          <w:t>3</w:t>
        </w:r>
      </w:fldSimple>
      <w:r>
        <w:t xml:space="preserve">. </w:t>
      </w:r>
      <w:r w:rsidRPr="0024744C">
        <w:t>Lifecycle Costs for Geographically Dispersed</w:t>
      </w:r>
    </w:p>
    <w:p w:rsidR="005F06F8" w:rsidRDefault="001B42FB" w:rsidP="008C577E">
      <w:pPr>
        <w:jc w:val="center"/>
        <w:rPr>
          <w:b/>
          <w:szCs w:val="24"/>
        </w:rPr>
      </w:pPr>
      <w:r w:rsidRPr="001B42FB">
        <w:rPr>
          <w:noProof/>
          <w:szCs w:val="24"/>
          <w:lang w:eastAsia="en-US"/>
        </w:rPr>
        <w:drawing>
          <wp:inline distT="0" distB="0" distL="0" distR="0">
            <wp:extent cx="6400800" cy="2842218"/>
            <wp:effectExtent l="95250" t="95250" r="95250" b="91482"/>
            <wp:docPr id="12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4"/>
                    <a:srcRect/>
                    <a:stretch>
                      <a:fillRect/>
                    </a:stretch>
                  </pic:blipFill>
                  <pic:spPr bwMode="auto">
                    <a:xfrm>
                      <a:off x="0" y="0"/>
                      <a:ext cx="6400800" cy="2842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F06F8" w:rsidRDefault="005F06F8" w:rsidP="008C577E">
      <w:pPr>
        <w:jc w:val="center"/>
        <w:rPr>
          <w:b/>
          <w:szCs w:val="24"/>
        </w:rPr>
      </w:pPr>
    </w:p>
    <w:p w:rsidR="00AD12CE" w:rsidRDefault="00AD12CE">
      <w:pPr>
        <w:spacing w:after="0" w:line="240" w:lineRule="auto"/>
        <w:rPr>
          <w:b/>
          <w:szCs w:val="24"/>
        </w:rPr>
      </w:pPr>
      <w:r>
        <w:rPr>
          <w:b/>
          <w:szCs w:val="24"/>
        </w:rPr>
        <w:br w:type="page"/>
      </w:r>
    </w:p>
    <w:p w:rsidR="00AD12CE" w:rsidRDefault="00AD12CE" w:rsidP="00AD12CE">
      <w:pPr>
        <w:pStyle w:val="Caption"/>
        <w:keepNext/>
        <w:jc w:val="center"/>
      </w:pPr>
      <w:r>
        <w:lastRenderedPageBreak/>
        <w:t xml:space="preserve">TABLE I </w:t>
      </w:r>
      <w:fldSimple w:instr=" SEQ TABLE_I \* ARABIC ">
        <w:r>
          <w:rPr>
            <w:noProof/>
          </w:rPr>
          <w:t>4</w:t>
        </w:r>
      </w:fldSimple>
      <w:r>
        <w:t xml:space="preserve">. </w:t>
      </w:r>
      <w:r w:rsidRPr="00D42E0E">
        <w:t>Lifecycle Costs for Congestion Alleviation</w:t>
      </w:r>
    </w:p>
    <w:p w:rsidR="003343F8" w:rsidRDefault="001B42FB" w:rsidP="005F06F8">
      <w:pPr>
        <w:jc w:val="center"/>
      </w:pPr>
      <w:r w:rsidRPr="001B42FB">
        <w:rPr>
          <w:noProof/>
          <w:lang w:eastAsia="en-US"/>
        </w:rPr>
        <w:drawing>
          <wp:inline distT="0" distB="0" distL="0" distR="0">
            <wp:extent cx="6400800" cy="3796416"/>
            <wp:effectExtent l="95250" t="95250" r="95250" b="89784"/>
            <wp:docPr id="13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5"/>
                    <a:srcRect/>
                    <a:stretch>
                      <a:fillRect/>
                    </a:stretch>
                  </pic:blipFill>
                  <pic:spPr bwMode="auto">
                    <a:xfrm>
                      <a:off x="0" y="0"/>
                      <a:ext cx="6400800" cy="37964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D155F" w:rsidRPr="003A39D7" w:rsidRDefault="003D155F" w:rsidP="00AD12CE">
      <w:pPr>
        <w:spacing w:after="0" w:line="240" w:lineRule="auto"/>
        <w:rPr>
          <w:szCs w:val="24"/>
        </w:rPr>
      </w:pPr>
    </w:p>
    <w:p w:rsidR="003343F8" w:rsidRDefault="003343F8" w:rsidP="003343F8">
      <w:pPr>
        <w:jc w:val="center"/>
        <w:rPr>
          <w:sz w:val="20"/>
        </w:rPr>
      </w:pPr>
    </w:p>
    <w:p w:rsidR="003343F8" w:rsidRPr="00530280" w:rsidRDefault="003343F8" w:rsidP="00530280"/>
    <w:p w:rsidR="005059BF" w:rsidRDefault="005059BF" w:rsidP="00BD3CD9">
      <w:pPr>
        <w:pStyle w:val="Heading2"/>
        <w:rPr>
          <w:sz w:val="24"/>
          <w:szCs w:val="24"/>
        </w:rPr>
      </w:pPr>
    </w:p>
    <w:p w:rsidR="005059BF" w:rsidRDefault="005059BF" w:rsidP="00BD3CD9">
      <w:pPr>
        <w:pStyle w:val="Heading2"/>
        <w:rPr>
          <w:sz w:val="24"/>
          <w:szCs w:val="24"/>
        </w:rPr>
      </w:pPr>
    </w:p>
    <w:p w:rsidR="00F76DD5" w:rsidRDefault="00A87111" w:rsidP="00AD12CE">
      <w:pPr>
        <w:spacing w:after="0" w:line="240" w:lineRule="auto"/>
        <w:rPr>
          <w:szCs w:val="24"/>
        </w:rPr>
      </w:pPr>
      <w:r>
        <w:rPr>
          <w:szCs w:val="24"/>
        </w:rPr>
        <w:br w:type="page"/>
      </w:r>
      <w:bookmarkStart w:id="66" w:name="_Appendix_J_–"/>
      <w:bookmarkEnd w:id="66"/>
      <w:r w:rsidR="00F76DD5" w:rsidRPr="00A210F1">
        <w:rPr>
          <w:szCs w:val="24"/>
        </w:rPr>
        <w:lastRenderedPageBreak/>
        <w:t xml:space="preserve">Appendix </w:t>
      </w:r>
      <w:r w:rsidR="003A39D7">
        <w:rPr>
          <w:szCs w:val="24"/>
        </w:rPr>
        <w:t>J</w:t>
      </w:r>
      <w:r w:rsidR="00C13223">
        <w:rPr>
          <w:szCs w:val="24"/>
        </w:rPr>
        <w:t xml:space="preserve"> – </w:t>
      </w:r>
      <w:r w:rsidR="008832FC">
        <w:rPr>
          <w:szCs w:val="24"/>
        </w:rPr>
        <w:t>Supplemental</w:t>
      </w:r>
      <w:r w:rsidR="003A39D7">
        <w:rPr>
          <w:szCs w:val="24"/>
        </w:rPr>
        <w:t xml:space="preserve"> United Stated Power Grid Information</w:t>
      </w:r>
    </w:p>
    <w:p w:rsidR="00AD12CE" w:rsidRPr="00A210F1" w:rsidRDefault="00AD12CE" w:rsidP="00AD12CE">
      <w:pPr>
        <w:spacing w:after="0" w:line="240" w:lineRule="auto"/>
        <w:rPr>
          <w:szCs w:val="24"/>
        </w:rPr>
      </w:pPr>
    </w:p>
    <w:p w:rsidR="00251B08" w:rsidRDefault="000362DC" w:rsidP="00251B08">
      <w:pPr>
        <w:keepNext/>
        <w:jc w:val="center"/>
      </w:pPr>
      <w:r>
        <w:rPr>
          <w:noProof/>
          <w:szCs w:val="24"/>
          <w:lang w:eastAsia="en-US"/>
        </w:rPr>
        <w:drawing>
          <wp:inline distT="0" distB="0" distL="0" distR="0">
            <wp:extent cx="6267450" cy="4105275"/>
            <wp:effectExtent l="95250" t="95250" r="95250" b="104775"/>
            <wp:docPr id="49" name="Picture 1" descr="http://upload.wikimedia.org/wikipedia/commons/d/d4/UnitedStatesPower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d/d4/UnitedStatesPowerGrid.jpg"/>
                    <pic:cNvPicPr>
                      <a:picLocks noChangeAspect="1" noChangeArrowheads="1"/>
                    </pic:cNvPicPr>
                  </pic:nvPicPr>
                  <pic:blipFill>
                    <a:blip r:embed="rId96"/>
                    <a:srcRect/>
                    <a:stretch>
                      <a:fillRect/>
                    </a:stretch>
                  </pic:blipFill>
                  <pic:spPr bwMode="auto">
                    <a:xfrm>
                      <a:off x="0" y="0"/>
                      <a:ext cx="6267450" cy="4105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428F1" w:rsidRDefault="00251B08" w:rsidP="00251B08">
      <w:pPr>
        <w:pStyle w:val="Caption"/>
        <w:jc w:val="center"/>
        <w:rPr>
          <w:iCs/>
          <w:szCs w:val="24"/>
        </w:rPr>
      </w:pPr>
      <w:r>
        <w:t xml:space="preserve">FIGURE J </w:t>
      </w:r>
      <w:fldSimple w:instr=" SEQ FIGURE_J \* ARABIC ">
        <w:r w:rsidR="00483C3D">
          <w:rPr>
            <w:noProof/>
          </w:rPr>
          <w:t>1</w:t>
        </w:r>
      </w:fldSimple>
      <w:r>
        <w:t>. Current U.S. Power Grid</w:t>
      </w:r>
      <w:r w:rsidR="006B649E" w:rsidRPr="006B649E">
        <w:rPr>
          <w:vertAlign w:val="superscript"/>
        </w:rPr>
        <w:t>35</w:t>
      </w:r>
    </w:p>
    <w:p w:rsidR="00251B08" w:rsidRDefault="000362DC" w:rsidP="00251B08">
      <w:pPr>
        <w:keepNext/>
        <w:jc w:val="center"/>
      </w:pPr>
      <w:r>
        <w:rPr>
          <w:iCs/>
          <w:noProof/>
          <w:szCs w:val="24"/>
          <w:lang w:eastAsia="en-US"/>
        </w:rPr>
        <w:lastRenderedPageBreak/>
        <w:drawing>
          <wp:inline distT="0" distB="0" distL="0" distR="0">
            <wp:extent cx="4981575" cy="3505200"/>
            <wp:effectExtent l="95250" t="95250" r="104775" b="952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7"/>
                    <a:srcRect l="6842" t="2864"/>
                    <a:stretch>
                      <a:fillRect/>
                    </a:stretch>
                  </pic:blipFill>
                  <pic:spPr bwMode="auto">
                    <a:xfrm>
                      <a:off x="0" y="0"/>
                      <a:ext cx="4981575" cy="3505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251B08" w:rsidP="00251B08">
      <w:pPr>
        <w:pStyle w:val="Caption"/>
        <w:jc w:val="center"/>
        <w:rPr>
          <w:iCs/>
          <w:szCs w:val="24"/>
        </w:rPr>
      </w:pPr>
      <w:r>
        <w:t xml:space="preserve">FIGURE J </w:t>
      </w:r>
      <w:fldSimple w:instr=" SEQ FIGURE_J \* ARABIC ">
        <w:r w:rsidR="00483C3D">
          <w:rPr>
            <w:noProof/>
          </w:rPr>
          <w:t>2</w:t>
        </w:r>
      </w:fldSimple>
      <w:r>
        <w:t>. COnditional Constraint areas</w:t>
      </w:r>
      <w:r w:rsidR="006B649E" w:rsidRPr="006B649E">
        <w:rPr>
          <w:vertAlign w:val="superscript"/>
        </w:rPr>
        <w:t>14</w:t>
      </w:r>
    </w:p>
    <w:p w:rsidR="00C428F1" w:rsidRDefault="00251B08">
      <w:pPr>
        <w:jc w:val="center"/>
      </w:pPr>
      <w:r w:rsidRPr="00667705" w:rsidDel="00251B08">
        <w:rPr>
          <w:b/>
        </w:rPr>
        <w:t xml:space="preserve"> </w:t>
      </w:r>
    </w:p>
    <w:p w:rsidR="00F76DD5" w:rsidRDefault="00F76DD5" w:rsidP="00227F8C"/>
    <w:p w:rsidR="00F52E28" w:rsidRDefault="000362DC" w:rsidP="00F52E28">
      <w:pPr>
        <w:keepNext/>
        <w:jc w:val="center"/>
      </w:pPr>
      <w:r>
        <w:rPr>
          <w:noProof/>
          <w:lang w:eastAsia="en-US"/>
        </w:rPr>
        <w:lastRenderedPageBreak/>
        <w:drawing>
          <wp:inline distT="0" distB="0" distL="0" distR="0">
            <wp:extent cx="5486400" cy="4565083"/>
            <wp:effectExtent l="95250" t="95250" r="95250" b="102167"/>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8"/>
                    <a:srcRect l="1492" t="4788" b="6223"/>
                    <a:stretch>
                      <a:fillRect/>
                    </a:stretch>
                  </pic:blipFill>
                  <pic:spPr bwMode="auto">
                    <a:xfrm>
                      <a:off x="0" y="0"/>
                      <a:ext cx="5486400" cy="45650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428F1" w:rsidRDefault="00F52E28" w:rsidP="00F52E28">
      <w:pPr>
        <w:pStyle w:val="Caption"/>
        <w:jc w:val="center"/>
      </w:pPr>
      <w:bookmarkStart w:id="67" w:name="_Toc248386624"/>
      <w:r>
        <w:t xml:space="preserve">FIGURE J </w:t>
      </w:r>
      <w:fldSimple w:instr=" SEQ FIGURE_J \* ARABIC ">
        <w:r w:rsidR="00483C3D">
          <w:rPr>
            <w:noProof/>
          </w:rPr>
          <w:t>3</w:t>
        </w:r>
      </w:fldSimple>
      <w:r>
        <w:t xml:space="preserve">. </w:t>
      </w:r>
      <w:r w:rsidRPr="0052188B">
        <w:t>Nodes in Congestion Simulation of Eastern Interconnection</w:t>
      </w:r>
      <w:bookmarkEnd w:id="67"/>
      <w:r w:rsidR="006B649E" w:rsidRPr="006B649E">
        <w:rPr>
          <w:vertAlign w:val="superscript"/>
        </w:rPr>
        <w:t>14</w:t>
      </w:r>
    </w:p>
    <w:p w:rsidR="00C428F1" w:rsidRDefault="00F76DD5">
      <w:pPr>
        <w:jc w:val="center"/>
      </w:pPr>
      <w:r w:rsidRPr="00227F8C">
        <w:t xml:space="preserve"> </w:t>
      </w:r>
    </w:p>
    <w:p w:rsidR="00F76DD5" w:rsidRPr="00227F8C" w:rsidRDefault="00F76DD5" w:rsidP="00227F8C"/>
    <w:p w:rsidR="00F52E28" w:rsidRDefault="000362DC" w:rsidP="00F52E28">
      <w:pPr>
        <w:keepNext/>
        <w:jc w:val="center"/>
      </w:pPr>
      <w:r>
        <w:rPr>
          <w:noProof/>
          <w:szCs w:val="24"/>
          <w:lang w:eastAsia="en-US"/>
        </w:rPr>
        <w:lastRenderedPageBreak/>
        <w:drawing>
          <wp:inline distT="0" distB="0" distL="0" distR="0">
            <wp:extent cx="5486400" cy="4563908"/>
            <wp:effectExtent l="95250" t="95250" r="95250" b="103342"/>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a:srcRect t="2878"/>
                    <a:stretch>
                      <a:fillRect/>
                    </a:stretch>
                  </pic:blipFill>
                  <pic:spPr bwMode="auto">
                    <a:xfrm>
                      <a:off x="0" y="0"/>
                      <a:ext cx="5486400" cy="4563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F52E28" w:rsidP="00F52E28">
      <w:pPr>
        <w:pStyle w:val="Caption"/>
        <w:jc w:val="center"/>
        <w:rPr>
          <w:szCs w:val="24"/>
        </w:rPr>
      </w:pPr>
      <w:bookmarkStart w:id="68" w:name="_Toc248386625"/>
      <w:r>
        <w:t xml:space="preserve">FIGURE J </w:t>
      </w:r>
      <w:fldSimple w:instr=" SEQ FIGURE_J \* ARABIC ">
        <w:r w:rsidR="00483C3D">
          <w:rPr>
            <w:noProof/>
          </w:rPr>
          <w:t>4</w:t>
        </w:r>
      </w:fldSimple>
      <w:r>
        <w:t xml:space="preserve">. </w:t>
      </w:r>
      <w:r w:rsidRPr="00C0498F">
        <w:t>High Coal Generation and Associated New Transmission Lines, 2015</w:t>
      </w:r>
      <w:bookmarkEnd w:id="68"/>
      <w:r w:rsidR="006B649E" w:rsidRPr="006B649E">
        <w:rPr>
          <w:vertAlign w:val="superscript"/>
        </w:rPr>
        <w:t>14</w:t>
      </w:r>
    </w:p>
    <w:p w:rsidR="00C428F1" w:rsidRDefault="00F76DD5">
      <w:pPr>
        <w:jc w:val="center"/>
      </w:pPr>
      <w:r w:rsidRPr="00A210F1">
        <w:t xml:space="preserve"> </w:t>
      </w:r>
    </w:p>
    <w:p w:rsidR="00F52E28" w:rsidRDefault="000362DC" w:rsidP="00F52E28">
      <w:pPr>
        <w:keepNext/>
        <w:jc w:val="center"/>
      </w:pPr>
      <w:r>
        <w:rPr>
          <w:noProof/>
          <w:szCs w:val="24"/>
          <w:lang w:eastAsia="en-US"/>
        </w:rPr>
        <w:lastRenderedPageBreak/>
        <w:drawing>
          <wp:inline distT="0" distB="0" distL="0" distR="0">
            <wp:extent cx="5381625" cy="4410075"/>
            <wp:effectExtent l="95250" t="95250" r="104775" b="1047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a:srcRect t="2924"/>
                    <a:stretch>
                      <a:fillRect/>
                    </a:stretch>
                  </pic:blipFill>
                  <pic:spPr bwMode="auto">
                    <a:xfrm>
                      <a:off x="0" y="0"/>
                      <a:ext cx="5381625" cy="4410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F52E28" w:rsidP="00F52E28">
      <w:pPr>
        <w:pStyle w:val="Caption"/>
        <w:jc w:val="center"/>
        <w:rPr>
          <w:szCs w:val="24"/>
        </w:rPr>
      </w:pPr>
      <w:bookmarkStart w:id="69" w:name="_Toc248386626"/>
      <w:r>
        <w:t xml:space="preserve">FIGURE J </w:t>
      </w:r>
      <w:fldSimple w:instr=" SEQ FIGURE_J \* ARABIC ">
        <w:r w:rsidR="00483C3D">
          <w:rPr>
            <w:noProof/>
          </w:rPr>
          <w:t>5</w:t>
        </w:r>
      </w:fldSimple>
      <w:r>
        <w:t xml:space="preserve">. </w:t>
      </w:r>
      <w:r w:rsidRPr="00B33E18">
        <w:t>High Renewable Generation and Associated New Transmission Lines, 2015</w:t>
      </w:r>
      <w:bookmarkEnd w:id="69"/>
      <w:r w:rsidR="006B649E" w:rsidRPr="006B649E">
        <w:rPr>
          <w:vertAlign w:val="superscript"/>
        </w:rPr>
        <w:t>14</w:t>
      </w:r>
    </w:p>
    <w:p w:rsidR="00F76DD5" w:rsidRPr="00A210F1" w:rsidRDefault="00F76DD5" w:rsidP="005B6F60">
      <w:pPr>
        <w:jc w:val="center"/>
        <w:rPr>
          <w:szCs w:val="24"/>
        </w:rPr>
      </w:pPr>
    </w:p>
    <w:p w:rsidR="00F52E28" w:rsidRDefault="000362DC" w:rsidP="00F52E28">
      <w:pPr>
        <w:keepNext/>
        <w:jc w:val="center"/>
      </w:pPr>
      <w:r>
        <w:rPr>
          <w:noProof/>
          <w:szCs w:val="24"/>
          <w:lang w:eastAsia="en-US"/>
        </w:rPr>
        <w:lastRenderedPageBreak/>
        <w:drawing>
          <wp:inline distT="0" distB="0" distL="0" distR="0">
            <wp:extent cx="3667125" cy="5248275"/>
            <wp:effectExtent l="114300" t="95250" r="104775" b="1047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a:srcRect l="11461" t="21652" r="18152" b="1500"/>
                    <a:stretch>
                      <a:fillRect/>
                    </a:stretch>
                  </pic:blipFill>
                  <pic:spPr bwMode="auto">
                    <a:xfrm>
                      <a:off x="0" y="0"/>
                      <a:ext cx="3667125" cy="5248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F52E28" w:rsidP="00F52E28">
      <w:pPr>
        <w:pStyle w:val="Caption"/>
        <w:jc w:val="center"/>
        <w:rPr>
          <w:szCs w:val="24"/>
        </w:rPr>
      </w:pPr>
      <w:bookmarkStart w:id="70" w:name="_Toc248386627"/>
      <w:r>
        <w:t xml:space="preserve">FIGURE J </w:t>
      </w:r>
      <w:fldSimple w:instr=" SEQ FIGURE_J \* ARABIC ">
        <w:r w:rsidR="00483C3D">
          <w:rPr>
            <w:noProof/>
          </w:rPr>
          <w:t>6</w:t>
        </w:r>
      </w:fldSimple>
      <w:r>
        <w:t xml:space="preserve">. </w:t>
      </w:r>
      <w:r w:rsidRPr="00D11CD0">
        <w:t>Congestion on Western Transmission Paths</w:t>
      </w:r>
      <w:bookmarkEnd w:id="70"/>
      <w:r w:rsidR="006B649E" w:rsidRPr="006B649E">
        <w:rPr>
          <w:vertAlign w:val="superscript"/>
        </w:rPr>
        <w:t>14</w:t>
      </w:r>
    </w:p>
    <w:p w:rsidR="00C428F1" w:rsidRDefault="00C428F1">
      <w:pPr>
        <w:jc w:val="center"/>
      </w:pPr>
    </w:p>
    <w:p w:rsidR="00F52E28" w:rsidRDefault="000362DC" w:rsidP="00F52E28">
      <w:pPr>
        <w:keepNext/>
        <w:jc w:val="center"/>
      </w:pPr>
      <w:r>
        <w:rPr>
          <w:noProof/>
          <w:szCs w:val="24"/>
          <w:lang w:eastAsia="en-US"/>
        </w:rPr>
        <w:lastRenderedPageBreak/>
        <w:drawing>
          <wp:inline distT="0" distB="0" distL="0" distR="0">
            <wp:extent cx="4638675" cy="5810250"/>
            <wp:effectExtent l="95250" t="95250" r="104775" b="952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
                    <a:srcRect l="4216" t="5934" r="3027" b="1544"/>
                    <a:stretch>
                      <a:fillRect/>
                    </a:stretch>
                  </pic:blipFill>
                  <pic:spPr bwMode="auto">
                    <a:xfrm>
                      <a:off x="0" y="0"/>
                      <a:ext cx="4638675" cy="5810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F52E28" w:rsidP="00F52E28">
      <w:pPr>
        <w:pStyle w:val="Caption"/>
        <w:jc w:val="center"/>
        <w:rPr>
          <w:szCs w:val="24"/>
        </w:rPr>
      </w:pPr>
      <w:bookmarkStart w:id="71" w:name="_Toc248386628"/>
      <w:r>
        <w:t xml:space="preserve">FIGURE J </w:t>
      </w:r>
      <w:fldSimple w:instr=" SEQ FIGURE_J \* ARABIC ">
        <w:r w:rsidR="00483C3D">
          <w:rPr>
            <w:noProof/>
          </w:rPr>
          <w:t>7</w:t>
        </w:r>
      </w:fldSimple>
      <w:r>
        <w:t xml:space="preserve">. </w:t>
      </w:r>
      <w:r w:rsidRPr="00716AF8">
        <w:t>Existing and Projected Major Transmission Constraints in Western Interconnection, 2008 and 2015</w:t>
      </w:r>
      <w:bookmarkEnd w:id="71"/>
      <w:r w:rsidR="006B649E" w:rsidRPr="006B649E">
        <w:rPr>
          <w:vertAlign w:val="superscript"/>
        </w:rPr>
        <w:t>14</w:t>
      </w:r>
    </w:p>
    <w:p w:rsidR="00C428F1" w:rsidRDefault="00F76DD5">
      <w:pPr>
        <w:jc w:val="center"/>
      </w:pPr>
      <w:r w:rsidRPr="00227F8C">
        <w:t xml:space="preserve"> </w:t>
      </w:r>
    </w:p>
    <w:p w:rsidR="00F76DD5" w:rsidRPr="00A210F1" w:rsidRDefault="00F76DD5" w:rsidP="005B6F60">
      <w:pPr>
        <w:rPr>
          <w:szCs w:val="24"/>
        </w:rPr>
      </w:pPr>
    </w:p>
    <w:p w:rsidR="00F76DD5" w:rsidRPr="00A210F1" w:rsidRDefault="00F76DD5" w:rsidP="005B6F60">
      <w:pPr>
        <w:jc w:val="center"/>
        <w:rPr>
          <w:szCs w:val="24"/>
        </w:rPr>
      </w:pPr>
    </w:p>
    <w:p w:rsidR="00F76DD5" w:rsidRPr="00A210F1" w:rsidRDefault="00F76DD5" w:rsidP="005B6F60">
      <w:pPr>
        <w:jc w:val="center"/>
        <w:rPr>
          <w:szCs w:val="24"/>
        </w:rPr>
      </w:pPr>
    </w:p>
    <w:p w:rsidR="00483C3D" w:rsidRDefault="000362DC" w:rsidP="00483C3D">
      <w:pPr>
        <w:keepNext/>
        <w:jc w:val="center"/>
      </w:pPr>
      <w:r>
        <w:rPr>
          <w:noProof/>
          <w:szCs w:val="24"/>
          <w:lang w:eastAsia="en-US"/>
        </w:rPr>
        <w:lastRenderedPageBreak/>
        <w:drawing>
          <wp:inline distT="0" distB="0" distL="0" distR="0">
            <wp:extent cx="3762375" cy="2047875"/>
            <wp:effectExtent l="95250" t="95250" r="104775" b="104775"/>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srcRect l="35774" t="32318" r="15291" b="28255"/>
                    <a:stretch>
                      <a:fillRect/>
                    </a:stretch>
                  </pic:blipFill>
                  <pic:spPr bwMode="auto">
                    <a:xfrm>
                      <a:off x="0" y="0"/>
                      <a:ext cx="3762375" cy="2047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483C3D" w:rsidP="00483C3D">
      <w:pPr>
        <w:pStyle w:val="Caption"/>
        <w:jc w:val="center"/>
        <w:rPr>
          <w:szCs w:val="24"/>
        </w:rPr>
      </w:pPr>
      <w:bookmarkStart w:id="72" w:name="_Toc248386629"/>
      <w:r>
        <w:t xml:space="preserve">FIGURE J </w:t>
      </w:r>
      <w:fldSimple w:instr=" SEQ FIGURE_J \* ARABIC ">
        <w:r>
          <w:rPr>
            <w:noProof/>
          </w:rPr>
          <w:t>8</w:t>
        </w:r>
      </w:fldSimple>
      <w:r>
        <w:t xml:space="preserve">. </w:t>
      </w:r>
      <w:r w:rsidRPr="006C68EB">
        <w:t>U.S. Energy Consumption by State</w:t>
      </w:r>
      <w:bookmarkEnd w:id="72"/>
      <w:r w:rsidR="006B649E" w:rsidRPr="006B649E">
        <w:rPr>
          <w:vertAlign w:val="superscript"/>
        </w:rPr>
        <w:t>25</w:t>
      </w:r>
    </w:p>
    <w:p w:rsidR="006B649E" w:rsidRDefault="006B649E" w:rsidP="00483C3D">
      <w:pPr>
        <w:keepNext/>
        <w:jc w:val="center"/>
      </w:pPr>
    </w:p>
    <w:p w:rsidR="00483C3D" w:rsidRDefault="000362DC" w:rsidP="00483C3D">
      <w:pPr>
        <w:keepNext/>
        <w:jc w:val="center"/>
      </w:pPr>
      <w:r>
        <w:rPr>
          <w:noProof/>
          <w:szCs w:val="24"/>
          <w:lang w:eastAsia="en-US"/>
        </w:rPr>
        <w:drawing>
          <wp:inline distT="0" distB="0" distL="0" distR="0">
            <wp:extent cx="3800475" cy="1990725"/>
            <wp:effectExtent l="95250" t="95250" r="104775" b="104775"/>
            <wp:docPr id="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srcRect l="35222" t="29678" r="19176" b="27847"/>
                    <a:stretch>
                      <a:fillRect/>
                    </a:stretch>
                  </pic:blipFill>
                  <pic:spPr bwMode="auto">
                    <a:xfrm>
                      <a:off x="0" y="0"/>
                      <a:ext cx="3800475" cy="1990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483C3D" w:rsidP="00483C3D">
      <w:pPr>
        <w:pStyle w:val="Caption"/>
        <w:jc w:val="center"/>
        <w:rPr>
          <w:szCs w:val="24"/>
        </w:rPr>
      </w:pPr>
      <w:r>
        <w:t xml:space="preserve">FIGURE J </w:t>
      </w:r>
      <w:fldSimple w:instr=" SEQ FIGURE_J \* ARABIC ">
        <w:r>
          <w:rPr>
            <w:noProof/>
          </w:rPr>
          <w:t>9</w:t>
        </w:r>
      </w:fldSimple>
      <w:r>
        <w:t xml:space="preserve">. </w:t>
      </w:r>
      <w:r w:rsidRPr="0017164A">
        <w:t>U.S. Energy Generation by State</w:t>
      </w:r>
      <w:r w:rsidR="006B649E" w:rsidRPr="006B649E">
        <w:rPr>
          <w:vertAlign w:val="superscript"/>
        </w:rPr>
        <w:t>25</w:t>
      </w:r>
    </w:p>
    <w:p w:rsidR="00C428F1" w:rsidRDefault="00C428F1">
      <w:pPr>
        <w:jc w:val="center"/>
      </w:pPr>
    </w:p>
    <w:p w:rsidR="00483C3D" w:rsidRDefault="000362DC" w:rsidP="00483C3D">
      <w:pPr>
        <w:keepNext/>
        <w:jc w:val="center"/>
      </w:pPr>
      <w:r>
        <w:rPr>
          <w:noProof/>
          <w:szCs w:val="24"/>
          <w:lang w:eastAsia="en-US"/>
        </w:rPr>
        <w:lastRenderedPageBreak/>
        <w:drawing>
          <wp:inline distT="0" distB="0" distL="0" distR="0">
            <wp:extent cx="3803904" cy="2319454"/>
            <wp:effectExtent l="95250" t="95250" r="101346" b="99896"/>
            <wp:docPr id="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srcRect l="33865" t="30087" r="19063" b="26407"/>
                    <a:stretch>
                      <a:fillRect/>
                    </a:stretch>
                  </pic:blipFill>
                  <pic:spPr bwMode="auto">
                    <a:xfrm>
                      <a:off x="0" y="0"/>
                      <a:ext cx="3803904" cy="2319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483C3D" w:rsidP="00483C3D">
      <w:pPr>
        <w:pStyle w:val="Caption"/>
        <w:jc w:val="center"/>
        <w:rPr>
          <w:szCs w:val="24"/>
        </w:rPr>
      </w:pPr>
      <w:bookmarkStart w:id="73" w:name="_Toc248386630"/>
      <w:r>
        <w:t xml:space="preserve">FIGURE J </w:t>
      </w:r>
      <w:fldSimple w:instr=" SEQ FIGURE_J \* ARABIC ">
        <w:r>
          <w:rPr>
            <w:noProof/>
          </w:rPr>
          <w:t>10</w:t>
        </w:r>
      </w:fldSimple>
      <w:r>
        <w:t xml:space="preserve">. </w:t>
      </w:r>
      <w:r w:rsidRPr="00F40455">
        <w:t>U.S. Net Energy per State</w:t>
      </w:r>
      <w:bookmarkEnd w:id="73"/>
      <w:r w:rsidR="006B649E" w:rsidRPr="006B649E">
        <w:rPr>
          <w:vertAlign w:val="superscript"/>
        </w:rPr>
        <w:t>25</w:t>
      </w:r>
    </w:p>
    <w:p w:rsidR="00C428F1" w:rsidRDefault="00C428F1">
      <w:pPr>
        <w:jc w:val="center"/>
      </w:pPr>
    </w:p>
    <w:p w:rsidR="00483C3D" w:rsidRDefault="000362DC" w:rsidP="00483C3D">
      <w:pPr>
        <w:keepNext/>
        <w:jc w:val="center"/>
      </w:pPr>
      <w:r>
        <w:rPr>
          <w:noProof/>
          <w:szCs w:val="24"/>
          <w:lang w:eastAsia="en-US"/>
        </w:rPr>
        <w:drawing>
          <wp:inline distT="0" distB="0" distL="0" distR="0">
            <wp:extent cx="5105400" cy="2295525"/>
            <wp:effectExtent l="95250" t="95250" r="95250" b="104775"/>
            <wp:docPr id="59" name="Picture 59" descr="Figure ES 1. _US Electric Power Industry Net Generation,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ure ES 1. _US Electric Power Industry Net Generation, 2007"/>
                    <pic:cNvPicPr>
                      <a:picLocks noChangeAspect="1" noChangeArrowheads="1"/>
                    </pic:cNvPicPr>
                  </pic:nvPicPr>
                  <pic:blipFill>
                    <a:blip r:embed="rId106"/>
                    <a:srcRect/>
                    <a:stretch>
                      <a:fillRect/>
                    </a:stretch>
                  </pic:blipFill>
                  <pic:spPr bwMode="auto">
                    <a:xfrm>
                      <a:off x="0" y="0"/>
                      <a:ext cx="5105400" cy="2295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6DD5" w:rsidRPr="00A210F1" w:rsidRDefault="00483C3D" w:rsidP="00483C3D">
      <w:pPr>
        <w:pStyle w:val="Caption"/>
        <w:jc w:val="center"/>
        <w:rPr>
          <w:szCs w:val="24"/>
        </w:rPr>
      </w:pPr>
      <w:r>
        <w:t xml:space="preserve">FIGURE J </w:t>
      </w:r>
      <w:fldSimple w:instr=" SEQ FIGURE_J \* ARABIC ">
        <w:r>
          <w:rPr>
            <w:noProof/>
          </w:rPr>
          <w:t>11</w:t>
        </w:r>
      </w:fldSimple>
      <w:r>
        <w:t xml:space="preserve">. </w:t>
      </w:r>
      <w:r w:rsidRPr="008E0EA9">
        <w:t>U.S. ELECTRIC POWER GENERATION BY SOURCE, 2007</w:t>
      </w:r>
      <w:r w:rsidR="0024522E" w:rsidRPr="0024522E">
        <w:rPr>
          <w:vertAlign w:val="superscript"/>
        </w:rPr>
        <w:t>37</w:t>
      </w:r>
    </w:p>
    <w:p w:rsidR="00F76DD5" w:rsidRDefault="00667705" w:rsidP="005B6F60">
      <w:pPr>
        <w:pStyle w:val="Caption"/>
        <w:keepNext/>
        <w:jc w:val="center"/>
        <w:rPr>
          <w:b w:val="0"/>
          <w:bCs w:val="0"/>
          <w:caps w:val="0"/>
          <w:sz w:val="24"/>
          <w:szCs w:val="24"/>
        </w:rPr>
      </w:pPr>
      <w:r w:rsidRPr="00667705">
        <w:rPr>
          <w:b w:val="0"/>
          <w:sz w:val="24"/>
          <w:szCs w:val="24"/>
        </w:rPr>
        <w:t xml:space="preserve"> </w:t>
      </w:r>
    </w:p>
    <w:p w:rsidR="00F76DD5" w:rsidRPr="00A210F1" w:rsidRDefault="00F76DD5" w:rsidP="00392023">
      <w:pPr>
        <w:spacing w:after="0" w:line="240" w:lineRule="auto"/>
        <w:rPr>
          <w:szCs w:val="24"/>
        </w:rPr>
      </w:pPr>
    </w:p>
    <w:sectPr w:rsidR="00F76DD5" w:rsidRPr="00A210F1" w:rsidSect="00341FE1">
      <w:headerReference w:type="even" r:id="rId107"/>
      <w:headerReference w:type="default" r:id="rId108"/>
      <w:footerReference w:type="even" r:id="rId109"/>
      <w:pgSz w:w="12240" w:h="15840"/>
      <w:pgMar w:top="1080" w:right="1080" w:bottom="1080" w:left="108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7EEB" w:rsidRDefault="00677EEB" w:rsidP="009C5777">
      <w:r>
        <w:separator/>
      </w:r>
    </w:p>
  </w:endnote>
  <w:endnote w:type="continuationSeparator" w:id="0">
    <w:p w:rsidR="00677EEB" w:rsidRDefault="00677EEB" w:rsidP="009C577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w Cen MT">
    <w:altName w:val="Lucida Sans Unicode"/>
    <w:panose1 w:val="020B0602020104020603"/>
    <w:charset w:val="00"/>
    <w:family w:val="swiss"/>
    <w:pitch w:val="variable"/>
    <w:sig w:usb0="00000007" w:usb1="00000000" w:usb2="00000000" w:usb3="00000000" w:csb0="0000000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325" w:rsidRDefault="00794325">
    <w:pPr>
      <w:pStyle w:val="Footer"/>
      <w:pBdr>
        <w:top w:val="thinThickSmallGap" w:sz="24" w:space="1" w:color="622423" w:themeColor="accent2" w:themeShade="7F"/>
      </w:pBdr>
      <w:rPr>
        <w:rFonts w:asciiTheme="majorHAnsi" w:hAnsiTheme="majorHAnsi"/>
      </w:rPr>
    </w:pPr>
    <w:r>
      <w:rPr>
        <w:rFonts w:asciiTheme="majorHAnsi" w:hAnsiTheme="majorHAnsi"/>
      </w:rPr>
      <w:t>SYST 798, Fall 2009</w:t>
    </w:r>
    <w:r>
      <w:rPr>
        <w:rFonts w:asciiTheme="majorHAnsi" w:hAnsiTheme="majorHAnsi"/>
      </w:rPr>
      <w:ptab w:relativeTo="margin" w:alignment="right" w:leader="none"/>
    </w:r>
    <w:r>
      <w:rPr>
        <w:rFonts w:asciiTheme="majorHAnsi" w:hAnsiTheme="majorHAnsi"/>
      </w:rPr>
      <w:t xml:space="preserve">Page </w:t>
    </w:r>
    <w:fldSimple w:instr=" PAGE   \* MERGEFORMAT ">
      <w:r w:rsidR="00482831" w:rsidRPr="00482831">
        <w:rPr>
          <w:rFonts w:asciiTheme="majorHAnsi" w:hAnsiTheme="majorHAnsi"/>
          <w:noProof/>
        </w:rPr>
        <w:t>17</w:t>
      </w:r>
    </w:fldSimple>
  </w:p>
  <w:p w:rsidR="00794325" w:rsidRDefault="0079432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325" w:rsidRDefault="00794325" w:rsidP="009C5777">
    <w:pPr>
      <w:pStyle w:val="Footer"/>
    </w:pPr>
  </w:p>
  <w:p w:rsidR="00794325" w:rsidRDefault="00794325" w:rsidP="009C5777">
    <w:pPr>
      <w:pStyle w:val="FooterEven"/>
    </w:pPr>
    <w:r>
      <w:t xml:space="preserve">Page </w:t>
    </w:r>
    <w:fldSimple w:instr=" PAGE   \* MERGEFORMAT ">
      <w:r>
        <w:rPr>
          <w:noProof/>
          <w:sz w:val="24"/>
          <w:szCs w:val="24"/>
        </w:rPr>
        <w:t>2</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7EEB" w:rsidRDefault="00677EEB" w:rsidP="009C5777">
      <w:r>
        <w:separator/>
      </w:r>
    </w:p>
  </w:footnote>
  <w:footnote w:type="continuationSeparator" w:id="0">
    <w:p w:rsidR="00677EEB" w:rsidRDefault="00677EEB" w:rsidP="009C577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32"/>
        <w:szCs w:val="32"/>
      </w:rPr>
      <w:alias w:val="Title"/>
      <w:id w:val="63530670"/>
      <w:dataBinding w:prefixMappings="xmlns:ns0='http://schemas.openxmlformats.org/package/2006/metadata/core-properties' xmlns:ns1='http://purl.org/dc/elements/1.1/'" w:xpath="/ns0:coreProperties[1]/ns1:title[1]" w:storeItemID="{6C3C8BC8-F283-45AE-878A-BAB7291924A1}"/>
      <w:text/>
    </w:sdtPr>
    <w:sdtContent>
      <w:p w:rsidR="00794325" w:rsidRDefault="00794325">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ARCHITECTURE FOR A FUTURE NATIONAL POWER GRID</w:t>
        </w:r>
      </w:p>
    </w:sdtContent>
  </w:sdt>
  <w:p w:rsidR="00794325" w:rsidRDefault="0079432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325" w:rsidRDefault="00794325" w:rsidP="009C5777">
    <w:pPr>
      <w:pStyle w:val="HeaderEven"/>
    </w:pPr>
    <w:r>
      <w:t>ARCHITECTURE FOR A FUTURE NATIONAL POWER GRID</w:t>
    </w:r>
  </w:p>
  <w:p w:rsidR="00794325" w:rsidRDefault="00794325" w:rsidP="009C5777">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32"/>
        <w:szCs w:val="32"/>
      </w:rPr>
      <w:alias w:val="Title"/>
      <w:id w:val="63530680"/>
      <w:dataBinding w:prefixMappings="xmlns:ns0='http://schemas.openxmlformats.org/package/2006/metadata/core-properties' xmlns:ns1='http://purl.org/dc/elements/1.1/'" w:xpath="/ns0:coreProperties[1]/ns1:title[1]" w:storeItemID="{6C3C8BC8-F283-45AE-878A-BAB7291924A1}"/>
      <w:text/>
    </w:sdtPr>
    <w:sdtContent>
      <w:p w:rsidR="00794325" w:rsidRDefault="00794325">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ARCHITECTURE FOR A FUTURE NATIONAL POWER GRID</w:t>
        </w:r>
      </w:p>
    </w:sdtContent>
  </w:sdt>
  <w:p w:rsidR="00794325" w:rsidRDefault="00794325" w:rsidP="009C57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3in;height:3in" o:bullet="t">
        <v:imagedata r:id="rId1" o:title=""/>
      </v:shape>
    </w:pict>
  </w:numPicBullet>
  <w:numPicBullet w:numPicBulletId="1">
    <w:pict>
      <v:shape id="_x0000_i1033" type="#_x0000_t75" style="width:3in;height:3in" o:bullet="t">
        <v:imagedata r:id="rId2" o:title=""/>
      </v:shape>
    </w:pict>
  </w:numPicBullet>
  <w:numPicBullet w:numPicBulletId="2">
    <w:pict>
      <v:shape id="_x0000_i1034" type="#_x0000_t75" style="width:3in;height:3in" o:bullet="t">
        <v:imagedata r:id="rId3" o:title=""/>
      </v:shape>
    </w:pict>
  </w:numPicBullet>
  <w:abstractNum w:abstractNumId="0">
    <w:nsid w:val="FFFFFF7C"/>
    <w:multiLevelType w:val="singleLevel"/>
    <w:tmpl w:val="671E5380"/>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CA8AAE04"/>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05AE471E"/>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96A483CE"/>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7CA598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3796E8A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AD424A3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13F27FB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88A8C8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735046FE"/>
    <w:lvl w:ilvl="0">
      <w:start w:val="1"/>
      <w:numFmt w:val="bullet"/>
      <w:lvlText w:val=""/>
      <w:lvlJc w:val="left"/>
      <w:pPr>
        <w:tabs>
          <w:tab w:val="num" w:pos="360"/>
        </w:tabs>
        <w:ind w:left="360" w:hanging="360"/>
      </w:pPr>
      <w:rPr>
        <w:rFonts w:ascii="Symbol" w:hAnsi="Symbol" w:hint="default"/>
      </w:rPr>
    </w:lvl>
  </w:abstractNum>
  <w:abstractNum w:abstractNumId="10">
    <w:nsid w:val="012E7F3F"/>
    <w:multiLevelType w:val="hybridMultilevel"/>
    <w:tmpl w:val="BFE2EFC0"/>
    <w:lvl w:ilvl="0" w:tplc="04090001">
      <w:start w:val="1"/>
      <w:numFmt w:val="bullet"/>
      <w:lvlText w:val=""/>
      <w:lvlJc w:val="left"/>
      <w:pPr>
        <w:ind w:left="1055" w:hanging="360"/>
      </w:pPr>
      <w:rPr>
        <w:rFonts w:ascii="Symbol" w:hAnsi="Symbol" w:hint="default"/>
      </w:rPr>
    </w:lvl>
    <w:lvl w:ilvl="1" w:tplc="04090003" w:tentative="1">
      <w:start w:val="1"/>
      <w:numFmt w:val="bullet"/>
      <w:lvlText w:val="o"/>
      <w:lvlJc w:val="left"/>
      <w:pPr>
        <w:ind w:left="1775" w:hanging="360"/>
      </w:pPr>
      <w:rPr>
        <w:rFonts w:ascii="Courier New" w:hAnsi="Courier New" w:hint="default"/>
      </w:rPr>
    </w:lvl>
    <w:lvl w:ilvl="2" w:tplc="04090005" w:tentative="1">
      <w:start w:val="1"/>
      <w:numFmt w:val="bullet"/>
      <w:lvlText w:val=""/>
      <w:lvlJc w:val="left"/>
      <w:pPr>
        <w:ind w:left="2495" w:hanging="360"/>
      </w:pPr>
      <w:rPr>
        <w:rFonts w:ascii="Wingdings" w:hAnsi="Wingdings" w:hint="default"/>
      </w:rPr>
    </w:lvl>
    <w:lvl w:ilvl="3" w:tplc="04090001" w:tentative="1">
      <w:start w:val="1"/>
      <w:numFmt w:val="bullet"/>
      <w:lvlText w:val=""/>
      <w:lvlJc w:val="left"/>
      <w:pPr>
        <w:ind w:left="3215" w:hanging="360"/>
      </w:pPr>
      <w:rPr>
        <w:rFonts w:ascii="Symbol" w:hAnsi="Symbol" w:hint="default"/>
      </w:rPr>
    </w:lvl>
    <w:lvl w:ilvl="4" w:tplc="04090003" w:tentative="1">
      <w:start w:val="1"/>
      <w:numFmt w:val="bullet"/>
      <w:lvlText w:val="o"/>
      <w:lvlJc w:val="left"/>
      <w:pPr>
        <w:ind w:left="3935" w:hanging="360"/>
      </w:pPr>
      <w:rPr>
        <w:rFonts w:ascii="Courier New" w:hAnsi="Courier New" w:hint="default"/>
      </w:rPr>
    </w:lvl>
    <w:lvl w:ilvl="5" w:tplc="04090005" w:tentative="1">
      <w:start w:val="1"/>
      <w:numFmt w:val="bullet"/>
      <w:lvlText w:val=""/>
      <w:lvlJc w:val="left"/>
      <w:pPr>
        <w:ind w:left="4655" w:hanging="360"/>
      </w:pPr>
      <w:rPr>
        <w:rFonts w:ascii="Wingdings" w:hAnsi="Wingdings" w:hint="default"/>
      </w:rPr>
    </w:lvl>
    <w:lvl w:ilvl="6" w:tplc="04090001" w:tentative="1">
      <w:start w:val="1"/>
      <w:numFmt w:val="bullet"/>
      <w:lvlText w:val=""/>
      <w:lvlJc w:val="left"/>
      <w:pPr>
        <w:ind w:left="5375" w:hanging="360"/>
      </w:pPr>
      <w:rPr>
        <w:rFonts w:ascii="Symbol" w:hAnsi="Symbol" w:hint="default"/>
      </w:rPr>
    </w:lvl>
    <w:lvl w:ilvl="7" w:tplc="04090003" w:tentative="1">
      <w:start w:val="1"/>
      <w:numFmt w:val="bullet"/>
      <w:lvlText w:val="o"/>
      <w:lvlJc w:val="left"/>
      <w:pPr>
        <w:ind w:left="6095" w:hanging="360"/>
      </w:pPr>
      <w:rPr>
        <w:rFonts w:ascii="Courier New" w:hAnsi="Courier New" w:hint="default"/>
      </w:rPr>
    </w:lvl>
    <w:lvl w:ilvl="8" w:tplc="04090005" w:tentative="1">
      <w:start w:val="1"/>
      <w:numFmt w:val="bullet"/>
      <w:lvlText w:val=""/>
      <w:lvlJc w:val="left"/>
      <w:pPr>
        <w:ind w:left="6815" w:hanging="360"/>
      </w:pPr>
      <w:rPr>
        <w:rFonts w:ascii="Wingdings" w:hAnsi="Wingdings" w:hint="default"/>
      </w:rPr>
    </w:lvl>
  </w:abstractNum>
  <w:abstractNum w:abstractNumId="11">
    <w:nsid w:val="0697084D"/>
    <w:multiLevelType w:val="hybridMultilevel"/>
    <w:tmpl w:val="2EE4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0E118E"/>
    <w:multiLevelType w:val="hybridMultilevel"/>
    <w:tmpl w:val="6B8401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6057D30"/>
    <w:multiLevelType w:val="hybridMultilevel"/>
    <w:tmpl w:val="F334BA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66601E5"/>
    <w:multiLevelType w:val="hybridMultilevel"/>
    <w:tmpl w:val="CA5A6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AD50439"/>
    <w:multiLevelType w:val="hybridMultilevel"/>
    <w:tmpl w:val="0AE8C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380B43"/>
    <w:multiLevelType w:val="hybridMultilevel"/>
    <w:tmpl w:val="7CCE658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FD603DC"/>
    <w:multiLevelType w:val="hybridMultilevel"/>
    <w:tmpl w:val="3F5E7548"/>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213951B6"/>
    <w:multiLevelType w:val="hybridMultilevel"/>
    <w:tmpl w:val="DB480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462738B"/>
    <w:multiLevelType w:val="hybridMultilevel"/>
    <w:tmpl w:val="C24429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6955761"/>
    <w:multiLevelType w:val="multilevel"/>
    <w:tmpl w:val="CDFA9ED4"/>
    <w:lvl w:ilvl="0">
      <w:start w:val="1"/>
      <w:numFmt w:val="bullet"/>
      <w:lvlText w:val=""/>
      <w:lvlPicBulletId w:val="0"/>
      <w:lvlJc w:val="left"/>
      <w:pPr>
        <w:tabs>
          <w:tab w:val="num" w:pos="720"/>
        </w:tabs>
        <w:ind w:left="720" w:hanging="360"/>
      </w:pPr>
      <w:rPr>
        <w:rFonts w:ascii="Wingdings" w:hAnsi="Wingdings" w:hint="default"/>
        <w:sz w:val="20"/>
      </w:rPr>
    </w:lvl>
    <w:lvl w:ilvl="1">
      <w:start w:val="1"/>
      <w:numFmt w:val="bullet"/>
      <w:lvlText w:val=""/>
      <w:lvlPicBulletId w:val="1"/>
      <w:lvlJc w:val="left"/>
      <w:pPr>
        <w:tabs>
          <w:tab w:val="num" w:pos="1440"/>
        </w:tabs>
        <w:ind w:left="1440" w:hanging="360"/>
      </w:pPr>
      <w:rPr>
        <w:rFonts w:ascii="Wingdings" w:hAnsi="Wingdings" w:hint="default"/>
        <w:sz w:val="20"/>
      </w:rPr>
    </w:lvl>
    <w:lvl w:ilvl="2">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A1E7A84"/>
    <w:multiLevelType w:val="hybridMultilevel"/>
    <w:tmpl w:val="EA5693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sz w:val="23"/>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3">
    <w:nsid w:val="2AEE1699"/>
    <w:multiLevelType w:val="hybridMultilevel"/>
    <w:tmpl w:val="48CC1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11104C1"/>
    <w:multiLevelType w:val="hybridMultilevel"/>
    <w:tmpl w:val="F36ADB7E"/>
    <w:lvl w:ilvl="0" w:tplc="04090001">
      <w:start w:val="1"/>
      <w:numFmt w:val="bullet"/>
      <w:lvlText w:val=""/>
      <w:lvlJc w:val="left"/>
      <w:pPr>
        <w:ind w:left="720" w:hanging="360"/>
      </w:pPr>
      <w:rPr>
        <w:rFonts w:ascii="Symbol" w:hAnsi="Symbol" w:hint="default"/>
      </w:rPr>
    </w:lvl>
    <w:lvl w:ilvl="1" w:tplc="5156B0AC">
      <w:numFmt w:val="bullet"/>
      <w:lvlText w:val="·"/>
      <w:lvlJc w:val="left"/>
      <w:pPr>
        <w:ind w:left="1680" w:hanging="600"/>
      </w:pPr>
      <w:rPr>
        <w:rFonts w:ascii="Tw Cen MT" w:eastAsia="Times New Roman" w:hAnsi="Tw Cen MT"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D2540D"/>
    <w:multiLevelType w:val="hybridMultilevel"/>
    <w:tmpl w:val="7A465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3503D9F"/>
    <w:multiLevelType w:val="hybridMultilevel"/>
    <w:tmpl w:val="7638D870"/>
    <w:lvl w:ilvl="0" w:tplc="D5826CAA">
      <w:start w:val="1"/>
      <w:numFmt w:val="bullet"/>
      <w:lvlText w:val="◦"/>
      <w:lvlJc w:val="left"/>
      <w:pPr>
        <w:tabs>
          <w:tab w:val="num" w:pos="720"/>
        </w:tabs>
        <w:ind w:left="720" w:hanging="360"/>
      </w:pPr>
      <w:rPr>
        <w:rFonts w:ascii="Verdana" w:hAnsi="Verdana" w:hint="default"/>
      </w:rPr>
    </w:lvl>
    <w:lvl w:ilvl="1" w:tplc="4AE83F68" w:tentative="1">
      <w:start w:val="1"/>
      <w:numFmt w:val="bullet"/>
      <w:lvlText w:val="◦"/>
      <w:lvlJc w:val="left"/>
      <w:pPr>
        <w:tabs>
          <w:tab w:val="num" w:pos="1440"/>
        </w:tabs>
        <w:ind w:left="1440" w:hanging="360"/>
      </w:pPr>
      <w:rPr>
        <w:rFonts w:ascii="Verdana" w:hAnsi="Verdana" w:hint="default"/>
      </w:rPr>
    </w:lvl>
    <w:lvl w:ilvl="2" w:tplc="FF863EF4" w:tentative="1">
      <w:start w:val="1"/>
      <w:numFmt w:val="bullet"/>
      <w:lvlText w:val="◦"/>
      <w:lvlJc w:val="left"/>
      <w:pPr>
        <w:tabs>
          <w:tab w:val="num" w:pos="2160"/>
        </w:tabs>
        <w:ind w:left="2160" w:hanging="360"/>
      </w:pPr>
      <w:rPr>
        <w:rFonts w:ascii="Verdana" w:hAnsi="Verdana" w:hint="default"/>
      </w:rPr>
    </w:lvl>
    <w:lvl w:ilvl="3" w:tplc="94B6857A" w:tentative="1">
      <w:start w:val="1"/>
      <w:numFmt w:val="bullet"/>
      <w:lvlText w:val="◦"/>
      <w:lvlJc w:val="left"/>
      <w:pPr>
        <w:tabs>
          <w:tab w:val="num" w:pos="2880"/>
        </w:tabs>
        <w:ind w:left="2880" w:hanging="360"/>
      </w:pPr>
      <w:rPr>
        <w:rFonts w:ascii="Verdana" w:hAnsi="Verdana" w:hint="default"/>
      </w:rPr>
    </w:lvl>
    <w:lvl w:ilvl="4" w:tplc="040CA4E8" w:tentative="1">
      <w:start w:val="1"/>
      <w:numFmt w:val="bullet"/>
      <w:lvlText w:val="◦"/>
      <w:lvlJc w:val="left"/>
      <w:pPr>
        <w:tabs>
          <w:tab w:val="num" w:pos="3600"/>
        </w:tabs>
        <w:ind w:left="3600" w:hanging="360"/>
      </w:pPr>
      <w:rPr>
        <w:rFonts w:ascii="Verdana" w:hAnsi="Verdana" w:hint="default"/>
      </w:rPr>
    </w:lvl>
    <w:lvl w:ilvl="5" w:tplc="027E11D6" w:tentative="1">
      <w:start w:val="1"/>
      <w:numFmt w:val="bullet"/>
      <w:lvlText w:val="◦"/>
      <w:lvlJc w:val="left"/>
      <w:pPr>
        <w:tabs>
          <w:tab w:val="num" w:pos="4320"/>
        </w:tabs>
        <w:ind w:left="4320" w:hanging="360"/>
      </w:pPr>
      <w:rPr>
        <w:rFonts w:ascii="Verdana" w:hAnsi="Verdana" w:hint="default"/>
      </w:rPr>
    </w:lvl>
    <w:lvl w:ilvl="6" w:tplc="9CD89FA4" w:tentative="1">
      <w:start w:val="1"/>
      <w:numFmt w:val="bullet"/>
      <w:lvlText w:val="◦"/>
      <w:lvlJc w:val="left"/>
      <w:pPr>
        <w:tabs>
          <w:tab w:val="num" w:pos="5040"/>
        </w:tabs>
        <w:ind w:left="5040" w:hanging="360"/>
      </w:pPr>
      <w:rPr>
        <w:rFonts w:ascii="Verdana" w:hAnsi="Verdana" w:hint="default"/>
      </w:rPr>
    </w:lvl>
    <w:lvl w:ilvl="7" w:tplc="F0429A80" w:tentative="1">
      <w:start w:val="1"/>
      <w:numFmt w:val="bullet"/>
      <w:lvlText w:val="◦"/>
      <w:lvlJc w:val="left"/>
      <w:pPr>
        <w:tabs>
          <w:tab w:val="num" w:pos="5760"/>
        </w:tabs>
        <w:ind w:left="5760" w:hanging="360"/>
      </w:pPr>
      <w:rPr>
        <w:rFonts w:ascii="Verdana" w:hAnsi="Verdana" w:hint="default"/>
      </w:rPr>
    </w:lvl>
    <w:lvl w:ilvl="8" w:tplc="C16A8746" w:tentative="1">
      <w:start w:val="1"/>
      <w:numFmt w:val="bullet"/>
      <w:lvlText w:val="◦"/>
      <w:lvlJc w:val="left"/>
      <w:pPr>
        <w:tabs>
          <w:tab w:val="num" w:pos="6480"/>
        </w:tabs>
        <w:ind w:left="6480" w:hanging="360"/>
      </w:pPr>
      <w:rPr>
        <w:rFonts w:ascii="Verdana" w:hAnsi="Verdana" w:hint="default"/>
      </w:rPr>
    </w:lvl>
  </w:abstractNum>
  <w:abstractNum w:abstractNumId="27">
    <w:nsid w:val="343646FA"/>
    <w:multiLevelType w:val="multilevel"/>
    <w:tmpl w:val="322895D6"/>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8">
    <w:nsid w:val="34DD49FA"/>
    <w:multiLevelType w:val="hybridMultilevel"/>
    <w:tmpl w:val="77D21B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3A1A410A"/>
    <w:multiLevelType w:val="hybridMultilevel"/>
    <w:tmpl w:val="9D7AC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DE52D01"/>
    <w:multiLevelType w:val="hybridMultilevel"/>
    <w:tmpl w:val="6894763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44B47C82"/>
    <w:multiLevelType w:val="hybridMultilevel"/>
    <w:tmpl w:val="D77EB7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45396C49"/>
    <w:multiLevelType w:val="hybridMultilevel"/>
    <w:tmpl w:val="1076E648"/>
    <w:lvl w:ilvl="0" w:tplc="34BC9B5C">
      <w:start w:val="1"/>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47891DC5"/>
    <w:multiLevelType w:val="hybridMultilevel"/>
    <w:tmpl w:val="A9FCC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F885235"/>
    <w:multiLevelType w:val="hybridMultilevel"/>
    <w:tmpl w:val="00FAC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39D06EC"/>
    <w:multiLevelType w:val="hybridMultilevel"/>
    <w:tmpl w:val="94E468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595A26B0"/>
    <w:multiLevelType w:val="hybridMultilevel"/>
    <w:tmpl w:val="ADFC4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C265A67"/>
    <w:multiLevelType w:val="hybridMultilevel"/>
    <w:tmpl w:val="CE7C11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3A34197"/>
    <w:multiLevelType w:val="hybridMultilevel"/>
    <w:tmpl w:val="DC08AA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67AB5947"/>
    <w:multiLevelType w:val="hybridMultilevel"/>
    <w:tmpl w:val="7EFAC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C540FB5"/>
    <w:multiLevelType w:val="hybridMultilevel"/>
    <w:tmpl w:val="835856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4BD3EFD"/>
    <w:multiLevelType w:val="hybridMultilevel"/>
    <w:tmpl w:val="5060C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9"/>
  </w:num>
  <w:num w:numId="7">
    <w:abstractNumId w:val="7"/>
  </w:num>
  <w:num w:numId="8">
    <w:abstractNumId w:val="6"/>
  </w:num>
  <w:num w:numId="9">
    <w:abstractNumId w:val="5"/>
  </w:num>
  <w:num w:numId="10">
    <w:abstractNumId w:val="4"/>
  </w:num>
  <w:num w:numId="11">
    <w:abstractNumId w:val="9"/>
  </w:num>
  <w:num w:numId="12">
    <w:abstractNumId w:val="7"/>
  </w:num>
  <w:num w:numId="13">
    <w:abstractNumId w:val="6"/>
  </w:num>
  <w:num w:numId="14">
    <w:abstractNumId w:val="5"/>
  </w:num>
  <w:num w:numId="15">
    <w:abstractNumId w:val="4"/>
  </w:num>
  <w:num w:numId="16">
    <w:abstractNumId w:val="9"/>
  </w:num>
  <w:num w:numId="17">
    <w:abstractNumId w:val="7"/>
  </w:num>
  <w:num w:numId="18">
    <w:abstractNumId w:val="6"/>
  </w:num>
  <w:num w:numId="19">
    <w:abstractNumId w:val="5"/>
  </w:num>
  <w:num w:numId="20">
    <w:abstractNumId w:val="4"/>
  </w:num>
  <w:num w:numId="21">
    <w:abstractNumId w:val="22"/>
  </w:num>
  <w:num w:numId="22">
    <w:abstractNumId w:val="35"/>
  </w:num>
  <w:num w:numId="23">
    <w:abstractNumId w:val="13"/>
  </w:num>
  <w:num w:numId="24">
    <w:abstractNumId w:val="38"/>
  </w:num>
  <w:num w:numId="25">
    <w:abstractNumId w:val="19"/>
  </w:num>
  <w:num w:numId="26">
    <w:abstractNumId w:val="16"/>
  </w:num>
  <w:num w:numId="27">
    <w:abstractNumId w:val="40"/>
  </w:num>
  <w:num w:numId="28">
    <w:abstractNumId w:val="24"/>
  </w:num>
  <w:num w:numId="29">
    <w:abstractNumId w:val="39"/>
  </w:num>
  <w:num w:numId="30">
    <w:abstractNumId w:val="21"/>
  </w:num>
  <w:num w:numId="31">
    <w:abstractNumId w:val="8"/>
  </w:num>
  <w:num w:numId="32">
    <w:abstractNumId w:val="3"/>
  </w:num>
  <w:num w:numId="33">
    <w:abstractNumId w:val="2"/>
  </w:num>
  <w:num w:numId="34">
    <w:abstractNumId w:val="1"/>
  </w:num>
  <w:num w:numId="35">
    <w:abstractNumId w:val="0"/>
  </w:num>
  <w:num w:numId="36">
    <w:abstractNumId w:val="32"/>
  </w:num>
  <w:num w:numId="37">
    <w:abstractNumId w:val="15"/>
  </w:num>
  <w:num w:numId="38">
    <w:abstractNumId w:val="17"/>
  </w:num>
  <w:num w:numId="39">
    <w:abstractNumId w:val="28"/>
  </w:num>
  <w:num w:numId="40">
    <w:abstractNumId w:val="10"/>
  </w:num>
  <w:num w:numId="41">
    <w:abstractNumId w:val="14"/>
  </w:num>
  <w:num w:numId="42">
    <w:abstractNumId w:val="41"/>
  </w:num>
  <w:num w:numId="43">
    <w:abstractNumId w:val="20"/>
  </w:num>
  <w:num w:numId="44">
    <w:abstractNumId w:val="12"/>
  </w:num>
  <w:num w:numId="45">
    <w:abstractNumId w:val="26"/>
  </w:num>
  <w:num w:numId="46">
    <w:abstractNumId w:val="18"/>
  </w:num>
  <w:num w:numId="47">
    <w:abstractNumId w:val="30"/>
  </w:num>
  <w:num w:numId="48">
    <w:abstractNumId w:val="33"/>
  </w:num>
  <w:num w:numId="49">
    <w:abstractNumId w:val="23"/>
  </w:num>
  <w:num w:numId="50">
    <w:abstractNumId w:val="27"/>
  </w:num>
  <w:num w:numId="51">
    <w:abstractNumId w:val="11"/>
  </w:num>
  <w:num w:numId="52">
    <w:abstractNumId w:val="36"/>
  </w:num>
  <w:num w:numId="53">
    <w:abstractNumId w:val="34"/>
  </w:num>
  <w:num w:numId="54">
    <w:abstractNumId w:val="25"/>
  </w:num>
  <w:num w:numId="55">
    <w:abstractNumId w:val="31"/>
  </w:num>
  <w:num w:numId="56">
    <w:abstractNumId w:val="37"/>
  </w:num>
  <w:num w:numId="57">
    <w:abstractNumId w:val="29"/>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720"/>
  <w:drawingGridHorizontalSpacing w:val="115"/>
  <w:drawingGridVerticalSpacing w:val="187"/>
  <w:displayHorizontalDrawingGridEvery w:val="2"/>
  <w:characterSpacingControl w:val="doNotCompress"/>
  <w:hdrShapeDefaults>
    <o:shapedefaults v:ext="edit" spidmax="26626">
      <o:colormenu v:ext="edit" fillcolor="none [3213]" strokecolor="none [3213]"/>
    </o:shapedefaults>
  </w:hdrShapeDefaults>
  <w:footnotePr>
    <w:footnote w:id="-1"/>
    <w:footnote w:id="0"/>
  </w:footnotePr>
  <w:endnotePr>
    <w:endnote w:id="-1"/>
    <w:endnote w:id="0"/>
  </w:endnotePr>
  <w:compat/>
  <w:rsids>
    <w:rsidRoot w:val="008274C6"/>
    <w:rsid w:val="00004BD3"/>
    <w:rsid w:val="00004F40"/>
    <w:rsid w:val="00010151"/>
    <w:rsid w:val="00011A3D"/>
    <w:rsid w:val="000130D5"/>
    <w:rsid w:val="00013104"/>
    <w:rsid w:val="0001331F"/>
    <w:rsid w:val="00021F2C"/>
    <w:rsid w:val="00022789"/>
    <w:rsid w:val="00027E72"/>
    <w:rsid w:val="00030096"/>
    <w:rsid w:val="00032F3C"/>
    <w:rsid w:val="00035A31"/>
    <w:rsid w:val="000362DC"/>
    <w:rsid w:val="0004393D"/>
    <w:rsid w:val="00043F8F"/>
    <w:rsid w:val="0004488E"/>
    <w:rsid w:val="00044A07"/>
    <w:rsid w:val="00046892"/>
    <w:rsid w:val="0004773E"/>
    <w:rsid w:val="000533F7"/>
    <w:rsid w:val="00057B9C"/>
    <w:rsid w:val="00062A63"/>
    <w:rsid w:val="00063330"/>
    <w:rsid w:val="0006528E"/>
    <w:rsid w:val="000714F9"/>
    <w:rsid w:val="0007258D"/>
    <w:rsid w:val="00072BD4"/>
    <w:rsid w:val="00081601"/>
    <w:rsid w:val="000850B5"/>
    <w:rsid w:val="000908D2"/>
    <w:rsid w:val="000950D0"/>
    <w:rsid w:val="000A32F6"/>
    <w:rsid w:val="000A4620"/>
    <w:rsid w:val="000B2FE4"/>
    <w:rsid w:val="000B3F59"/>
    <w:rsid w:val="000B598B"/>
    <w:rsid w:val="000B67D2"/>
    <w:rsid w:val="000C1483"/>
    <w:rsid w:val="000C2151"/>
    <w:rsid w:val="000C4ABE"/>
    <w:rsid w:val="000C7E0A"/>
    <w:rsid w:val="000D23D9"/>
    <w:rsid w:val="000D554C"/>
    <w:rsid w:val="000E33AB"/>
    <w:rsid w:val="000E49E4"/>
    <w:rsid w:val="000E546E"/>
    <w:rsid w:val="000E6467"/>
    <w:rsid w:val="000F048B"/>
    <w:rsid w:val="000F102E"/>
    <w:rsid w:val="000F3B3B"/>
    <w:rsid w:val="000F7900"/>
    <w:rsid w:val="0010394E"/>
    <w:rsid w:val="00105F68"/>
    <w:rsid w:val="00106612"/>
    <w:rsid w:val="00106E97"/>
    <w:rsid w:val="001121DE"/>
    <w:rsid w:val="001122A1"/>
    <w:rsid w:val="00112C46"/>
    <w:rsid w:val="00117DB6"/>
    <w:rsid w:val="00131CC3"/>
    <w:rsid w:val="00136029"/>
    <w:rsid w:val="00136B74"/>
    <w:rsid w:val="00144862"/>
    <w:rsid w:val="0014709F"/>
    <w:rsid w:val="00147932"/>
    <w:rsid w:val="00152C82"/>
    <w:rsid w:val="00152F82"/>
    <w:rsid w:val="0016175C"/>
    <w:rsid w:val="001630E0"/>
    <w:rsid w:val="00163A43"/>
    <w:rsid w:val="001660B5"/>
    <w:rsid w:val="001663BA"/>
    <w:rsid w:val="001670F2"/>
    <w:rsid w:val="00173402"/>
    <w:rsid w:val="001739A2"/>
    <w:rsid w:val="00174B7F"/>
    <w:rsid w:val="00176556"/>
    <w:rsid w:val="0017676C"/>
    <w:rsid w:val="00177A3A"/>
    <w:rsid w:val="0018006F"/>
    <w:rsid w:val="00181902"/>
    <w:rsid w:val="00182346"/>
    <w:rsid w:val="001842DE"/>
    <w:rsid w:val="00184489"/>
    <w:rsid w:val="00186414"/>
    <w:rsid w:val="00192F3F"/>
    <w:rsid w:val="0019367E"/>
    <w:rsid w:val="001963E7"/>
    <w:rsid w:val="001A0F6B"/>
    <w:rsid w:val="001A4926"/>
    <w:rsid w:val="001A63DA"/>
    <w:rsid w:val="001B23F8"/>
    <w:rsid w:val="001B2EA9"/>
    <w:rsid w:val="001B32E6"/>
    <w:rsid w:val="001B42FB"/>
    <w:rsid w:val="001B6C9D"/>
    <w:rsid w:val="001C2608"/>
    <w:rsid w:val="001C2B97"/>
    <w:rsid w:val="001C2F6D"/>
    <w:rsid w:val="001D2C58"/>
    <w:rsid w:val="001D412A"/>
    <w:rsid w:val="001D4E11"/>
    <w:rsid w:val="001D5EA9"/>
    <w:rsid w:val="001D7674"/>
    <w:rsid w:val="001E1545"/>
    <w:rsid w:val="001E4274"/>
    <w:rsid w:val="001E77B7"/>
    <w:rsid w:val="001F350F"/>
    <w:rsid w:val="001F57B6"/>
    <w:rsid w:val="001F5D07"/>
    <w:rsid w:val="00211134"/>
    <w:rsid w:val="0021217C"/>
    <w:rsid w:val="0021234C"/>
    <w:rsid w:val="00212FBB"/>
    <w:rsid w:val="002149EE"/>
    <w:rsid w:val="00214D8B"/>
    <w:rsid w:val="00216645"/>
    <w:rsid w:val="00221AC1"/>
    <w:rsid w:val="00222B2D"/>
    <w:rsid w:val="00224BE0"/>
    <w:rsid w:val="002279F5"/>
    <w:rsid w:val="00227D73"/>
    <w:rsid w:val="00227F8C"/>
    <w:rsid w:val="00231515"/>
    <w:rsid w:val="002322F6"/>
    <w:rsid w:val="00237F23"/>
    <w:rsid w:val="00240D5C"/>
    <w:rsid w:val="0024522E"/>
    <w:rsid w:val="00245A30"/>
    <w:rsid w:val="0024629E"/>
    <w:rsid w:val="002513CB"/>
    <w:rsid w:val="00251B08"/>
    <w:rsid w:val="00251DE9"/>
    <w:rsid w:val="00252F24"/>
    <w:rsid w:val="00254739"/>
    <w:rsid w:val="00254D21"/>
    <w:rsid w:val="00260500"/>
    <w:rsid w:val="00265329"/>
    <w:rsid w:val="00267A61"/>
    <w:rsid w:val="00270584"/>
    <w:rsid w:val="002717F4"/>
    <w:rsid w:val="00276BF1"/>
    <w:rsid w:val="00280DEC"/>
    <w:rsid w:val="00282F54"/>
    <w:rsid w:val="002872C3"/>
    <w:rsid w:val="002878DB"/>
    <w:rsid w:val="00294751"/>
    <w:rsid w:val="00295526"/>
    <w:rsid w:val="002975E5"/>
    <w:rsid w:val="002A04A0"/>
    <w:rsid w:val="002A163C"/>
    <w:rsid w:val="002A3451"/>
    <w:rsid w:val="002A3516"/>
    <w:rsid w:val="002A4D5C"/>
    <w:rsid w:val="002A5F54"/>
    <w:rsid w:val="002B44E8"/>
    <w:rsid w:val="002B451D"/>
    <w:rsid w:val="002B53EF"/>
    <w:rsid w:val="002B584E"/>
    <w:rsid w:val="002C672F"/>
    <w:rsid w:val="002C6817"/>
    <w:rsid w:val="002D0867"/>
    <w:rsid w:val="002D1BC6"/>
    <w:rsid w:val="002D428A"/>
    <w:rsid w:val="002D4BDE"/>
    <w:rsid w:val="002D5628"/>
    <w:rsid w:val="002E3B97"/>
    <w:rsid w:val="002E3E5A"/>
    <w:rsid w:val="002F359B"/>
    <w:rsid w:val="002F41A3"/>
    <w:rsid w:val="002F4249"/>
    <w:rsid w:val="002F6290"/>
    <w:rsid w:val="002F68B6"/>
    <w:rsid w:val="002F70CC"/>
    <w:rsid w:val="002F7F92"/>
    <w:rsid w:val="0030462A"/>
    <w:rsid w:val="00306DD8"/>
    <w:rsid w:val="00312E41"/>
    <w:rsid w:val="0031346C"/>
    <w:rsid w:val="00314602"/>
    <w:rsid w:val="003146B0"/>
    <w:rsid w:val="0031524D"/>
    <w:rsid w:val="00322448"/>
    <w:rsid w:val="00325AA1"/>
    <w:rsid w:val="003264B4"/>
    <w:rsid w:val="00326FD9"/>
    <w:rsid w:val="003343F8"/>
    <w:rsid w:val="00334F07"/>
    <w:rsid w:val="00336A36"/>
    <w:rsid w:val="00340CBF"/>
    <w:rsid w:val="00340D2E"/>
    <w:rsid w:val="00341FE1"/>
    <w:rsid w:val="00343E77"/>
    <w:rsid w:val="0034475B"/>
    <w:rsid w:val="00344DD3"/>
    <w:rsid w:val="00346C5E"/>
    <w:rsid w:val="003471C4"/>
    <w:rsid w:val="00347898"/>
    <w:rsid w:val="00347FAC"/>
    <w:rsid w:val="00351FBF"/>
    <w:rsid w:val="003555FD"/>
    <w:rsid w:val="003561A1"/>
    <w:rsid w:val="003577F7"/>
    <w:rsid w:val="003608C1"/>
    <w:rsid w:val="00363FF7"/>
    <w:rsid w:val="00364A9F"/>
    <w:rsid w:val="003670EA"/>
    <w:rsid w:val="00367F26"/>
    <w:rsid w:val="00373CD4"/>
    <w:rsid w:val="00374DE5"/>
    <w:rsid w:val="003765FB"/>
    <w:rsid w:val="00377025"/>
    <w:rsid w:val="00386ADF"/>
    <w:rsid w:val="00386C8C"/>
    <w:rsid w:val="00387611"/>
    <w:rsid w:val="00392023"/>
    <w:rsid w:val="00392555"/>
    <w:rsid w:val="00393C64"/>
    <w:rsid w:val="003978F3"/>
    <w:rsid w:val="003A0B9A"/>
    <w:rsid w:val="003A1613"/>
    <w:rsid w:val="003A21EE"/>
    <w:rsid w:val="003A35EC"/>
    <w:rsid w:val="003A39D7"/>
    <w:rsid w:val="003A4B94"/>
    <w:rsid w:val="003A55AE"/>
    <w:rsid w:val="003B037A"/>
    <w:rsid w:val="003B1BFF"/>
    <w:rsid w:val="003B21A2"/>
    <w:rsid w:val="003B266B"/>
    <w:rsid w:val="003B7FEA"/>
    <w:rsid w:val="003C10F0"/>
    <w:rsid w:val="003C3324"/>
    <w:rsid w:val="003D155F"/>
    <w:rsid w:val="003D18DF"/>
    <w:rsid w:val="003D1C22"/>
    <w:rsid w:val="003D739E"/>
    <w:rsid w:val="003E164E"/>
    <w:rsid w:val="003E2DF7"/>
    <w:rsid w:val="003F0136"/>
    <w:rsid w:val="003F19BE"/>
    <w:rsid w:val="003F38D9"/>
    <w:rsid w:val="003F525D"/>
    <w:rsid w:val="003F5ECC"/>
    <w:rsid w:val="003F6418"/>
    <w:rsid w:val="00400B6A"/>
    <w:rsid w:val="004015D1"/>
    <w:rsid w:val="00402742"/>
    <w:rsid w:val="004052AE"/>
    <w:rsid w:val="00406F0E"/>
    <w:rsid w:val="00407959"/>
    <w:rsid w:val="004110BE"/>
    <w:rsid w:val="004158D9"/>
    <w:rsid w:val="00421004"/>
    <w:rsid w:val="00422989"/>
    <w:rsid w:val="00425795"/>
    <w:rsid w:val="004265EB"/>
    <w:rsid w:val="004274F7"/>
    <w:rsid w:val="00427DAC"/>
    <w:rsid w:val="00434EA1"/>
    <w:rsid w:val="004357ED"/>
    <w:rsid w:val="00436BD1"/>
    <w:rsid w:val="0044064B"/>
    <w:rsid w:val="00441FC6"/>
    <w:rsid w:val="00442323"/>
    <w:rsid w:val="00442F40"/>
    <w:rsid w:val="00446850"/>
    <w:rsid w:val="004469B3"/>
    <w:rsid w:val="00452935"/>
    <w:rsid w:val="0045319D"/>
    <w:rsid w:val="004536FE"/>
    <w:rsid w:val="00455207"/>
    <w:rsid w:val="004559EA"/>
    <w:rsid w:val="0045606B"/>
    <w:rsid w:val="0045711B"/>
    <w:rsid w:val="00462043"/>
    <w:rsid w:val="00464ED7"/>
    <w:rsid w:val="00465266"/>
    <w:rsid w:val="004658D3"/>
    <w:rsid w:val="00466670"/>
    <w:rsid w:val="0047269D"/>
    <w:rsid w:val="00474726"/>
    <w:rsid w:val="00477501"/>
    <w:rsid w:val="00482831"/>
    <w:rsid w:val="00483C3D"/>
    <w:rsid w:val="00485D13"/>
    <w:rsid w:val="00487125"/>
    <w:rsid w:val="00490082"/>
    <w:rsid w:val="004905AF"/>
    <w:rsid w:val="00493629"/>
    <w:rsid w:val="00493737"/>
    <w:rsid w:val="00495986"/>
    <w:rsid w:val="0049687A"/>
    <w:rsid w:val="004A256D"/>
    <w:rsid w:val="004A696E"/>
    <w:rsid w:val="004B0AB4"/>
    <w:rsid w:val="004B141A"/>
    <w:rsid w:val="004B3680"/>
    <w:rsid w:val="004B4B03"/>
    <w:rsid w:val="004B4B87"/>
    <w:rsid w:val="004B5201"/>
    <w:rsid w:val="004C11B1"/>
    <w:rsid w:val="004C11E5"/>
    <w:rsid w:val="004C14A3"/>
    <w:rsid w:val="004C320A"/>
    <w:rsid w:val="004C42C2"/>
    <w:rsid w:val="004C4DE5"/>
    <w:rsid w:val="004D7FDB"/>
    <w:rsid w:val="004E25F8"/>
    <w:rsid w:val="004E282F"/>
    <w:rsid w:val="004E62C4"/>
    <w:rsid w:val="004E6E2E"/>
    <w:rsid w:val="004E7A89"/>
    <w:rsid w:val="004F1364"/>
    <w:rsid w:val="004F18FB"/>
    <w:rsid w:val="005059BF"/>
    <w:rsid w:val="00512393"/>
    <w:rsid w:val="00512906"/>
    <w:rsid w:val="005158C0"/>
    <w:rsid w:val="005170C2"/>
    <w:rsid w:val="005235E7"/>
    <w:rsid w:val="00525CB0"/>
    <w:rsid w:val="00527888"/>
    <w:rsid w:val="00530280"/>
    <w:rsid w:val="00534483"/>
    <w:rsid w:val="005350ED"/>
    <w:rsid w:val="00535C87"/>
    <w:rsid w:val="0053607E"/>
    <w:rsid w:val="005366D1"/>
    <w:rsid w:val="005423A1"/>
    <w:rsid w:val="00543185"/>
    <w:rsid w:val="0054461A"/>
    <w:rsid w:val="0054589A"/>
    <w:rsid w:val="0055043C"/>
    <w:rsid w:val="0055435C"/>
    <w:rsid w:val="0056182B"/>
    <w:rsid w:val="00562B55"/>
    <w:rsid w:val="0056536C"/>
    <w:rsid w:val="005659CC"/>
    <w:rsid w:val="00571C51"/>
    <w:rsid w:val="0057436D"/>
    <w:rsid w:val="00580DD0"/>
    <w:rsid w:val="00583FFD"/>
    <w:rsid w:val="00584101"/>
    <w:rsid w:val="00584269"/>
    <w:rsid w:val="005842A2"/>
    <w:rsid w:val="0058725C"/>
    <w:rsid w:val="005875AD"/>
    <w:rsid w:val="0059088B"/>
    <w:rsid w:val="005911F7"/>
    <w:rsid w:val="0059760F"/>
    <w:rsid w:val="005A1BFE"/>
    <w:rsid w:val="005A4BDB"/>
    <w:rsid w:val="005A66D4"/>
    <w:rsid w:val="005A681A"/>
    <w:rsid w:val="005B0CE7"/>
    <w:rsid w:val="005B29E1"/>
    <w:rsid w:val="005B38E6"/>
    <w:rsid w:val="005B6F60"/>
    <w:rsid w:val="005B7053"/>
    <w:rsid w:val="005C0D31"/>
    <w:rsid w:val="005C1A75"/>
    <w:rsid w:val="005C1FD2"/>
    <w:rsid w:val="005C2926"/>
    <w:rsid w:val="005C2DCE"/>
    <w:rsid w:val="005C487A"/>
    <w:rsid w:val="005C6286"/>
    <w:rsid w:val="005D0E2A"/>
    <w:rsid w:val="005D2A04"/>
    <w:rsid w:val="005D5231"/>
    <w:rsid w:val="005E0628"/>
    <w:rsid w:val="005E1045"/>
    <w:rsid w:val="005E39E1"/>
    <w:rsid w:val="005E3ACB"/>
    <w:rsid w:val="005E4D6C"/>
    <w:rsid w:val="005E7695"/>
    <w:rsid w:val="005F06F8"/>
    <w:rsid w:val="005F4B5F"/>
    <w:rsid w:val="005F6917"/>
    <w:rsid w:val="005F722E"/>
    <w:rsid w:val="006001AA"/>
    <w:rsid w:val="0060073B"/>
    <w:rsid w:val="00603DC5"/>
    <w:rsid w:val="00604FC9"/>
    <w:rsid w:val="00606B1A"/>
    <w:rsid w:val="00607DEC"/>
    <w:rsid w:val="00613F42"/>
    <w:rsid w:val="00617B30"/>
    <w:rsid w:val="00617EEA"/>
    <w:rsid w:val="00620D66"/>
    <w:rsid w:val="00623825"/>
    <w:rsid w:val="00627992"/>
    <w:rsid w:val="0063131A"/>
    <w:rsid w:val="00631F18"/>
    <w:rsid w:val="00632DA5"/>
    <w:rsid w:val="0063301B"/>
    <w:rsid w:val="006428D5"/>
    <w:rsid w:val="006519BA"/>
    <w:rsid w:val="00655C0B"/>
    <w:rsid w:val="00655CE9"/>
    <w:rsid w:val="006600D6"/>
    <w:rsid w:val="00660118"/>
    <w:rsid w:val="00661A4E"/>
    <w:rsid w:val="0066354A"/>
    <w:rsid w:val="006647C0"/>
    <w:rsid w:val="00667705"/>
    <w:rsid w:val="00667F7B"/>
    <w:rsid w:val="00671078"/>
    <w:rsid w:val="0067205B"/>
    <w:rsid w:val="00674EA1"/>
    <w:rsid w:val="00677A28"/>
    <w:rsid w:val="00677EEB"/>
    <w:rsid w:val="00680CD0"/>
    <w:rsid w:val="00690050"/>
    <w:rsid w:val="00691B0E"/>
    <w:rsid w:val="00692824"/>
    <w:rsid w:val="0069305F"/>
    <w:rsid w:val="006938E3"/>
    <w:rsid w:val="00693BC2"/>
    <w:rsid w:val="00694F44"/>
    <w:rsid w:val="00695F9B"/>
    <w:rsid w:val="00696B5F"/>
    <w:rsid w:val="006A0B7D"/>
    <w:rsid w:val="006A3359"/>
    <w:rsid w:val="006B2600"/>
    <w:rsid w:val="006B4524"/>
    <w:rsid w:val="006B649E"/>
    <w:rsid w:val="006B75DD"/>
    <w:rsid w:val="006B764F"/>
    <w:rsid w:val="006B7EEE"/>
    <w:rsid w:val="006C4A3B"/>
    <w:rsid w:val="006D28CE"/>
    <w:rsid w:val="006D5F83"/>
    <w:rsid w:val="006D74B6"/>
    <w:rsid w:val="006E1809"/>
    <w:rsid w:val="006E5C27"/>
    <w:rsid w:val="006F1353"/>
    <w:rsid w:val="006F21A8"/>
    <w:rsid w:val="006F4723"/>
    <w:rsid w:val="006F6AE4"/>
    <w:rsid w:val="007006C5"/>
    <w:rsid w:val="00707C4C"/>
    <w:rsid w:val="0071041E"/>
    <w:rsid w:val="00711D28"/>
    <w:rsid w:val="00713073"/>
    <w:rsid w:val="00716181"/>
    <w:rsid w:val="00725599"/>
    <w:rsid w:val="00727F22"/>
    <w:rsid w:val="00731274"/>
    <w:rsid w:val="0073354A"/>
    <w:rsid w:val="007354C3"/>
    <w:rsid w:val="00736F1B"/>
    <w:rsid w:val="00741F16"/>
    <w:rsid w:val="007448FC"/>
    <w:rsid w:val="00752592"/>
    <w:rsid w:val="00753A91"/>
    <w:rsid w:val="00755314"/>
    <w:rsid w:val="00755DA3"/>
    <w:rsid w:val="00757F03"/>
    <w:rsid w:val="00761B51"/>
    <w:rsid w:val="00766916"/>
    <w:rsid w:val="007704F8"/>
    <w:rsid w:val="0077303A"/>
    <w:rsid w:val="00774E7D"/>
    <w:rsid w:val="007764FA"/>
    <w:rsid w:val="00782BED"/>
    <w:rsid w:val="00783E4E"/>
    <w:rsid w:val="00787672"/>
    <w:rsid w:val="00791560"/>
    <w:rsid w:val="00794325"/>
    <w:rsid w:val="007970E8"/>
    <w:rsid w:val="007A0EC7"/>
    <w:rsid w:val="007A14FD"/>
    <w:rsid w:val="007A30C5"/>
    <w:rsid w:val="007A3EAE"/>
    <w:rsid w:val="007A501C"/>
    <w:rsid w:val="007A6C01"/>
    <w:rsid w:val="007B5E66"/>
    <w:rsid w:val="007C1288"/>
    <w:rsid w:val="007C13BA"/>
    <w:rsid w:val="007C482F"/>
    <w:rsid w:val="007D028A"/>
    <w:rsid w:val="007D0358"/>
    <w:rsid w:val="007D6329"/>
    <w:rsid w:val="007D6437"/>
    <w:rsid w:val="007D7B67"/>
    <w:rsid w:val="007E34AA"/>
    <w:rsid w:val="007E6959"/>
    <w:rsid w:val="007E6BAF"/>
    <w:rsid w:val="007F7D78"/>
    <w:rsid w:val="00800D16"/>
    <w:rsid w:val="00801CC3"/>
    <w:rsid w:val="00805CC4"/>
    <w:rsid w:val="00805FC2"/>
    <w:rsid w:val="008103A2"/>
    <w:rsid w:val="00813B3F"/>
    <w:rsid w:val="00821854"/>
    <w:rsid w:val="008239A8"/>
    <w:rsid w:val="008241BC"/>
    <w:rsid w:val="00826447"/>
    <w:rsid w:val="008274C6"/>
    <w:rsid w:val="00831338"/>
    <w:rsid w:val="0083242A"/>
    <w:rsid w:val="0083361E"/>
    <w:rsid w:val="008337E9"/>
    <w:rsid w:val="0083516A"/>
    <w:rsid w:val="00836409"/>
    <w:rsid w:val="008373F1"/>
    <w:rsid w:val="00844E01"/>
    <w:rsid w:val="008453AC"/>
    <w:rsid w:val="00845E87"/>
    <w:rsid w:val="00856EEF"/>
    <w:rsid w:val="00857854"/>
    <w:rsid w:val="00860C97"/>
    <w:rsid w:val="00861EBC"/>
    <w:rsid w:val="008658A8"/>
    <w:rsid w:val="008700BA"/>
    <w:rsid w:val="0087137B"/>
    <w:rsid w:val="00874858"/>
    <w:rsid w:val="00874FAD"/>
    <w:rsid w:val="008750A1"/>
    <w:rsid w:val="00875503"/>
    <w:rsid w:val="008764AD"/>
    <w:rsid w:val="00876BF2"/>
    <w:rsid w:val="00880E79"/>
    <w:rsid w:val="008832FC"/>
    <w:rsid w:val="008833CE"/>
    <w:rsid w:val="00883A69"/>
    <w:rsid w:val="00887267"/>
    <w:rsid w:val="00891492"/>
    <w:rsid w:val="00893809"/>
    <w:rsid w:val="00895C09"/>
    <w:rsid w:val="00895D1D"/>
    <w:rsid w:val="00897A85"/>
    <w:rsid w:val="008A29FC"/>
    <w:rsid w:val="008A61AE"/>
    <w:rsid w:val="008A7A3B"/>
    <w:rsid w:val="008B2E4D"/>
    <w:rsid w:val="008B5F3E"/>
    <w:rsid w:val="008C0188"/>
    <w:rsid w:val="008C0FA5"/>
    <w:rsid w:val="008C482D"/>
    <w:rsid w:val="008C577E"/>
    <w:rsid w:val="008D0512"/>
    <w:rsid w:val="008D41CC"/>
    <w:rsid w:val="008D6CCA"/>
    <w:rsid w:val="008D74AE"/>
    <w:rsid w:val="008E08C9"/>
    <w:rsid w:val="008E0A0F"/>
    <w:rsid w:val="008E3605"/>
    <w:rsid w:val="008E3988"/>
    <w:rsid w:val="008E4CA5"/>
    <w:rsid w:val="008E5E47"/>
    <w:rsid w:val="008F2E6B"/>
    <w:rsid w:val="008F4484"/>
    <w:rsid w:val="008F537F"/>
    <w:rsid w:val="008F69CC"/>
    <w:rsid w:val="00903370"/>
    <w:rsid w:val="0090339A"/>
    <w:rsid w:val="00907A47"/>
    <w:rsid w:val="009108DD"/>
    <w:rsid w:val="00910BF6"/>
    <w:rsid w:val="00913232"/>
    <w:rsid w:val="009146B4"/>
    <w:rsid w:val="009159C4"/>
    <w:rsid w:val="00921AE4"/>
    <w:rsid w:val="00924DB1"/>
    <w:rsid w:val="00925F27"/>
    <w:rsid w:val="00926C0A"/>
    <w:rsid w:val="00927460"/>
    <w:rsid w:val="009278E5"/>
    <w:rsid w:val="00931406"/>
    <w:rsid w:val="009319AB"/>
    <w:rsid w:val="00932C78"/>
    <w:rsid w:val="00936557"/>
    <w:rsid w:val="00942552"/>
    <w:rsid w:val="00943E77"/>
    <w:rsid w:val="009504CA"/>
    <w:rsid w:val="009534DD"/>
    <w:rsid w:val="009549EC"/>
    <w:rsid w:val="00956F4B"/>
    <w:rsid w:val="00957A33"/>
    <w:rsid w:val="00957A95"/>
    <w:rsid w:val="009602BB"/>
    <w:rsid w:val="009667C6"/>
    <w:rsid w:val="00966839"/>
    <w:rsid w:val="009710EE"/>
    <w:rsid w:val="00971D2D"/>
    <w:rsid w:val="00972192"/>
    <w:rsid w:val="00980762"/>
    <w:rsid w:val="00982F4A"/>
    <w:rsid w:val="009833C9"/>
    <w:rsid w:val="009865B5"/>
    <w:rsid w:val="009868E2"/>
    <w:rsid w:val="0098798F"/>
    <w:rsid w:val="009923E0"/>
    <w:rsid w:val="009927A3"/>
    <w:rsid w:val="00992CE5"/>
    <w:rsid w:val="009A171D"/>
    <w:rsid w:val="009A19DA"/>
    <w:rsid w:val="009B0A42"/>
    <w:rsid w:val="009B16F3"/>
    <w:rsid w:val="009B3FD4"/>
    <w:rsid w:val="009C0795"/>
    <w:rsid w:val="009C5777"/>
    <w:rsid w:val="009C63B3"/>
    <w:rsid w:val="009D0C4C"/>
    <w:rsid w:val="009D4EA4"/>
    <w:rsid w:val="009D4FF0"/>
    <w:rsid w:val="009D710C"/>
    <w:rsid w:val="009D7650"/>
    <w:rsid w:val="009E033D"/>
    <w:rsid w:val="009E2CA8"/>
    <w:rsid w:val="009E6937"/>
    <w:rsid w:val="009E7398"/>
    <w:rsid w:val="009F07A4"/>
    <w:rsid w:val="009F4F6C"/>
    <w:rsid w:val="009F5665"/>
    <w:rsid w:val="009F6660"/>
    <w:rsid w:val="00A00DB2"/>
    <w:rsid w:val="00A010F7"/>
    <w:rsid w:val="00A02AB8"/>
    <w:rsid w:val="00A02C02"/>
    <w:rsid w:val="00A03393"/>
    <w:rsid w:val="00A038AF"/>
    <w:rsid w:val="00A057B6"/>
    <w:rsid w:val="00A10F4A"/>
    <w:rsid w:val="00A12A08"/>
    <w:rsid w:val="00A136CC"/>
    <w:rsid w:val="00A147C2"/>
    <w:rsid w:val="00A171FC"/>
    <w:rsid w:val="00A210F1"/>
    <w:rsid w:val="00A2571A"/>
    <w:rsid w:val="00A30E11"/>
    <w:rsid w:val="00A3642C"/>
    <w:rsid w:val="00A371EE"/>
    <w:rsid w:val="00A376FD"/>
    <w:rsid w:val="00A37D18"/>
    <w:rsid w:val="00A45732"/>
    <w:rsid w:val="00A46C81"/>
    <w:rsid w:val="00A4724A"/>
    <w:rsid w:val="00A52A49"/>
    <w:rsid w:val="00A54668"/>
    <w:rsid w:val="00A54EDB"/>
    <w:rsid w:val="00A54FE1"/>
    <w:rsid w:val="00A569A3"/>
    <w:rsid w:val="00A63AA8"/>
    <w:rsid w:val="00A70FB2"/>
    <w:rsid w:val="00A74622"/>
    <w:rsid w:val="00A7517F"/>
    <w:rsid w:val="00A76F97"/>
    <w:rsid w:val="00A77518"/>
    <w:rsid w:val="00A808AE"/>
    <w:rsid w:val="00A86E13"/>
    <w:rsid w:val="00A87111"/>
    <w:rsid w:val="00A90D70"/>
    <w:rsid w:val="00A91738"/>
    <w:rsid w:val="00A94FE5"/>
    <w:rsid w:val="00A9517F"/>
    <w:rsid w:val="00A964D6"/>
    <w:rsid w:val="00A97928"/>
    <w:rsid w:val="00AA053E"/>
    <w:rsid w:val="00AB0E5F"/>
    <w:rsid w:val="00AB6893"/>
    <w:rsid w:val="00AC0827"/>
    <w:rsid w:val="00AC168B"/>
    <w:rsid w:val="00AC46A5"/>
    <w:rsid w:val="00AC5376"/>
    <w:rsid w:val="00AC6145"/>
    <w:rsid w:val="00AD0316"/>
    <w:rsid w:val="00AD12CE"/>
    <w:rsid w:val="00AD1E9A"/>
    <w:rsid w:val="00AD3B0D"/>
    <w:rsid w:val="00AE30E1"/>
    <w:rsid w:val="00AE3A5B"/>
    <w:rsid w:val="00AF1E68"/>
    <w:rsid w:val="00AF487E"/>
    <w:rsid w:val="00AF6106"/>
    <w:rsid w:val="00B03BF8"/>
    <w:rsid w:val="00B1016B"/>
    <w:rsid w:val="00B13D89"/>
    <w:rsid w:val="00B20A58"/>
    <w:rsid w:val="00B22308"/>
    <w:rsid w:val="00B26B0C"/>
    <w:rsid w:val="00B272C2"/>
    <w:rsid w:val="00B319DE"/>
    <w:rsid w:val="00B33400"/>
    <w:rsid w:val="00B40918"/>
    <w:rsid w:val="00B41543"/>
    <w:rsid w:val="00B41F5F"/>
    <w:rsid w:val="00B42C17"/>
    <w:rsid w:val="00B45164"/>
    <w:rsid w:val="00B45D82"/>
    <w:rsid w:val="00B46052"/>
    <w:rsid w:val="00B518A1"/>
    <w:rsid w:val="00B51A5F"/>
    <w:rsid w:val="00B54DD9"/>
    <w:rsid w:val="00B622A1"/>
    <w:rsid w:val="00B6557E"/>
    <w:rsid w:val="00B65DD0"/>
    <w:rsid w:val="00B741A3"/>
    <w:rsid w:val="00B76BD0"/>
    <w:rsid w:val="00B771BC"/>
    <w:rsid w:val="00B77451"/>
    <w:rsid w:val="00B836BE"/>
    <w:rsid w:val="00B85EAD"/>
    <w:rsid w:val="00B8636F"/>
    <w:rsid w:val="00B90A44"/>
    <w:rsid w:val="00B943AB"/>
    <w:rsid w:val="00BA2C0D"/>
    <w:rsid w:val="00BA2F81"/>
    <w:rsid w:val="00BA3F20"/>
    <w:rsid w:val="00BB1402"/>
    <w:rsid w:val="00BB2F89"/>
    <w:rsid w:val="00BB3932"/>
    <w:rsid w:val="00BB625E"/>
    <w:rsid w:val="00BC1234"/>
    <w:rsid w:val="00BC28E3"/>
    <w:rsid w:val="00BC3313"/>
    <w:rsid w:val="00BC3705"/>
    <w:rsid w:val="00BC66A2"/>
    <w:rsid w:val="00BC7EEC"/>
    <w:rsid w:val="00BD0D8C"/>
    <w:rsid w:val="00BD1935"/>
    <w:rsid w:val="00BD1B06"/>
    <w:rsid w:val="00BD3CD9"/>
    <w:rsid w:val="00BD5A03"/>
    <w:rsid w:val="00BE2E7C"/>
    <w:rsid w:val="00BF0016"/>
    <w:rsid w:val="00BF0637"/>
    <w:rsid w:val="00BF1395"/>
    <w:rsid w:val="00BF16BE"/>
    <w:rsid w:val="00BF242C"/>
    <w:rsid w:val="00BF3047"/>
    <w:rsid w:val="00BF431A"/>
    <w:rsid w:val="00C0173F"/>
    <w:rsid w:val="00C02EBA"/>
    <w:rsid w:val="00C03DFE"/>
    <w:rsid w:val="00C05DD8"/>
    <w:rsid w:val="00C1148A"/>
    <w:rsid w:val="00C117EA"/>
    <w:rsid w:val="00C124AB"/>
    <w:rsid w:val="00C12E29"/>
    <w:rsid w:val="00C13223"/>
    <w:rsid w:val="00C22ECB"/>
    <w:rsid w:val="00C24397"/>
    <w:rsid w:val="00C24A91"/>
    <w:rsid w:val="00C3223A"/>
    <w:rsid w:val="00C34618"/>
    <w:rsid w:val="00C40D1F"/>
    <w:rsid w:val="00C414C8"/>
    <w:rsid w:val="00C428F1"/>
    <w:rsid w:val="00C42BC7"/>
    <w:rsid w:val="00C51FAD"/>
    <w:rsid w:val="00C60D24"/>
    <w:rsid w:val="00C64383"/>
    <w:rsid w:val="00C72AFC"/>
    <w:rsid w:val="00C73843"/>
    <w:rsid w:val="00C74FC2"/>
    <w:rsid w:val="00C76FDE"/>
    <w:rsid w:val="00C80937"/>
    <w:rsid w:val="00C8380B"/>
    <w:rsid w:val="00C83FA6"/>
    <w:rsid w:val="00C8498C"/>
    <w:rsid w:val="00C87496"/>
    <w:rsid w:val="00C90F15"/>
    <w:rsid w:val="00C971DC"/>
    <w:rsid w:val="00CA0B32"/>
    <w:rsid w:val="00CA177B"/>
    <w:rsid w:val="00CB1348"/>
    <w:rsid w:val="00CB26EB"/>
    <w:rsid w:val="00CB3B76"/>
    <w:rsid w:val="00CB5510"/>
    <w:rsid w:val="00CB7D58"/>
    <w:rsid w:val="00CD04D2"/>
    <w:rsid w:val="00CD171E"/>
    <w:rsid w:val="00CD2500"/>
    <w:rsid w:val="00CD55A1"/>
    <w:rsid w:val="00CD5B85"/>
    <w:rsid w:val="00CD629D"/>
    <w:rsid w:val="00CD6C21"/>
    <w:rsid w:val="00CE0975"/>
    <w:rsid w:val="00CE1F3F"/>
    <w:rsid w:val="00CE2C12"/>
    <w:rsid w:val="00CE3FED"/>
    <w:rsid w:val="00CF254A"/>
    <w:rsid w:val="00CF3F90"/>
    <w:rsid w:val="00D06140"/>
    <w:rsid w:val="00D1134E"/>
    <w:rsid w:val="00D1182C"/>
    <w:rsid w:val="00D12780"/>
    <w:rsid w:val="00D13F6D"/>
    <w:rsid w:val="00D14EDF"/>
    <w:rsid w:val="00D15EA2"/>
    <w:rsid w:val="00D15ED1"/>
    <w:rsid w:val="00D20253"/>
    <w:rsid w:val="00D23DA2"/>
    <w:rsid w:val="00D24FD4"/>
    <w:rsid w:val="00D25A56"/>
    <w:rsid w:val="00D27326"/>
    <w:rsid w:val="00D323C3"/>
    <w:rsid w:val="00D32718"/>
    <w:rsid w:val="00D34275"/>
    <w:rsid w:val="00D35721"/>
    <w:rsid w:val="00D42BFF"/>
    <w:rsid w:val="00D46612"/>
    <w:rsid w:val="00D563E0"/>
    <w:rsid w:val="00D6223C"/>
    <w:rsid w:val="00D6264F"/>
    <w:rsid w:val="00D64C64"/>
    <w:rsid w:val="00D712F6"/>
    <w:rsid w:val="00D7387C"/>
    <w:rsid w:val="00D73FBC"/>
    <w:rsid w:val="00D76E29"/>
    <w:rsid w:val="00D803BF"/>
    <w:rsid w:val="00D81038"/>
    <w:rsid w:val="00D815A0"/>
    <w:rsid w:val="00D95E8D"/>
    <w:rsid w:val="00D9622C"/>
    <w:rsid w:val="00D964BF"/>
    <w:rsid w:val="00DA10DC"/>
    <w:rsid w:val="00DA4201"/>
    <w:rsid w:val="00DA624D"/>
    <w:rsid w:val="00DB2BD7"/>
    <w:rsid w:val="00DB569C"/>
    <w:rsid w:val="00DB5D4D"/>
    <w:rsid w:val="00DB601F"/>
    <w:rsid w:val="00DB6E9A"/>
    <w:rsid w:val="00DC21E5"/>
    <w:rsid w:val="00DC4AFF"/>
    <w:rsid w:val="00DC68B0"/>
    <w:rsid w:val="00DD7786"/>
    <w:rsid w:val="00DD7820"/>
    <w:rsid w:val="00DE3376"/>
    <w:rsid w:val="00DE654B"/>
    <w:rsid w:val="00DF16BC"/>
    <w:rsid w:val="00DF1897"/>
    <w:rsid w:val="00DF29F2"/>
    <w:rsid w:val="00DF4430"/>
    <w:rsid w:val="00E02E83"/>
    <w:rsid w:val="00E055F8"/>
    <w:rsid w:val="00E11463"/>
    <w:rsid w:val="00E1155C"/>
    <w:rsid w:val="00E121C6"/>
    <w:rsid w:val="00E13A71"/>
    <w:rsid w:val="00E205C3"/>
    <w:rsid w:val="00E23595"/>
    <w:rsid w:val="00E25976"/>
    <w:rsid w:val="00E316E6"/>
    <w:rsid w:val="00E3190E"/>
    <w:rsid w:val="00E32D67"/>
    <w:rsid w:val="00E33A02"/>
    <w:rsid w:val="00E533FD"/>
    <w:rsid w:val="00E543FC"/>
    <w:rsid w:val="00E55C7B"/>
    <w:rsid w:val="00E566E8"/>
    <w:rsid w:val="00E63BBB"/>
    <w:rsid w:val="00E6699E"/>
    <w:rsid w:val="00E6729D"/>
    <w:rsid w:val="00E674B8"/>
    <w:rsid w:val="00E67A71"/>
    <w:rsid w:val="00E67F87"/>
    <w:rsid w:val="00E710CE"/>
    <w:rsid w:val="00E80730"/>
    <w:rsid w:val="00E91D97"/>
    <w:rsid w:val="00E922D8"/>
    <w:rsid w:val="00E92368"/>
    <w:rsid w:val="00E92AD1"/>
    <w:rsid w:val="00E93D52"/>
    <w:rsid w:val="00E9428E"/>
    <w:rsid w:val="00E960DA"/>
    <w:rsid w:val="00E96490"/>
    <w:rsid w:val="00EA3F95"/>
    <w:rsid w:val="00EA4BAA"/>
    <w:rsid w:val="00EA4E91"/>
    <w:rsid w:val="00EA6879"/>
    <w:rsid w:val="00EB0306"/>
    <w:rsid w:val="00EB0B34"/>
    <w:rsid w:val="00EB0CA6"/>
    <w:rsid w:val="00EB61FA"/>
    <w:rsid w:val="00EB7085"/>
    <w:rsid w:val="00EB7290"/>
    <w:rsid w:val="00EC0CBE"/>
    <w:rsid w:val="00EC25E0"/>
    <w:rsid w:val="00ED0117"/>
    <w:rsid w:val="00ED06D6"/>
    <w:rsid w:val="00ED2C8A"/>
    <w:rsid w:val="00ED334F"/>
    <w:rsid w:val="00ED47EA"/>
    <w:rsid w:val="00ED60B4"/>
    <w:rsid w:val="00EE197A"/>
    <w:rsid w:val="00EE2508"/>
    <w:rsid w:val="00EE33A5"/>
    <w:rsid w:val="00EE5DE4"/>
    <w:rsid w:val="00EF0BBA"/>
    <w:rsid w:val="00EF228B"/>
    <w:rsid w:val="00EF5567"/>
    <w:rsid w:val="00EF62E2"/>
    <w:rsid w:val="00F020A9"/>
    <w:rsid w:val="00F04B4D"/>
    <w:rsid w:val="00F06082"/>
    <w:rsid w:val="00F0690C"/>
    <w:rsid w:val="00F114E0"/>
    <w:rsid w:val="00F123EA"/>
    <w:rsid w:val="00F16C4C"/>
    <w:rsid w:val="00F17B2F"/>
    <w:rsid w:val="00F264A8"/>
    <w:rsid w:val="00F30A9D"/>
    <w:rsid w:val="00F31EDC"/>
    <w:rsid w:val="00F350DB"/>
    <w:rsid w:val="00F35CD4"/>
    <w:rsid w:val="00F379FB"/>
    <w:rsid w:val="00F50344"/>
    <w:rsid w:val="00F52E28"/>
    <w:rsid w:val="00F53608"/>
    <w:rsid w:val="00F562BC"/>
    <w:rsid w:val="00F5631F"/>
    <w:rsid w:val="00F63944"/>
    <w:rsid w:val="00F64461"/>
    <w:rsid w:val="00F6539C"/>
    <w:rsid w:val="00F70192"/>
    <w:rsid w:val="00F7133E"/>
    <w:rsid w:val="00F728C1"/>
    <w:rsid w:val="00F72E4F"/>
    <w:rsid w:val="00F7526C"/>
    <w:rsid w:val="00F76DD5"/>
    <w:rsid w:val="00F772CD"/>
    <w:rsid w:val="00F77B99"/>
    <w:rsid w:val="00F805FC"/>
    <w:rsid w:val="00F831E1"/>
    <w:rsid w:val="00F83966"/>
    <w:rsid w:val="00F839C2"/>
    <w:rsid w:val="00F867E1"/>
    <w:rsid w:val="00F9211B"/>
    <w:rsid w:val="00F93C04"/>
    <w:rsid w:val="00F953F1"/>
    <w:rsid w:val="00F9574F"/>
    <w:rsid w:val="00FA08B7"/>
    <w:rsid w:val="00FA093F"/>
    <w:rsid w:val="00FA38B2"/>
    <w:rsid w:val="00FA6BB3"/>
    <w:rsid w:val="00FB2B53"/>
    <w:rsid w:val="00FC0213"/>
    <w:rsid w:val="00FC18C5"/>
    <w:rsid w:val="00FC199E"/>
    <w:rsid w:val="00FC3504"/>
    <w:rsid w:val="00FC3AC0"/>
    <w:rsid w:val="00FC4257"/>
    <w:rsid w:val="00FC686D"/>
    <w:rsid w:val="00FC76CF"/>
    <w:rsid w:val="00FD2297"/>
    <w:rsid w:val="00FD28A7"/>
    <w:rsid w:val="00FE258F"/>
    <w:rsid w:val="00FE339F"/>
    <w:rsid w:val="00FE3FCE"/>
    <w:rsid w:val="00FE5F97"/>
    <w:rsid w:val="00FF07C9"/>
    <w:rsid w:val="00FF677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6">
      <o:colormenu v:ext="edit" fillcolor="none [3213]" strokecolor="none [321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w Cen MT" w:eastAsia="Tw Cen MT" w:hAnsi="Tw Cen MT"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latentStyles>
  <w:style w:type="paragraph" w:default="1" w:styleId="Normal">
    <w:name w:val="Normal"/>
    <w:qFormat/>
    <w:rsid w:val="00CD55A1"/>
    <w:pPr>
      <w:spacing w:after="180" w:line="264" w:lineRule="auto"/>
    </w:pPr>
    <w:rPr>
      <w:rFonts w:ascii="Times New Roman" w:hAnsi="Times New Roman"/>
      <w:sz w:val="24"/>
      <w:lang w:eastAsia="ja-JP"/>
    </w:rPr>
  </w:style>
  <w:style w:type="paragraph" w:styleId="Heading1">
    <w:name w:val="heading 1"/>
    <w:basedOn w:val="Normal"/>
    <w:next w:val="Normal"/>
    <w:link w:val="Heading1Char"/>
    <w:uiPriority w:val="99"/>
    <w:qFormat/>
    <w:rsid w:val="00EE33A5"/>
    <w:pPr>
      <w:spacing w:before="360" w:after="80" w:line="240" w:lineRule="auto"/>
      <w:outlineLvl w:val="0"/>
    </w:pPr>
    <w:rPr>
      <w:b/>
      <w:caps/>
      <w:sz w:val="32"/>
      <w:szCs w:val="32"/>
    </w:rPr>
  </w:style>
  <w:style w:type="paragraph" w:styleId="Heading2">
    <w:name w:val="heading 2"/>
    <w:basedOn w:val="Normal"/>
    <w:next w:val="Normal"/>
    <w:link w:val="Heading2Char"/>
    <w:uiPriority w:val="99"/>
    <w:qFormat/>
    <w:rsid w:val="00EE33A5"/>
    <w:pPr>
      <w:spacing w:before="240" w:after="80"/>
      <w:outlineLvl w:val="1"/>
    </w:pPr>
    <w:rPr>
      <w:b/>
      <w:spacing w:val="20"/>
      <w:sz w:val="28"/>
      <w:szCs w:val="28"/>
    </w:rPr>
  </w:style>
  <w:style w:type="paragraph" w:styleId="Heading3">
    <w:name w:val="heading 3"/>
    <w:aliases w:val="Figure Heading"/>
    <w:basedOn w:val="Normal"/>
    <w:next w:val="Normal"/>
    <w:link w:val="Heading3Char"/>
    <w:uiPriority w:val="99"/>
    <w:qFormat/>
    <w:rsid w:val="00057B9C"/>
    <w:pPr>
      <w:spacing w:before="120" w:after="120" w:line="240" w:lineRule="auto"/>
      <w:jc w:val="center"/>
      <w:outlineLvl w:val="2"/>
    </w:pPr>
    <w:rPr>
      <w:color w:val="000000"/>
      <w:spacing w:val="10"/>
      <w:szCs w:val="24"/>
    </w:rPr>
  </w:style>
  <w:style w:type="paragraph" w:styleId="Heading4">
    <w:name w:val="heading 4"/>
    <w:basedOn w:val="Normal"/>
    <w:next w:val="Normal"/>
    <w:link w:val="Heading4Char"/>
    <w:uiPriority w:val="99"/>
    <w:qFormat/>
    <w:rsid w:val="009D0C4C"/>
    <w:pPr>
      <w:spacing w:before="240" w:after="0"/>
      <w:outlineLvl w:val="3"/>
    </w:pPr>
    <w:rPr>
      <w:b/>
      <w:szCs w:val="22"/>
    </w:rPr>
  </w:style>
  <w:style w:type="paragraph" w:styleId="Heading5">
    <w:name w:val="heading 5"/>
    <w:basedOn w:val="Normal"/>
    <w:next w:val="Normal"/>
    <w:link w:val="Heading5Char"/>
    <w:uiPriority w:val="99"/>
    <w:qFormat/>
    <w:rsid w:val="00425795"/>
    <w:pPr>
      <w:spacing w:before="200" w:after="0"/>
      <w:outlineLvl w:val="4"/>
    </w:pPr>
    <w:rPr>
      <w:b/>
      <w:szCs w:val="26"/>
    </w:rPr>
  </w:style>
  <w:style w:type="paragraph" w:styleId="Heading6">
    <w:name w:val="heading 6"/>
    <w:basedOn w:val="Normal"/>
    <w:next w:val="Normal"/>
    <w:link w:val="Heading6Char"/>
    <w:uiPriority w:val="99"/>
    <w:qFormat/>
    <w:rsid w:val="00BC66A2"/>
    <w:pPr>
      <w:spacing w:after="0"/>
      <w:outlineLvl w:val="5"/>
    </w:pPr>
    <w:rPr>
      <w:b/>
      <w:color w:val="DD8047"/>
      <w:spacing w:val="10"/>
    </w:rPr>
  </w:style>
  <w:style w:type="paragraph" w:styleId="Heading7">
    <w:name w:val="heading 7"/>
    <w:basedOn w:val="Normal"/>
    <w:next w:val="Normal"/>
    <w:link w:val="Heading7Char"/>
    <w:uiPriority w:val="99"/>
    <w:qFormat/>
    <w:rsid w:val="00BC66A2"/>
    <w:pPr>
      <w:spacing w:after="0"/>
      <w:outlineLvl w:val="6"/>
    </w:pPr>
    <w:rPr>
      <w:smallCaps/>
      <w:color w:val="000000"/>
      <w:spacing w:val="10"/>
    </w:rPr>
  </w:style>
  <w:style w:type="paragraph" w:styleId="Heading8">
    <w:name w:val="heading 8"/>
    <w:basedOn w:val="Normal"/>
    <w:next w:val="Normal"/>
    <w:link w:val="Heading8Char"/>
    <w:uiPriority w:val="99"/>
    <w:qFormat/>
    <w:rsid w:val="00BC66A2"/>
    <w:pPr>
      <w:spacing w:after="0"/>
      <w:outlineLvl w:val="7"/>
    </w:pPr>
    <w:rPr>
      <w:b/>
      <w:i/>
      <w:color w:val="94B6D2"/>
      <w:spacing w:val="10"/>
    </w:rPr>
  </w:style>
  <w:style w:type="paragraph" w:styleId="Heading9">
    <w:name w:val="heading 9"/>
    <w:basedOn w:val="Normal"/>
    <w:next w:val="Normal"/>
    <w:link w:val="Heading9Char"/>
    <w:uiPriority w:val="99"/>
    <w:qFormat/>
    <w:rsid w:val="00BC66A2"/>
    <w:pPr>
      <w:spacing w:after="0"/>
      <w:outlineLvl w:val="8"/>
    </w:pPr>
    <w:rPr>
      <w:b/>
      <w:caps/>
      <w:color w:val="A5AB81"/>
      <w:spacing w:val="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E33A5"/>
    <w:rPr>
      <w:rFonts w:ascii="Times New Roman" w:hAnsi="Times New Roman"/>
      <w:b/>
      <w:caps/>
      <w:sz w:val="32"/>
      <w:szCs w:val="32"/>
      <w:lang w:eastAsia="ja-JP"/>
    </w:rPr>
  </w:style>
  <w:style w:type="character" w:customStyle="1" w:styleId="Heading2Char">
    <w:name w:val="Heading 2 Char"/>
    <w:basedOn w:val="DefaultParagraphFont"/>
    <w:link w:val="Heading2"/>
    <w:uiPriority w:val="99"/>
    <w:locked/>
    <w:rsid w:val="00EE33A5"/>
    <w:rPr>
      <w:rFonts w:ascii="Times New Roman" w:hAnsi="Times New Roman"/>
      <w:b/>
      <w:spacing w:val="20"/>
      <w:sz w:val="28"/>
      <w:szCs w:val="28"/>
      <w:lang w:eastAsia="ja-JP"/>
    </w:rPr>
  </w:style>
  <w:style w:type="character" w:customStyle="1" w:styleId="Heading3Char">
    <w:name w:val="Heading 3 Char"/>
    <w:aliases w:val="Figure Heading Char"/>
    <w:basedOn w:val="DefaultParagraphFont"/>
    <w:link w:val="Heading3"/>
    <w:uiPriority w:val="99"/>
    <w:locked/>
    <w:rsid w:val="00057B9C"/>
    <w:rPr>
      <w:rFonts w:ascii="Times New Roman" w:hAnsi="Times New Roman"/>
      <w:color w:val="000000"/>
      <w:spacing w:val="10"/>
      <w:sz w:val="24"/>
      <w:szCs w:val="24"/>
      <w:lang w:eastAsia="ja-JP"/>
    </w:rPr>
  </w:style>
  <w:style w:type="character" w:customStyle="1" w:styleId="Heading4Char">
    <w:name w:val="Heading 4 Char"/>
    <w:basedOn w:val="DefaultParagraphFont"/>
    <w:link w:val="Heading4"/>
    <w:uiPriority w:val="99"/>
    <w:locked/>
    <w:rsid w:val="009D0C4C"/>
    <w:rPr>
      <w:rFonts w:ascii="Times New Roman" w:hAnsi="Times New Roman"/>
      <w:b/>
      <w:sz w:val="24"/>
      <w:szCs w:val="22"/>
      <w:lang w:eastAsia="ja-JP"/>
    </w:rPr>
  </w:style>
  <w:style w:type="character" w:customStyle="1" w:styleId="Heading5Char">
    <w:name w:val="Heading 5 Char"/>
    <w:basedOn w:val="DefaultParagraphFont"/>
    <w:link w:val="Heading5"/>
    <w:uiPriority w:val="99"/>
    <w:locked/>
    <w:rsid w:val="00425795"/>
    <w:rPr>
      <w:rFonts w:ascii="Times New Roman" w:hAnsi="Times New Roman"/>
      <w:b/>
      <w:sz w:val="24"/>
      <w:szCs w:val="26"/>
      <w:lang w:eastAsia="ja-JP"/>
    </w:rPr>
  </w:style>
  <w:style w:type="character" w:customStyle="1" w:styleId="Heading6Char">
    <w:name w:val="Heading 6 Char"/>
    <w:basedOn w:val="DefaultParagraphFont"/>
    <w:link w:val="Heading6"/>
    <w:uiPriority w:val="99"/>
    <w:semiHidden/>
    <w:locked/>
    <w:rsid w:val="00BC66A2"/>
    <w:rPr>
      <w:rFonts w:cs="Times New Roman"/>
      <w:b/>
      <w:color w:val="DD8047"/>
      <w:spacing w:val="10"/>
      <w:sz w:val="20"/>
      <w:szCs w:val="20"/>
      <w:lang w:eastAsia="ja-JP"/>
    </w:rPr>
  </w:style>
  <w:style w:type="character" w:customStyle="1" w:styleId="Heading7Char">
    <w:name w:val="Heading 7 Char"/>
    <w:basedOn w:val="DefaultParagraphFont"/>
    <w:link w:val="Heading7"/>
    <w:uiPriority w:val="99"/>
    <w:semiHidden/>
    <w:locked/>
    <w:rsid w:val="00BC66A2"/>
    <w:rPr>
      <w:rFonts w:cs="Times New Roman"/>
      <w:smallCaps/>
      <w:color w:val="000000"/>
      <w:spacing w:val="10"/>
      <w:sz w:val="20"/>
      <w:szCs w:val="20"/>
      <w:lang w:eastAsia="ja-JP"/>
    </w:rPr>
  </w:style>
  <w:style w:type="character" w:customStyle="1" w:styleId="Heading8Char">
    <w:name w:val="Heading 8 Char"/>
    <w:basedOn w:val="DefaultParagraphFont"/>
    <w:link w:val="Heading8"/>
    <w:uiPriority w:val="99"/>
    <w:semiHidden/>
    <w:locked/>
    <w:rsid w:val="00BC66A2"/>
    <w:rPr>
      <w:rFonts w:cs="Times New Roman"/>
      <w:b/>
      <w:i/>
      <w:color w:val="94B6D2"/>
      <w:spacing w:val="10"/>
      <w:sz w:val="20"/>
      <w:szCs w:val="20"/>
      <w:lang w:eastAsia="ja-JP"/>
    </w:rPr>
  </w:style>
  <w:style w:type="character" w:customStyle="1" w:styleId="Heading9Char">
    <w:name w:val="Heading 9 Char"/>
    <w:basedOn w:val="DefaultParagraphFont"/>
    <w:link w:val="Heading9"/>
    <w:uiPriority w:val="99"/>
    <w:semiHidden/>
    <w:locked/>
    <w:rsid w:val="00BC66A2"/>
    <w:rPr>
      <w:rFonts w:cs="Times New Roman"/>
      <w:b/>
      <w:caps/>
      <w:color w:val="A5AB81"/>
      <w:spacing w:val="40"/>
      <w:sz w:val="20"/>
      <w:szCs w:val="20"/>
      <w:lang w:eastAsia="ja-JP"/>
    </w:rPr>
  </w:style>
  <w:style w:type="paragraph" w:styleId="Footer">
    <w:name w:val="footer"/>
    <w:basedOn w:val="Normal"/>
    <w:link w:val="FooterChar"/>
    <w:uiPriority w:val="99"/>
    <w:rsid w:val="00BC66A2"/>
    <w:pPr>
      <w:tabs>
        <w:tab w:val="center" w:pos="4320"/>
        <w:tab w:val="right" w:pos="8640"/>
      </w:tabs>
    </w:pPr>
  </w:style>
  <w:style w:type="character" w:customStyle="1" w:styleId="FooterChar">
    <w:name w:val="Footer Char"/>
    <w:basedOn w:val="DefaultParagraphFont"/>
    <w:link w:val="Footer"/>
    <w:uiPriority w:val="99"/>
    <w:locked/>
    <w:rsid w:val="00BC66A2"/>
    <w:rPr>
      <w:rFonts w:cs="Times New Roman"/>
      <w:sz w:val="20"/>
      <w:szCs w:val="20"/>
      <w:lang w:eastAsia="ja-JP"/>
    </w:rPr>
  </w:style>
  <w:style w:type="paragraph" w:styleId="Header">
    <w:name w:val="header"/>
    <w:basedOn w:val="Normal"/>
    <w:link w:val="HeaderChar"/>
    <w:uiPriority w:val="99"/>
    <w:rsid w:val="00BC66A2"/>
    <w:pPr>
      <w:tabs>
        <w:tab w:val="center" w:pos="4320"/>
        <w:tab w:val="right" w:pos="8640"/>
      </w:tabs>
    </w:pPr>
  </w:style>
  <w:style w:type="character" w:customStyle="1" w:styleId="HeaderChar">
    <w:name w:val="Header Char"/>
    <w:basedOn w:val="DefaultParagraphFont"/>
    <w:link w:val="Header"/>
    <w:uiPriority w:val="99"/>
    <w:locked/>
    <w:rsid w:val="00BC66A2"/>
    <w:rPr>
      <w:rFonts w:cs="Times New Roman"/>
      <w:sz w:val="20"/>
      <w:szCs w:val="20"/>
      <w:lang w:eastAsia="ja-JP"/>
    </w:rPr>
  </w:style>
  <w:style w:type="paragraph" w:styleId="IntenseQuote">
    <w:name w:val="Intense Quote"/>
    <w:basedOn w:val="Normal"/>
    <w:link w:val="IntenseQuoteChar"/>
    <w:uiPriority w:val="99"/>
    <w:qFormat/>
    <w:rsid w:val="00BC66A2"/>
    <w:pPr>
      <w:pBdr>
        <w:top w:val="double" w:sz="12" w:space="10" w:color="DD8047"/>
        <w:left w:val="double" w:sz="12" w:space="10" w:color="DD8047"/>
        <w:bottom w:val="double" w:sz="12" w:space="10" w:color="DD8047"/>
        <w:right w:val="double" w:sz="12" w:space="10" w:color="DD8047"/>
      </w:pBdr>
      <w:shd w:val="clear" w:color="auto" w:fill="FFFFFF"/>
      <w:spacing w:before="300" w:after="300"/>
      <w:ind w:left="720" w:right="720"/>
      <w:contextualSpacing/>
    </w:pPr>
    <w:rPr>
      <w:b/>
      <w:color w:val="DD8047"/>
    </w:rPr>
  </w:style>
  <w:style w:type="character" w:customStyle="1" w:styleId="IntenseQuoteChar">
    <w:name w:val="Intense Quote Char"/>
    <w:basedOn w:val="DefaultParagraphFont"/>
    <w:link w:val="IntenseQuote"/>
    <w:uiPriority w:val="99"/>
    <w:locked/>
    <w:rsid w:val="00BC66A2"/>
    <w:rPr>
      <w:rFonts w:cs="Times New Roman"/>
      <w:b/>
      <w:color w:val="DD8047"/>
      <w:sz w:val="20"/>
      <w:szCs w:val="20"/>
      <w:shd w:val="clear" w:color="auto" w:fill="FFFFFF"/>
      <w:lang w:eastAsia="ja-JP"/>
    </w:rPr>
  </w:style>
  <w:style w:type="paragraph" w:styleId="Subtitle">
    <w:name w:val="Subtitle"/>
    <w:basedOn w:val="Normal"/>
    <w:link w:val="SubtitleChar"/>
    <w:uiPriority w:val="99"/>
    <w:qFormat/>
    <w:rsid w:val="00BC66A2"/>
    <w:pPr>
      <w:spacing w:after="720" w:line="240" w:lineRule="auto"/>
    </w:pPr>
    <w:rPr>
      <w:b/>
      <w:caps/>
      <w:color w:val="DD8047"/>
      <w:spacing w:val="50"/>
      <w:szCs w:val="22"/>
    </w:rPr>
  </w:style>
  <w:style w:type="character" w:customStyle="1" w:styleId="SubtitleChar">
    <w:name w:val="Subtitle Char"/>
    <w:basedOn w:val="DefaultParagraphFont"/>
    <w:link w:val="Subtitle"/>
    <w:uiPriority w:val="99"/>
    <w:locked/>
    <w:rsid w:val="00BC66A2"/>
    <w:rPr>
      <w:rFonts w:ascii="Tw Cen MT" w:hAnsi="Tw Cen MT" w:cs="Times New Roman"/>
      <w:b/>
      <w:caps/>
      <w:color w:val="DD8047"/>
      <w:spacing w:val="50"/>
      <w:sz w:val="24"/>
      <w:lang w:eastAsia="ja-JP"/>
    </w:rPr>
  </w:style>
  <w:style w:type="paragraph" w:styleId="Title">
    <w:name w:val="Title"/>
    <w:basedOn w:val="Normal"/>
    <w:link w:val="TitleChar"/>
    <w:uiPriority w:val="99"/>
    <w:qFormat/>
    <w:rsid w:val="00BC66A2"/>
    <w:pPr>
      <w:spacing w:after="0" w:line="240" w:lineRule="auto"/>
    </w:pPr>
    <w:rPr>
      <w:color w:val="775F55"/>
      <w:sz w:val="72"/>
      <w:szCs w:val="48"/>
    </w:rPr>
  </w:style>
  <w:style w:type="character" w:customStyle="1" w:styleId="TitleChar">
    <w:name w:val="Title Char"/>
    <w:basedOn w:val="DefaultParagraphFont"/>
    <w:link w:val="Title"/>
    <w:uiPriority w:val="99"/>
    <w:locked/>
    <w:rsid w:val="00BC66A2"/>
    <w:rPr>
      <w:rFonts w:cs="Times New Roman"/>
      <w:color w:val="775F55"/>
      <w:sz w:val="48"/>
      <w:szCs w:val="48"/>
      <w:lang w:eastAsia="ja-JP"/>
    </w:rPr>
  </w:style>
  <w:style w:type="paragraph" w:styleId="BalloonText">
    <w:name w:val="Balloon Text"/>
    <w:basedOn w:val="Normal"/>
    <w:link w:val="BalloonTextChar"/>
    <w:uiPriority w:val="99"/>
    <w:semiHidden/>
    <w:rsid w:val="00BC66A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C66A2"/>
    <w:rPr>
      <w:rFonts w:ascii="Tahoma" w:hAnsi="Tahoma" w:cs="Tahoma"/>
      <w:sz w:val="16"/>
      <w:szCs w:val="16"/>
      <w:lang w:eastAsia="ja-JP"/>
    </w:rPr>
  </w:style>
  <w:style w:type="character" w:styleId="BookTitle">
    <w:name w:val="Book Title"/>
    <w:basedOn w:val="DefaultParagraphFont"/>
    <w:uiPriority w:val="99"/>
    <w:qFormat/>
    <w:rsid w:val="00BC66A2"/>
    <w:rPr>
      <w:rFonts w:ascii="Tw Cen MT" w:hAnsi="Tw Cen MT" w:cs="Times New Roman"/>
      <w:i/>
      <w:color w:val="775F55"/>
      <w:sz w:val="20"/>
      <w:szCs w:val="20"/>
    </w:rPr>
  </w:style>
  <w:style w:type="paragraph" w:styleId="Caption">
    <w:name w:val="caption"/>
    <w:basedOn w:val="Normal"/>
    <w:next w:val="Normal"/>
    <w:uiPriority w:val="99"/>
    <w:rsid w:val="00BC66A2"/>
    <w:rPr>
      <w:b/>
      <w:bCs/>
      <w:caps/>
      <w:sz w:val="16"/>
      <w:szCs w:val="18"/>
    </w:rPr>
  </w:style>
  <w:style w:type="character" w:styleId="Emphasis">
    <w:name w:val="Emphasis"/>
    <w:basedOn w:val="DefaultParagraphFont"/>
    <w:uiPriority w:val="99"/>
    <w:rsid w:val="00BC66A2"/>
    <w:rPr>
      <w:rFonts w:ascii="Tw Cen MT" w:hAnsi="Tw Cen MT" w:cs="Times New Roman"/>
      <w:b/>
      <w:i/>
      <w:color w:val="775F55"/>
      <w:spacing w:val="10"/>
      <w:sz w:val="23"/>
    </w:rPr>
  </w:style>
  <w:style w:type="character" w:styleId="Hyperlink">
    <w:name w:val="Hyperlink"/>
    <w:basedOn w:val="DefaultParagraphFont"/>
    <w:uiPriority w:val="99"/>
    <w:rsid w:val="00BC66A2"/>
    <w:rPr>
      <w:rFonts w:cs="Times New Roman"/>
      <w:color w:val="F7B615"/>
      <w:u w:val="single"/>
    </w:rPr>
  </w:style>
  <w:style w:type="character" w:styleId="IntenseEmphasis">
    <w:name w:val="Intense Emphasis"/>
    <w:basedOn w:val="DefaultParagraphFont"/>
    <w:uiPriority w:val="99"/>
    <w:qFormat/>
    <w:rsid w:val="00BC66A2"/>
    <w:rPr>
      <w:rFonts w:ascii="Tw Cen MT" w:hAnsi="Tw Cen MT" w:cs="Times New Roman"/>
      <w:b/>
      <w:color w:val="DD8047"/>
      <w:spacing w:val="10"/>
      <w:w w:val="100"/>
      <w:kern w:val="0"/>
      <w:position w:val="0"/>
      <w:sz w:val="23"/>
      <w:vertAlign w:val="baseline"/>
    </w:rPr>
  </w:style>
  <w:style w:type="character" w:styleId="IntenseReference">
    <w:name w:val="Intense Reference"/>
    <w:basedOn w:val="DefaultParagraphFont"/>
    <w:uiPriority w:val="99"/>
    <w:qFormat/>
    <w:rsid w:val="00BC66A2"/>
    <w:rPr>
      <w:rFonts w:ascii="Tw Cen MT" w:hAnsi="Tw Cen MT" w:cs="Times New Roman"/>
      <w:b/>
      <w:caps/>
      <w:color w:val="94B6D2"/>
      <w:spacing w:val="10"/>
      <w:w w:val="100"/>
      <w:position w:val="0"/>
      <w:sz w:val="18"/>
      <w:szCs w:val="18"/>
      <w:u w:val="single" w:color="94B6D2"/>
    </w:rPr>
  </w:style>
  <w:style w:type="paragraph" w:styleId="List">
    <w:name w:val="List"/>
    <w:basedOn w:val="Normal"/>
    <w:uiPriority w:val="99"/>
    <w:semiHidden/>
    <w:rsid w:val="00BC66A2"/>
    <w:pPr>
      <w:ind w:left="360" w:hanging="360"/>
    </w:pPr>
  </w:style>
  <w:style w:type="paragraph" w:styleId="List2">
    <w:name w:val="List 2"/>
    <w:basedOn w:val="Normal"/>
    <w:uiPriority w:val="99"/>
    <w:semiHidden/>
    <w:rsid w:val="00BC66A2"/>
    <w:pPr>
      <w:ind w:left="720" w:hanging="360"/>
    </w:pPr>
  </w:style>
  <w:style w:type="paragraph" w:styleId="ListBullet">
    <w:name w:val="List Bullet"/>
    <w:basedOn w:val="Normal"/>
    <w:uiPriority w:val="99"/>
    <w:rsid w:val="00BC66A2"/>
    <w:pPr>
      <w:ind w:left="360" w:hanging="360"/>
    </w:pPr>
  </w:style>
  <w:style w:type="paragraph" w:styleId="ListBullet2">
    <w:name w:val="List Bullet 2"/>
    <w:basedOn w:val="Normal"/>
    <w:uiPriority w:val="99"/>
    <w:rsid w:val="00BC66A2"/>
    <w:pPr>
      <w:ind w:left="720" w:hanging="360"/>
    </w:pPr>
    <w:rPr>
      <w:color w:val="94B6D2"/>
    </w:rPr>
  </w:style>
  <w:style w:type="paragraph" w:styleId="ListBullet3">
    <w:name w:val="List Bullet 3"/>
    <w:basedOn w:val="Normal"/>
    <w:uiPriority w:val="99"/>
    <w:rsid w:val="00BC66A2"/>
    <w:pPr>
      <w:ind w:left="864" w:hanging="360"/>
    </w:pPr>
    <w:rPr>
      <w:color w:val="DD8047"/>
    </w:rPr>
  </w:style>
  <w:style w:type="paragraph" w:styleId="ListBullet4">
    <w:name w:val="List Bullet 4"/>
    <w:basedOn w:val="Normal"/>
    <w:uiPriority w:val="99"/>
    <w:rsid w:val="00BC66A2"/>
    <w:pPr>
      <w:ind w:left="1440" w:hanging="360"/>
    </w:pPr>
    <w:rPr>
      <w:caps/>
      <w:spacing w:val="4"/>
    </w:rPr>
  </w:style>
  <w:style w:type="paragraph" w:styleId="ListBullet5">
    <w:name w:val="List Bullet 5"/>
    <w:basedOn w:val="Normal"/>
    <w:uiPriority w:val="99"/>
    <w:rsid w:val="00BC66A2"/>
    <w:pPr>
      <w:ind w:left="1584" w:hanging="360"/>
    </w:pPr>
  </w:style>
  <w:style w:type="paragraph" w:styleId="ListParagraph">
    <w:name w:val="List Paragraph"/>
    <w:basedOn w:val="Normal"/>
    <w:uiPriority w:val="99"/>
    <w:qFormat/>
    <w:rsid w:val="00BC66A2"/>
    <w:pPr>
      <w:ind w:left="720"/>
      <w:contextualSpacing/>
    </w:pPr>
  </w:style>
  <w:style w:type="paragraph" w:styleId="NoSpacing">
    <w:name w:val="No Spacing"/>
    <w:basedOn w:val="Normal"/>
    <w:link w:val="NoSpacingChar"/>
    <w:uiPriority w:val="99"/>
    <w:qFormat/>
    <w:rsid w:val="00BC66A2"/>
    <w:pPr>
      <w:spacing w:after="0" w:line="240" w:lineRule="auto"/>
    </w:pPr>
  </w:style>
  <w:style w:type="paragraph" w:styleId="Quote">
    <w:name w:val="Quote"/>
    <w:basedOn w:val="Normal"/>
    <w:link w:val="QuoteChar"/>
    <w:uiPriority w:val="99"/>
    <w:qFormat/>
    <w:rsid w:val="00BC66A2"/>
    <w:rPr>
      <w:i/>
      <w:smallCaps/>
      <w:color w:val="775F55"/>
      <w:spacing w:val="6"/>
    </w:rPr>
  </w:style>
  <w:style w:type="character" w:customStyle="1" w:styleId="QuoteChar">
    <w:name w:val="Quote Char"/>
    <w:basedOn w:val="DefaultParagraphFont"/>
    <w:link w:val="Quote"/>
    <w:uiPriority w:val="99"/>
    <w:locked/>
    <w:rsid w:val="00BC66A2"/>
    <w:rPr>
      <w:rFonts w:cs="Times New Roman"/>
      <w:i/>
      <w:smallCaps/>
      <w:color w:val="775F55"/>
      <w:spacing w:val="6"/>
      <w:sz w:val="20"/>
      <w:szCs w:val="20"/>
      <w:lang w:eastAsia="ja-JP"/>
    </w:rPr>
  </w:style>
  <w:style w:type="character" w:styleId="Strong">
    <w:name w:val="Strong"/>
    <w:basedOn w:val="DefaultParagraphFont"/>
    <w:uiPriority w:val="99"/>
    <w:qFormat/>
    <w:rsid w:val="00BC66A2"/>
    <w:rPr>
      <w:rFonts w:ascii="Tw Cen MT" w:hAnsi="Tw Cen MT" w:cs="Times New Roman"/>
      <w:b/>
      <w:color w:val="DD8047"/>
    </w:rPr>
  </w:style>
  <w:style w:type="character" w:styleId="SubtleEmphasis">
    <w:name w:val="Subtle Emphasis"/>
    <w:basedOn w:val="DefaultParagraphFont"/>
    <w:uiPriority w:val="99"/>
    <w:qFormat/>
    <w:rsid w:val="00BC66A2"/>
    <w:rPr>
      <w:rFonts w:ascii="Tw Cen MT" w:hAnsi="Tw Cen MT" w:cs="Times New Roman"/>
      <w:i/>
      <w:sz w:val="23"/>
    </w:rPr>
  </w:style>
  <w:style w:type="character" w:styleId="SubtleReference">
    <w:name w:val="Subtle Reference"/>
    <w:basedOn w:val="DefaultParagraphFont"/>
    <w:uiPriority w:val="99"/>
    <w:qFormat/>
    <w:rsid w:val="00BC66A2"/>
    <w:rPr>
      <w:rFonts w:ascii="Tw Cen MT" w:hAnsi="Tw Cen MT" w:cs="Times New Roman"/>
      <w:b/>
      <w:i/>
      <w:color w:val="775F55"/>
      <w:sz w:val="23"/>
    </w:rPr>
  </w:style>
  <w:style w:type="table" w:styleId="TableGrid">
    <w:name w:val="Table Grid"/>
    <w:basedOn w:val="TableNormal"/>
    <w:uiPriority w:val="99"/>
    <w:rsid w:val="00BC66A2"/>
    <w:rPr>
      <w:rFonts w:cs="Tw Cen MT"/>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Authorities">
    <w:name w:val="table of authorities"/>
    <w:basedOn w:val="Normal"/>
    <w:next w:val="Normal"/>
    <w:uiPriority w:val="99"/>
    <w:semiHidden/>
    <w:rsid w:val="00BC66A2"/>
    <w:pPr>
      <w:ind w:left="220" w:hanging="220"/>
    </w:pPr>
  </w:style>
  <w:style w:type="paragraph" w:styleId="TOC1">
    <w:name w:val="toc 1"/>
    <w:basedOn w:val="Normal"/>
    <w:next w:val="Normal"/>
    <w:autoRedefine/>
    <w:uiPriority w:val="39"/>
    <w:rsid w:val="00BC66A2"/>
    <w:pPr>
      <w:tabs>
        <w:tab w:val="right" w:leader="dot" w:pos="8630"/>
      </w:tabs>
      <w:spacing w:before="180" w:after="40" w:line="240" w:lineRule="auto"/>
    </w:pPr>
    <w:rPr>
      <w:b/>
      <w:caps/>
      <w:noProof/>
      <w:color w:val="775F55"/>
    </w:rPr>
  </w:style>
  <w:style w:type="paragraph" w:styleId="TOC2">
    <w:name w:val="toc 2"/>
    <w:basedOn w:val="Normal"/>
    <w:next w:val="Normal"/>
    <w:autoRedefine/>
    <w:uiPriority w:val="39"/>
    <w:rsid w:val="00BC66A2"/>
    <w:pPr>
      <w:tabs>
        <w:tab w:val="right" w:leader="dot" w:pos="8630"/>
      </w:tabs>
      <w:spacing w:after="40" w:line="240" w:lineRule="auto"/>
      <w:ind w:left="144"/>
    </w:pPr>
    <w:rPr>
      <w:noProof/>
    </w:rPr>
  </w:style>
  <w:style w:type="paragraph" w:styleId="TOC3">
    <w:name w:val="toc 3"/>
    <w:basedOn w:val="Normal"/>
    <w:next w:val="Normal"/>
    <w:autoRedefine/>
    <w:uiPriority w:val="39"/>
    <w:rsid w:val="00BC66A2"/>
    <w:pPr>
      <w:tabs>
        <w:tab w:val="right" w:leader="dot" w:pos="8630"/>
      </w:tabs>
      <w:spacing w:after="40" w:line="240" w:lineRule="auto"/>
      <w:ind w:left="288"/>
    </w:pPr>
    <w:rPr>
      <w:noProof/>
    </w:rPr>
  </w:style>
  <w:style w:type="paragraph" w:styleId="TOC4">
    <w:name w:val="toc 4"/>
    <w:basedOn w:val="Normal"/>
    <w:next w:val="Normal"/>
    <w:autoRedefine/>
    <w:uiPriority w:val="99"/>
    <w:semiHidden/>
    <w:rsid w:val="00BC66A2"/>
    <w:pPr>
      <w:tabs>
        <w:tab w:val="right" w:leader="dot" w:pos="8630"/>
      </w:tabs>
      <w:spacing w:after="40" w:line="240" w:lineRule="auto"/>
      <w:ind w:left="432"/>
    </w:pPr>
    <w:rPr>
      <w:noProof/>
    </w:rPr>
  </w:style>
  <w:style w:type="paragraph" w:styleId="TOC5">
    <w:name w:val="toc 5"/>
    <w:basedOn w:val="Normal"/>
    <w:next w:val="Normal"/>
    <w:autoRedefine/>
    <w:uiPriority w:val="99"/>
    <w:semiHidden/>
    <w:rsid w:val="00BC66A2"/>
    <w:pPr>
      <w:tabs>
        <w:tab w:val="right" w:leader="dot" w:pos="8630"/>
      </w:tabs>
      <w:spacing w:after="40" w:line="240" w:lineRule="auto"/>
      <w:ind w:left="576"/>
    </w:pPr>
    <w:rPr>
      <w:noProof/>
    </w:rPr>
  </w:style>
  <w:style w:type="paragraph" w:styleId="TOC6">
    <w:name w:val="toc 6"/>
    <w:basedOn w:val="Normal"/>
    <w:next w:val="Normal"/>
    <w:autoRedefine/>
    <w:uiPriority w:val="99"/>
    <w:semiHidden/>
    <w:rsid w:val="00BC66A2"/>
    <w:pPr>
      <w:tabs>
        <w:tab w:val="right" w:leader="dot" w:pos="8630"/>
      </w:tabs>
      <w:spacing w:after="40" w:line="240" w:lineRule="auto"/>
      <w:ind w:left="720"/>
    </w:pPr>
    <w:rPr>
      <w:noProof/>
    </w:rPr>
  </w:style>
  <w:style w:type="paragraph" w:styleId="TOC7">
    <w:name w:val="toc 7"/>
    <w:basedOn w:val="Normal"/>
    <w:next w:val="Normal"/>
    <w:autoRedefine/>
    <w:uiPriority w:val="99"/>
    <w:semiHidden/>
    <w:rsid w:val="00BC66A2"/>
    <w:pPr>
      <w:tabs>
        <w:tab w:val="right" w:leader="dot" w:pos="8630"/>
      </w:tabs>
      <w:spacing w:after="40" w:line="240" w:lineRule="auto"/>
      <w:ind w:left="864"/>
    </w:pPr>
    <w:rPr>
      <w:noProof/>
    </w:rPr>
  </w:style>
  <w:style w:type="paragraph" w:styleId="TOC8">
    <w:name w:val="toc 8"/>
    <w:basedOn w:val="Normal"/>
    <w:next w:val="Normal"/>
    <w:autoRedefine/>
    <w:uiPriority w:val="99"/>
    <w:semiHidden/>
    <w:rsid w:val="00BC66A2"/>
    <w:pPr>
      <w:tabs>
        <w:tab w:val="right" w:leader="dot" w:pos="8630"/>
      </w:tabs>
      <w:spacing w:after="40" w:line="240" w:lineRule="auto"/>
      <w:ind w:left="1008"/>
    </w:pPr>
    <w:rPr>
      <w:noProof/>
    </w:rPr>
  </w:style>
  <w:style w:type="paragraph" w:styleId="TOC9">
    <w:name w:val="toc 9"/>
    <w:basedOn w:val="Normal"/>
    <w:next w:val="Normal"/>
    <w:autoRedefine/>
    <w:uiPriority w:val="99"/>
    <w:semiHidden/>
    <w:rsid w:val="00BC66A2"/>
    <w:pPr>
      <w:tabs>
        <w:tab w:val="right" w:leader="dot" w:pos="8630"/>
      </w:tabs>
      <w:spacing w:after="40" w:line="240" w:lineRule="auto"/>
      <w:ind w:left="1152"/>
    </w:pPr>
    <w:rPr>
      <w:noProof/>
    </w:rPr>
  </w:style>
  <w:style w:type="character" w:customStyle="1" w:styleId="NoSpacingChar">
    <w:name w:val="No Spacing Char"/>
    <w:basedOn w:val="DefaultParagraphFont"/>
    <w:link w:val="NoSpacing"/>
    <w:uiPriority w:val="99"/>
    <w:locked/>
    <w:rsid w:val="00BC66A2"/>
    <w:rPr>
      <w:rFonts w:cs="Times New Roman"/>
      <w:sz w:val="20"/>
      <w:szCs w:val="20"/>
      <w:lang w:eastAsia="ja-JP"/>
    </w:rPr>
  </w:style>
  <w:style w:type="paragraph" w:customStyle="1" w:styleId="HeaderEven">
    <w:name w:val="Header Even"/>
    <w:basedOn w:val="Normal"/>
    <w:uiPriority w:val="99"/>
    <w:rsid w:val="00BC66A2"/>
    <w:pPr>
      <w:pBdr>
        <w:bottom w:val="single" w:sz="4" w:space="1" w:color="94B6D2"/>
      </w:pBdr>
      <w:spacing w:after="0" w:line="240" w:lineRule="auto"/>
    </w:pPr>
    <w:rPr>
      <w:rFonts w:eastAsia="Times New Roman"/>
      <w:b/>
      <w:color w:val="775F55"/>
      <w:sz w:val="20"/>
      <w:szCs w:val="24"/>
      <w:lang w:eastAsia="ko-KR"/>
    </w:rPr>
  </w:style>
  <w:style w:type="paragraph" w:customStyle="1" w:styleId="FooterEven">
    <w:name w:val="Footer Even"/>
    <w:basedOn w:val="Normal"/>
    <w:uiPriority w:val="99"/>
    <w:rsid w:val="00BC66A2"/>
    <w:pPr>
      <w:pBdr>
        <w:top w:val="single" w:sz="4" w:space="1" w:color="94B6D2"/>
      </w:pBdr>
    </w:pPr>
    <w:rPr>
      <w:color w:val="775F55"/>
      <w:sz w:val="20"/>
    </w:rPr>
  </w:style>
  <w:style w:type="paragraph" w:customStyle="1" w:styleId="HeaderOdd">
    <w:name w:val="Header Odd"/>
    <w:basedOn w:val="Normal"/>
    <w:uiPriority w:val="99"/>
    <w:rsid w:val="00BC66A2"/>
    <w:pPr>
      <w:pBdr>
        <w:bottom w:val="single" w:sz="4" w:space="1" w:color="94B6D2"/>
      </w:pBdr>
      <w:spacing w:after="0" w:line="240" w:lineRule="auto"/>
      <w:jc w:val="right"/>
    </w:pPr>
    <w:rPr>
      <w:rFonts w:eastAsia="Times New Roman"/>
      <w:b/>
      <w:color w:val="775F55"/>
      <w:sz w:val="20"/>
      <w:szCs w:val="24"/>
      <w:lang w:eastAsia="ko-KR"/>
    </w:rPr>
  </w:style>
  <w:style w:type="paragraph" w:customStyle="1" w:styleId="FooterOdd">
    <w:name w:val="Footer Odd"/>
    <w:basedOn w:val="Normal"/>
    <w:uiPriority w:val="99"/>
    <w:rsid w:val="00BC66A2"/>
    <w:pPr>
      <w:pBdr>
        <w:top w:val="single" w:sz="4" w:space="1" w:color="94B6D2"/>
      </w:pBdr>
      <w:jc w:val="right"/>
    </w:pPr>
    <w:rPr>
      <w:color w:val="775F55"/>
      <w:sz w:val="20"/>
    </w:rPr>
  </w:style>
  <w:style w:type="paragraph" w:customStyle="1" w:styleId="NoSpacing0">
    <w:name w:val="NoSpacing"/>
    <w:basedOn w:val="Normal"/>
    <w:uiPriority w:val="99"/>
    <w:rsid w:val="00AF1E68"/>
    <w:pPr>
      <w:framePr w:wrap="auto" w:hAnchor="page" w:xAlign="center" w:yAlign="top"/>
      <w:spacing w:after="0" w:line="240" w:lineRule="auto"/>
      <w:suppressOverlap/>
    </w:pPr>
    <w:rPr>
      <w:szCs w:val="120"/>
    </w:rPr>
  </w:style>
  <w:style w:type="paragraph" w:styleId="TOCHeading">
    <w:name w:val="TOC Heading"/>
    <w:basedOn w:val="Heading1"/>
    <w:next w:val="Normal"/>
    <w:uiPriority w:val="39"/>
    <w:rsid w:val="00E55C7B"/>
    <w:pPr>
      <w:keepNext/>
      <w:keepLines/>
      <w:spacing w:before="480" w:after="0" w:line="276" w:lineRule="auto"/>
      <w:outlineLvl w:val="9"/>
    </w:pPr>
    <w:rPr>
      <w:rFonts w:eastAsia="Times New Roman"/>
      <w:bCs/>
      <w:caps w:val="0"/>
      <w:color w:val="548AB7"/>
      <w:sz w:val="28"/>
      <w:szCs w:val="28"/>
      <w:lang w:eastAsia="en-US"/>
    </w:rPr>
  </w:style>
  <w:style w:type="paragraph" w:styleId="DocumentMap">
    <w:name w:val="Document Map"/>
    <w:basedOn w:val="Normal"/>
    <w:link w:val="DocumentMapChar"/>
    <w:uiPriority w:val="99"/>
    <w:semiHidden/>
    <w:rsid w:val="0063131A"/>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63131A"/>
    <w:rPr>
      <w:rFonts w:ascii="Tahoma" w:hAnsi="Tahoma" w:cs="Tahoma"/>
      <w:sz w:val="16"/>
      <w:szCs w:val="16"/>
      <w:lang w:eastAsia="ja-JP"/>
    </w:rPr>
  </w:style>
  <w:style w:type="paragraph" w:styleId="FootnoteText">
    <w:name w:val="footnote text"/>
    <w:basedOn w:val="Normal"/>
    <w:link w:val="FootnoteTextChar"/>
    <w:uiPriority w:val="99"/>
    <w:semiHidden/>
    <w:rsid w:val="00813B3F"/>
    <w:rPr>
      <w:sz w:val="20"/>
    </w:rPr>
  </w:style>
  <w:style w:type="character" w:customStyle="1" w:styleId="FootnoteTextChar">
    <w:name w:val="Footnote Text Char"/>
    <w:basedOn w:val="DefaultParagraphFont"/>
    <w:link w:val="FootnoteText"/>
    <w:uiPriority w:val="99"/>
    <w:semiHidden/>
    <w:locked/>
    <w:rsid w:val="00C83FA6"/>
    <w:rPr>
      <w:rFonts w:cs="Times New Roman"/>
      <w:sz w:val="20"/>
      <w:szCs w:val="20"/>
      <w:lang w:eastAsia="ja-JP"/>
    </w:rPr>
  </w:style>
  <w:style w:type="character" w:styleId="FootnoteReference">
    <w:name w:val="footnote reference"/>
    <w:basedOn w:val="DefaultParagraphFont"/>
    <w:uiPriority w:val="99"/>
    <w:semiHidden/>
    <w:rsid w:val="00813B3F"/>
    <w:rPr>
      <w:rFonts w:cs="Times New Roman"/>
      <w:vertAlign w:val="superscript"/>
    </w:rPr>
  </w:style>
  <w:style w:type="paragraph" w:styleId="EndnoteText">
    <w:name w:val="endnote text"/>
    <w:basedOn w:val="Normal"/>
    <w:link w:val="EndnoteTextChar"/>
    <w:uiPriority w:val="99"/>
    <w:semiHidden/>
    <w:rsid w:val="0071041E"/>
    <w:pPr>
      <w:spacing w:after="0" w:line="240" w:lineRule="auto"/>
    </w:pPr>
    <w:rPr>
      <w:sz w:val="20"/>
    </w:rPr>
  </w:style>
  <w:style w:type="character" w:customStyle="1" w:styleId="EndnoteTextChar">
    <w:name w:val="Endnote Text Char"/>
    <w:basedOn w:val="DefaultParagraphFont"/>
    <w:link w:val="EndnoteText"/>
    <w:uiPriority w:val="99"/>
    <w:semiHidden/>
    <w:locked/>
    <w:rsid w:val="0071041E"/>
    <w:rPr>
      <w:rFonts w:cs="Times New Roman"/>
      <w:sz w:val="20"/>
      <w:szCs w:val="20"/>
      <w:lang w:eastAsia="ja-JP"/>
    </w:rPr>
  </w:style>
  <w:style w:type="character" w:styleId="EndnoteReference">
    <w:name w:val="endnote reference"/>
    <w:basedOn w:val="DefaultParagraphFont"/>
    <w:uiPriority w:val="99"/>
    <w:semiHidden/>
    <w:rsid w:val="0071041E"/>
    <w:rPr>
      <w:rFonts w:cs="Times New Roman"/>
      <w:vertAlign w:val="superscript"/>
    </w:rPr>
  </w:style>
  <w:style w:type="character" w:styleId="FollowedHyperlink">
    <w:name w:val="FollowedHyperlink"/>
    <w:basedOn w:val="DefaultParagraphFont"/>
    <w:uiPriority w:val="99"/>
    <w:locked/>
    <w:rsid w:val="000F7900"/>
    <w:rPr>
      <w:rFonts w:cs="Times New Roman"/>
      <w:color w:val="800080"/>
      <w:u w:val="single"/>
    </w:rPr>
  </w:style>
  <w:style w:type="paragraph" w:styleId="NormalWeb">
    <w:name w:val="Normal (Web)"/>
    <w:basedOn w:val="Normal"/>
    <w:uiPriority w:val="99"/>
    <w:semiHidden/>
    <w:locked/>
    <w:rsid w:val="00C72AFC"/>
    <w:pPr>
      <w:spacing w:before="100" w:beforeAutospacing="1" w:after="100" w:afterAutospacing="1" w:line="240" w:lineRule="auto"/>
    </w:pPr>
    <w:rPr>
      <w:rFonts w:eastAsia="Times New Roman"/>
      <w:szCs w:val="24"/>
      <w:lang w:eastAsia="en-US"/>
    </w:rPr>
  </w:style>
  <w:style w:type="character" w:customStyle="1" w:styleId="title11">
    <w:name w:val="title11"/>
    <w:basedOn w:val="DefaultParagraphFont"/>
    <w:uiPriority w:val="99"/>
    <w:rsid w:val="00260500"/>
    <w:rPr>
      <w:rFonts w:ascii="Verdana" w:hAnsi="Verdana" w:cs="Times New Roman"/>
      <w:b/>
      <w:bCs/>
      <w:color w:val="996600"/>
      <w:sz w:val="19"/>
      <w:szCs w:val="19"/>
    </w:rPr>
  </w:style>
  <w:style w:type="character" w:customStyle="1" w:styleId="blueboldtwelve1">
    <w:name w:val="blueboldtwelve1"/>
    <w:basedOn w:val="DefaultParagraphFont"/>
    <w:uiPriority w:val="99"/>
    <w:rsid w:val="00260500"/>
    <w:rPr>
      <w:rFonts w:ascii="Verdana" w:hAnsi="Verdana" w:cs="Times New Roman"/>
      <w:b/>
      <w:bCs/>
      <w:color w:val="003399"/>
      <w:sz w:val="24"/>
      <w:szCs w:val="24"/>
    </w:rPr>
  </w:style>
  <w:style w:type="paragraph" w:customStyle="1" w:styleId="Default">
    <w:name w:val="Default"/>
    <w:uiPriority w:val="99"/>
    <w:rsid w:val="00363FF7"/>
    <w:pPr>
      <w:autoSpaceDE w:val="0"/>
      <w:autoSpaceDN w:val="0"/>
      <w:adjustRightInd w:val="0"/>
    </w:pPr>
    <w:rPr>
      <w:rFonts w:ascii="Arial" w:hAnsi="Arial" w:cs="Arial"/>
      <w:color w:val="000000"/>
      <w:sz w:val="24"/>
      <w:szCs w:val="24"/>
    </w:rPr>
  </w:style>
  <w:style w:type="table" w:customStyle="1" w:styleId="LightShading1">
    <w:name w:val="Light Shading1"/>
    <w:basedOn w:val="TableNormal"/>
    <w:uiPriority w:val="99"/>
    <w:rsid w:val="00FA093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Bibliography">
    <w:name w:val="Bibliography"/>
    <w:basedOn w:val="Normal"/>
    <w:next w:val="Normal"/>
    <w:uiPriority w:val="99"/>
    <w:rsid w:val="00C117EA"/>
    <w:pPr>
      <w:spacing w:after="200" w:line="276" w:lineRule="auto"/>
    </w:pPr>
    <w:rPr>
      <w:szCs w:val="22"/>
      <w:lang w:eastAsia="en-US"/>
    </w:rPr>
  </w:style>
  <w:style w:type="character" w:customStyle="1" w:styleId="blackten1">
    <w:name w:val="blackten1"/>
    <w:basedOn w:val="DefaultParagraphFont"/>
    <w:uiPriority w:val="99"/>
    <w:rsid w:val="008E3988"/>
    <w:rPr>
      <w:rFonts w:ascii="Verdana" w:hAnsi="Verdana" w:cs="Times New Roman"/>
      <w:color w:val="000000"/>
      <w:sz w:val="19"/>
      <w:szCs w:val="19"/>
    </w:rPr>
  </w:style>
  <w:style w:type="numbering" w:customStyle="1" w:styleId="MedianListStyle">
    <w:name w:val="Median List Style"/>
    <w:rsid w:val="00645CDF"/>
    <w:pPr>
      <w:numPr>
        <w:numId w:val="21"/>
      </w:numPr>
    </w:pPr>
  </w:style>
  <w:style w:type="table" w:styleId="LightList-Accent5">
    <w:name w:val="Light List Accent 5"/>
    <w:basedOn w:val="TableNormal"/>
    <w:uiPriority w:val="61"/>
    <w:rsid w:val="00530280"/>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CommentReference">
    <w:name w:val="annotation reference"/>
    <w:basedOn w:val="DefaultParagraphFont"/>
    <w:uiPriority w:val="99"/>
    <w:semiHidden/>
    <w:unhideWhenUsed/>
    <w:locked/>
    <w:rsid w:val="004B3680"/>
    <w:rPr>
      <w:sz w:val="16"/>
      <w:szCs w:val="16"/>
    </w:rPr>
  </w:style>
  <w:style w:type="paragraph" w:styleId="CommentText">
    <w:name w:val="annotation text"/>
    <w:basedOn w:val="Normal"/>
    <w:link w:val="CommentTextChar"/>
    <w:uiPriority w:val="99"/>
    <w:semiHidden/>
    <w:unhideWhenUsed/>
    <w:locked/>
    <w:rsid w:val="004B3680"/>
    <w:pPr>
      <w:spacing w:line="240" w:lineRule="auto"/>
    </w:pPr>
    <w:rPr>
      <w:sz w:val="20"/>
    </w:rPr>
  </w:style>
  <w:style w:type="character" w:customStyle="1" w:styleId="CommentTextChar">
    <w:name w:val="Comment Text Char"/>
    <w:basedOn w:val="DefaultParagraphFont"/>
    <w:link w:val="CommentText"/>
    <w:uiPriority w:val="99"/>
    <w:semiHidden/>
    <w:rsid w:val="004B3680"/>
    <w:rPr>
      <w:lang w:eastAsia="ja-JP"/>
    </w:rPr>
  </w:style>
  <w:style w:type="paragraph" w:styleId="CommentSubject">
    <w:name w:val="annotation subject"/>
    <w:basedOn w:val="CommentText"/>
    <w:next w:val="CommentText"/>
    <w:link w:val="CommentSubjectChar"/>
    <w:uiPriority w:val="99"/>
    <w:semiHidden/>
    <w:unhideWhenUsed/>
    <w:locked/>
    <w:rsid w:val="004B3680"/>
    <w:rPr>
      <w:b/>
      <w:bCs/>
    </w:rPr>
  </w:style>
  <w:style w:type="character" w:customStyle="1" w:styleId="CommentSubjectChar">
    <w:name w:val="Comment Subject Char"/>
    <w:basedOn w:val="CommentTextChar"/>
    <w:link w:val="CommentSubject"/>
    <w:uiPriority w:val="99"/>
    <w:semiHidden/>
    <w:rsid w:val="004B3680"/>
    <w:rPr>
      <w:b/>
      <w:bCs/>
    </w:rPr>
  </w:style>
  <w:style w:type="paragraph" w:styleId="Revision">
    <w:name w:val="Revision"/>
    <w:hidden/>
    <w:uiPriority w:val="99"/>
    <w:semiHidden/>
    <w:rsid w:val="002C6817"/>
    <w:rPr>
      <w:rFonts w:ascii="Times New Roman" w:hAnsi="Times New Roman"/>
      <w:sz w:val="24"/>
      <w:lang w:eastAsia="ja-JP"/>
    </w:rPr>
  </w:style>
  <w:style w:type="table" w:styleId="LightList-Accent3">
    <w:name w:val="Light List Accent 3"/>
    <w:basedOn w:val="TableNormal"/>
    <w:uiPriority w:val="61"/>
    <w:rsid w:val="00EF0BB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Shading2">
    <w:name w:val="Light Shading2"/>
    <w:basedOn w:val="TableNormal"/>
    <w:uiPriority w:val="60"/>
    <w:rsid w:val="009159C4"/>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ableofFigures">
    <w:name w:val="table of figures"/>
    <w:basedOn w:val="Normal"/>
    <w:next w:val="Normal"/>
    <w:uiPriority w:val="99"/>
    <w:unhideWhenUsed/>
    <w:locked/>
    <w:rsid w:val="005B0CE7"/>
    <w:pPr>
      <w:spacing w:after="0"/>
    </w:pPr>
  </w:style>
  <w:style w:type="character" w:customStyle="1" w:styleId="apple-style-span">
    <w:name w:val="apple-style-span"/>
    <w:basedOn w:val="DefaultParagraphFont"/>
    <w:rsid w:val="00254739"/>
  </w:style>
</w:styles>
</file>

<file path=word/webSettings.xml><?xml version="1.0" encoding="utf-8"?>
<w:webSettings xmlns:r="http://schemas.openxmlformats.org/officeDocument/2006/relationships" xmlns:w="http://schemas.openxmlformats.org/wordprocessingml/2006/main">
  <w:divs>
    <w:div w:id="63525706">
      <w:bodyDiv w:val="1"/>
      <w:marLeft w:val="0"/>
      <w:marRight w:val="0"/>
      <w:marTop w:val="0"/>
      <w:marBottom w:val="0"/>
      <w:divBdr>
        <w:top w:val="none" w:sz="0" w:space="0" w:color="auto"/>
        <w:left w:val="none" w:sz="0" w:space="0" w:color="auto"/>
        <w:bottom w:val="none" w:sz="0" w:space="0" w:color="auto"/>
        <w:right w:val="none" w:sz="0" w:space="0" w:color="auto"/>
      </w:divBdr>
    </w:div>
    <w:div w:id="370613978">
      <w:bodyDiv w:val="1"/>
      <w:marLeft w:val="0"/>
      <w:marRight w:val="0"/>
      <w:marTop w:val="0"/>
      <w:marBottom w:val="0"/>
      <w:divBdr>
        <w:top w:val="none" w:sz="0" w:space="0" w:color="auto"/>
        <w:left w:val="none" w:sz="0" w:space="0" w:color="auto"/>
        <w:bottom w:val="none" w:sz="0" w:space="0" w:color="auto"/>
        <w:right w:val="none" w:sz="0" w:space="0" w:color="auto"/>
      </w:divBdr>
    </w:div>
    <w:div w:id="561602907">
      <w:bodyDiv w:val="1"/>
      <w:marLeft w:val="0"/>
      <w:marRight w:val="0"/>
      <w:marTop w:val="0"/>
      <w:marBottom w:val="0"/>
      <w:divBdr>
        <w:top w:val="none" w:sz="0" w:space="0" w:color="auto"/>
        <w:left w:val="none" w:sz="0" w:space="0" w:color="auto"/>
        <w:bottom w:val="none" w:sz="0" w:space="0" w:color="auto"/>
        <w:right w:val="none" w:sz="0" w:space="0" w:color="auto"/>
      </w:divBdr>
    </w:div>
    <w:div w:id="719940567">
      <w:bodyDiv w:val="1"/>
      <w:marLeft w:val="120"/>
      <w:marRight w:val="120"/>
      <w:marTop w:val="120"/>
      <w:marBottom w:val="120"/>
      <w:divBdr>
        <w:top w:val="none" w:sz="0" w:space="0" w:color="auto"/>
        <w:left w:val="none" w:sz="0" w:space="0" w:color="auto"/>
        <w:bottom w:val="none" w:sz="0" w:space="0" w:color="auto"/>
        <w:right w:val="none" w:sz="0" w:space="0" w:color="auto"/>
      </w:divBdr>
      <w:divsChild>
        <w:div w:id="426119891">
          <w:marLeft w:val="0"/>
          <w:marRight w:val="0"/>
          <w:marTop w:val="0"/>
          <w:marBottom w:val="0"/>
          <w:divBdr>
            <w:top w:val="none" w:sz="0" w:space="0" w:color="auto"/>
            <w:left w:val="none" w:sz="0" w:space="0" w:color="auto"/>
            <w:bottom w:val="none" w:sz="0" w:space="0" w:color="auto"/>
            <w:right w:val="none" w:sz="0" w:space="0" w:color="auto"/>
          </w:divBdr>
        </w:div>
        <w:div w:id="632833430">
          <w:marLeft w:val="0"/>
          <w:marRight w:val="0"/>
          <w:marTop w:val="0"/>
          <w:marBottom w:val="0"/>
          <w:divBdr>
            <w:top w:val="none" w:sz="0" w:space="0" w:color="auto"/>
            <w:left w:val="none" w:sz="0" w:space="0" w:color="auto"/>
            <w:bottom w:val="none" w:sz="0" w:space="0" w:color="auto"/>
            <w:right w:val="none" w:sz="0" w:space="0" w:color="auto"/>
          </w:divBdr>
        </w:div>
        <w:div w:id="799228026">
          <w:marLeft w:val="0"/>
          <w:marRight w:val="0"/>
          <w:marTop w:val="0"/>
          <w:marBottom w:val="0"/>
          <w:divBdr>
            <w:top w:val="none" w:sz="0" w:space="0" w:color="auto"/>
            <w:left w:val="none" w:sz="0" w:space="0" w:color="auto"/>
            <w:bottom w:val="none" w:sz="0" w:space="0" w:color="auto"/>
            <w:right w:val="none" w:sz="0" w:space="0" w:color="auto"/>
          </w:divBdr>
        </w:div>
      </w:divsChild>
    </w:div>
    <w:div w:id="744764104">
      <w:bodyDiv w:val="1"/>
      <w:marLeft w:val="0"/>
      <w:marRight w:val="0"/>
      <w:marTop w:val="0"/>
      <w:marBottom w:val="0"/>
      <w:divBdr>
        <w:top w:val="none" w:sz="0" w:space="0" w:color="auto"/>
        <w:left w:val="none" w:sz="0" w:space="0" w:color="auto"/>
        <w:bottom w:val="none" w:sz="0" w:space="0" w:color="auto"/>
        <w:right w:val="none" w:sz="0" w:space="0" w:color="auto"/>
      </w:divBdr>
    </w:div>
    <w:div w:id="866410338">
      <w:bodyDiv w:val="1"/>
      <w:marLeft w:val="0"/>
      <w:marRight w:val="0"/>
      <w:marTop w:val="0"/>
      <w:marBottom w:val="0"/>
      <w:divBdr>
        <w:top w:val="none" w:sz="0" w:space="0" w:color="auto"/>
        <w:left w:val="none" w:sz="0" w:space="0" w:color="auto"/>
        <w:bottom w:val="none" w:sz="0" w:space="0" w:color="auto"/>
        <w:right w:val="none" w:sz="0" w:space="0" w:color="auto"/>
      </w:divBdr>
    </w:div>
    <w:div w:id="1494953743">
      <w:marLeft w:val="0"/>
      <w:marRight w:val="0"/>
      <w:marTop w:val="0"/>
      <w:marBottom w:val="0"/>
      <w:divBdr>
        <w:top w:val="none" w:sz="0" w:space="0" w:color="auto"/>
        <w:left w:val="none" w:sz="0" w:space="0" w:color="auto"/>
        <w:bottom w:val="none" w:sz="0" w:space="0" w:color="auto"/>
        <w:right w:val="none" w:sz="0" w:space="0" w:color="auto"/>
      </w:divBdr>
    </w:div>
    <w:div w:id="1494953744">
      <w:marLeft w:val="0"/>
      <w:marRight w:val="0"/>
      <w:marTop w:val="0"/>
      <w:marBottom w:val="0"/>
      <w:divBdr>
        <w:top w:val="none" w:sz="0" w:space="0" w:color="auto"/>
        <w:left w:val="none" w:sz="0" w:space="0" w:color="auto"/>
        <w:bottom w:val="none" w:sz="0" w:space="0" w:color="auto"/>
        <w:right w:val="none" w:sz="0" w:space="0" w:color="auto"/>
      </w:divBdr>
    </w:div>
    <w:div w:id="1494953745">
      <w:marLeft w:val="0"/>
      <w:marRight w:val="0"/>
      <w:marTop w:val="0"/>
      <w:marBottom w:val="0"/>
      <w:divBdr>
        <w:top w:val="none" w:sz="0" w:space="0" w:color="auto"/>
        <w:left w:val="none" w:sz="0" w:space="0" w:color="auto"/>
        <w:bottom w:val="none" w:sz="0" w:space="0" w:color="auto"/>
        <w:right w:val="none" w:sz="0" w:space="0" w:color="auto"/>
      </w:divBdr>
    </w:div>
    <w:div w:id="1494953746">
      <w:marLeft w:val="0"/>
      <w:marRight w:val="0"/>
      <w:marTop w:val="0"/>
      <w:marBottom w:val="0"/>
      <w:divBdr>
        <w:top w:val="none" w:sz="0" w:space="0" w:color="auto"/>
        <w:left w:val="none" w:sz="0" w:space="0" w:color="auto"/>
        <w:bottom w:val="none" w:sz="0" w:space="0" w:color="auto"/>
        <w:right w:val="none" w:sz="0" w:space="0" w:color="auto"/>
      </w:divBdr>
    </w:div>
    <w:div w:id="1494953747">
      <w:marLeft w:val="0"/>
      <w:marRight w:val="0"/>
      <w:marTop w:val="0"/>
      <w:marBottom w:val="0"/>
      <w:divBdr>
        <w:top w:val="none" w:sz="0" w:space="0" w:color="auto"/>
        <w:left w:val="none" w:sz="0" w:space="0" w:color="auto"/>
        <w:bottom w:val="none" w:sz="0" w:space="0" w:color="auto"/>
        <w:right w:val="none" w:sz="0" w:space="0" w:color="auto"/>
      </w:divBdr>
    </w:div>
    <w:div w:id="1494953748">
      <w:marLeft w:val="0"/>
      <w:marRight w:val="0"/>
      <w:marTop w:val="0"/>
      <w:marBottom w:val="0"/>
      <w:divBdr>
        <w:top w:val="none" w:sz="0" w:space="0" w:color="auto"/>
        <w:left w:val="none" w:sz="0" w:space="0" w:color="auto"/>
        <w:bottom w:val="none" w:sz="0" w:space="0" w:color="auto"/>
        <w:right w:val="none" w:sz="0" w:space="0" w:color="auto"/>
      </w:divBdr>
    </w:div>
    <w:div w:id="1494953749">
      <w:marLeft w:val="0"/>
      <w:marRight w:val="0"/>
      <w:marTop w:val="0"/>
      <w:marBottom w:val="0"/>
      <w:divBdr>
        <w:top w:val="none" w:sz="0" w:space="0" w:color="auto"/>
        <w:left w:val="none" w:sz="0" w:space="0" w:color="auto"/>
        <w:bottom w:val="none" w:sz="0" w:space="0" w:color="auto"/>
        <w:right w:val="none" w:sz="0" w:space="0" w:color="auto"/>
      </w:divBdr>
    </w:div>
    <w:div w:id="1494953750">
      <w:marLeft w:val="0"/>
      <w:marRight w:val="0"/>
      <w:marTop w:val="0"/>
      <w:marBottom w:val="0"/>
      <w:divBdr>
        <w:top w:val="none" w:sz="0" w:space="0" w:color="auto"/>
        <w:left w:val="none" w:sz="0" w:space="0" w:color="auto"/>
        <w:bottom w:val="none" w:sz="0" w:space="0" w:color="auto"/>
        <w:right w:val="none" w:sz="0" w:space="0" w:color="auto"/>
      </w:divBdr>
    </w:div>
    <w:div w:id="1494953751">
      <w:marLeft w:val="0"/>
      <w:marRight w:val="0"/>
      <w:marTop w:val="0"/>
      <w:marBottom w:val="0"/>
      <w:divBdr>
        <w:top w:val="none" w:sz="0" w:space="0" w:color="auto"/>
        <w:left w:val="none" w:sz="0" w:space="0" w:color="auto"/>
        <w:bottom w:val="none" w:sz="0" w:space="0" w:color="auto"/>
        <w:right w:val="none" w:sz="0" w:space="0" w:color="auto"/>
      </w:divBdr>
    </w:div>
    <w:div w:id="1494953752">
      <w:marLeft w:val="0"/>
      <w:marRight w:val="0"/>
      <w:marTop w:val="0"/>
      <w:marBottom w:val="0"/>
      <w:divBdr>
        <w:top w:val="none" w:sz="0" w:space="0" w:color="auto"/>
        <w:left w:val="none" w:sz="0" w:space="0" w:color="auto"/>
        <w:bottom w:val="none" w:sz="0" w:space="0" w:color="auto"/>
        <w:right w:val="none" w:sz="0" w:space="0" w:color="auto"/>
      </w:divBdr>
    </w:div>
    <w:div w:id="1494953753">
      <w:marLeft w:val="0"/>
      <w:marRight w:val="0"/>
      <w:marTop w:val="0"/>
      <w:marBottom w:val="0"/>
      <w:divBdr>
        <w:top w:val="none" w:sz="0" w:space="0" w:color="auto"/>
        <w:left w:val="none" w:sz="0" w:space="0" w:color="auto"/>
        <w:bottom w:val="none" w:sz="0" w:space="0" w:color="auto"/>
        <w:right w:val="none" w:sz="0" w:space="0" w:color="auto"/>
      </w:divBdr>
      <w:divsChild>
        <w:div w:id="1494953755">
          <w:marLeft w:val="0"/>
          <w:marRight w:val="0"/>
          <w:marTop w:val="0"/>
          <w:marBottom w:val="0"/>
          <w:divBdr>
            <w:top w:val="none" w:sz="0" w:space="0" w:color="auto"/>
            <w:left w:val="none" w:sz="0" w:space="0" w:color="auto"/>
            <w:bottom w:val="none" w:sz="0" w:space="0" w:color="auto"/>
            <w:right w:val="none" w:sz="0" w:space="0" w:color="auto"/>
          </w:divBdr>
          <w:divsChild>
            <w:div w:id="149495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953756">
      <w:marLeft w:val="0"/>
      <w:marRight w:val="0"/>
      <w:marTop w:val="0"/>
      <w:marBottom w:val="0"/>
      <w:divBdr>
        <w:top w:val="none" w:sz="0" w:space="0" w:color="auto"/>
        <w:left w:val="none" w:sz="0" w:space="0" w:color="auto"/>
        <w:bottom w:val="none" w:sz="0" w:space="0" w:color="auto"/>
        <w:right w:val="none" w:sz="0" w:space="0" w:color="auto"/>
      </w:divBdr>
    </w:div>
    <w:div w:id="1494953757">
      <w:marLeft w:val="0"/>
      <w:marRight w:val="0"/>
      <w:marTop w:val="0"/>
      <w:marBottom w:val="0"/>
      <w:divBdr>
        <w:top w:val="none" w:sz="0" w:space="0" w:color="auto"/>
        <w:left w:val="none" w:sz="0" w:space="0" w:color="auto"/>
        <w:bottom w:val="none" w:sz="0" w:space="0" w:color="auto"/>
        <w:right w:val="none" w:sz="0" w:space="0" w:color="auto"/>
      </w:divBdr>
    </w:div>
    <w:div w:id="1494953758">
      <w:marLeft w:val="0"/>
      <w:marRight w:val="0"/>
      <w:marTop w:val="0"/>
      <w:marBottom w:val="0"/>
      <w:divBdr>
        <w:top w:val="none" w:sz="0" w:space="0" w:color="auto"/>
        <w:left w:val="none" w:sz="0" w:space="0" w:color="auto"/>
        <w:bottom w:val="none" w:sz="0" w:space="0" w:color="auto"/>
        <w:right w:val="none" w:sz="0" w:space="0" w:color="auto"/>
      </w:divBdr>
    </w:div>
    <w:div w:id="1494953759">
      <w:marLeft w:val="0"/>
      <w:marRight w:val="0"/>
      <w:marTop w:val="0"/>
      <w:marBottom w:val="0"/>
      <w:divBdr>
        <w:top w:val="none" w:sz="0" w:space="0" w:color="auto"/>
        <w:left w:val="none" w:sz="0" w:space="0" w:color="auto"/>
        <w:bottom w:val="none" w:sz="0" w:space="0" w:color="auto"/>
        <w:right w:val="none" w:sz="0" w:space="0" w:color="auto"/>
      </w:divBdr>
    </w:div>
    <w:div w:id="1494953760">
      <w:marLeft w:val="0"/>
      <w:marRight w:val="0"/>
      <w:marTop w:val="0"/>
      <w:marBottom w:val="0"/>
      <w:divBdr>
        <w:top w:val="none" w:sz="0" w:space="0" w:color="auto"/>
        <w:left w:val="none" w:sz="0" w:space="0" w:color="auto"/>
        <w:bottom w:val="none" w:sz="0" w:space="0" w:color="auto"/>
        <w:right w:val="none" w:sz="0" w:space="0" w:color="auto"/>
      </w:divBdr>
    </w:div>
    <w:div w:id="1494953761">
      <w:marLeft w:val="0"/>
      <w:marRight w:val="0"/>
      <w:marTop w:val="0"/>
      <w:marBottom w:val="0"/>
      <w:divBdr>
        <w:top w:val="none" w:sz="0" w:space="0" w:color="auto"/>
        <w:left w:val="none" w:sz="0" w:space="0" w:color="auto"/>
        <w:bottom w:val="none" w:sz="0" w:space="0" w:color="auto"/>
        <w:right w:val="none" w:sz="0" w:space="0" w:color="auto"/>
      </w:divBdr>
    </w:div>
    <w:div w:id="1494953762">
      <w:marLeft w:val="0"/>
      <w:marRight w:val="0"/>
      <w:marTop w:val="0"/>
      <w:marBottom w:val="0"/>
      <w:divBdr>
        <w:top w:val="none" w:sz="0" w:space="0" w:color="auto"/>
        <w:left w:val="none" w:sz="0" w:space="0" w:color="auto"/>
        <w:bottom w:val="none" w:sz="0" w:space="0" w:color="auto"/>
        <w:right w:val="none" w:sz="0" w:space="0" w:color="auto"/>
      </w:divBdr>
    </w:div>
    <w:div w:id="1494953763">
      <w:marLeft w:val="0"/>
      <w:marRight w:val="0"/>
      <w:marTop w:val="0"/>
      <w:marBottom w:val="0"/>
      <w:divBdr>
        <w:top w:val="none" w:sz="0" w:space="0" w:color="auto"/>
        <w:left w:val="none" w:sz="0" w:space="0" w:color="auto"/>
        <w:bottom w:val="none" w:sz="0" w:space="0" w:color="auto"/>
        <w:right w:val="none" w:sz="0" w:space="0" w:color="auto"/>
      </w:divBdr>
      <w:divsChild>
        <w:div w:id="1494953768">
          <w:marLeft w:val="979"/>
          <w:marRight w:val="0"/>
          <w:marTop w:val="65"/>
          <w:marBottom w:val="0"/>
          <w:divBdr>
            <w:top w:val="none" w:sz="0" w:space="0" w:color="auto"/>
            <w:left w:val="none" w:sz="0" w:space="0" w:color="auto"/>
            <w:bottom w:val="none" w:sz="0" w:space="0" w:color="auto"/>
            <w:right w:val="none" w:sz="0" w:space="0" w:color="auto"/>
          </w:divBdr>
        </w:div>
        <w:div w:id="1494953769">
          <w:marLeft w:val="979"/>
          <w:marRight w:val="0"/>
          <w:marTop w:val="65"/>
          <w:marBottom w:val="0"/>
          <w:divBdr>
            <w:top w:val="none" w:sz="0" w:space="0" w:color="auto"/>
            <w:left w:val="none" w:sz="0" w:space="0" w:color="auto"/>
            <w:bottom w:val="none" w:sz="0" w:space="0" w:color="auto"/>
            <w:right w:val="none" w:sz="0" w:space="0" w:color="auto"/>
          </w:divBdr>
        </w:div>
      </w:divsChild>
    </w:div>
    <w:div w:id="1494953764">
      <w:marLeft w:val="0"/>
      <w:marRight w:val="0"/>
      <w:marTop w:val="0"/>
      <w:marBottom w:val="0"/>
      <w:divBdr>
        <w:top w:val="none" w:sz="0" w:space="0" w:color="auto"/>
        <w:left w:val="none" w:sz="0" w:space="0" w:color="auto"/>
        <w:bottom w:val="none" w:sz="0" w:space="0" w:color="auto"/>
        <w:right w:val="none" w:sz="0" w:space="0" w:color="auto"/>
      </w:divBdr>
    </w:div>
    <w:div w:id="1494953765">
      <w:marLeft w:val="0"/>
      <w:marRight w:val="0"/>
      <w:marTop w:val="0"/>
      <w:marBottom w:val="0"/>
      <w:divBdr>
        <w:top w:val="none" w:sz="0" w:space="0" w:color="auto"/>
        <w:left w:val="none" w:sz="0" w:space="0" w:color="auto"/>
        <w:bottom w:val="none" w:sz="0" w:space="0" w:color="auto"/>
        <w:right w:val="none" w:sz="0" w:space="0" w:color="auto"/>
      </w:divBdr>
    </w:div>
    <w:div w:id="1494953766">
      <w:marLeft w:val="0"/>
      <w:marRight w:val="0"/>
      <w:marTop w:val="0"/>
      <w:marBottom w:val="0"/>
      <w:divBdr>
        <w:top w:val="none" w:sz="0" w:space="0" w:color="auto"/>
        <w:left w:val="none" w:sz="0" w:space="0" w:color="auto"/>
        <w:bottom w:val="none" w:sz="0" w:space="0" w:color="auto"/>
        <w:right w:val="none" w:sz="0" w:space="0" w:color="auto"/>
      </w:divBdr>
    </w:div>
    <w:div w:id="1494953767">
      <w:marLeft w:val="0"/>
      <w:marRight w:val="0"/>
      <w:marTop w:val="0"/>
      <w:marBottom w:val="0"/>
      <w:divBdr>
        <w:top w:val="none" w:sz="0" w:space="0" w:color="auto"/>
        <w:left w:val="none" w:sz="0" w:space="0" w:color="auto"/>
        <w:bottom w:val="none" w:sz="0" w:space="0" w:color="auto"/>
        <w:right w:val="none" w:sz="0" w:space="0" w:color="auto"/>
      </w:divBdr>
    </w:div>
    <w:div w:id="1494953770">
      <w:marLeft w:val="0"/>
      <w:marRight w:val="0"/>
      <w:marTop w:val="0"/>
      <w:marBottom w:val="0"/>
      <w:divBdr>
        <w:top w:val="none" w:sz="0" w:space="0" w:color="auto"/>
        <w:left w:val="none" w:sz="0" w:space="0" w:color="auto"/>
        <w:bottom w:val="none" w:sz="0" w:space="0" w:color="auto"/>
        <w:right w:val="none" w:sz="0" w:space="0" w:color="auto"/>
      </w:divBdr>
      <w:divsChild>
        <w:div w:id="1494953774">
          <w:marLeft w:val="979"/>
          <w:marRight w:val="0"/>
          <w:marTop w:val="65"/>
          <w:marBottom w:val="0"/>
          <w:divBdr>
            <w:top w:val="none" w:sz="0" w:space="0" w:color="auto"/>
            <w:left w:val="none" w:sz="0" w:space="0" w:color="auto"/>
            <w:bottom w:val="none" w:sz="0" w:space="0" w:color="auto"/>
            <w:right w:val="none" w:sz="0" w:space="0" w:color="auto"/>
          </w:divBdr>
        </w:div>
      </w:divsChild>
    </w:div>
    <w:div w:id="1494953771">
      <w:marLeft w:val="0"/>
      <w:marRight w:val="0"/>
      <w:marTop w:val="0"/>
      <w:marBottom w:val="0"/>
      <w:divBdr>
        <w:top w:val="none" w:sz="0" w:space="0" w:color="auto"/>
        <w:left w:val="none" w:sz="0" w:space="0" w:color="auto"/>
        <w:bottom w:val="none" w:sz="0" w:space="0" w:color="auto"/>
        <w:right w:val="none" w:sz="0" w:space="0" w:color="auto"/>
      </w:divBdr>
    </w:div>
    <w:div w:id="1494953772">
      <w:marLeft w:val="0"/>
      <w:marRight w:val="0"/>
      <w:marTop w:val="0"/>
      <w:marBottom w:val="0"/>
      <w:divBdr>
        <w:top w:val="none" w:sz="0" w:space="0" w:color="auto"/>
        <w:left w:val="none" w:sz="0" w:space="0" w:color="auto"/>
        <w:bottom w:val="none" w:sz="0" w:space="0" w:color="auto"/>
        <w:right w:val="none" w:sz="0" w:space="0" w:color="auto"/>
      </w:divBdr>
    </w:div>
    <w:div w:id="1494953773">
      <w:marLeft w:val="0"/>
      <w:marRight w:val="0"/>
      <w:marTop w:val="0"/>
      <w:marBottom w:val="0"/>
      <w:divBdr>
        <w:top w:val="none" w:sz="0" w:space="0" w:color="auto"/>
        <w:left w:val="none" w:sz="0" w:space="0" w:color="auto"/>
        <w:bottom w:val="none" w:sz="0" w:space="0" w:color="auto"/>
        <w:right w:val="none" w:sz="0" w:space="0" w:color="auto"/>
      </w:divBdr>
    </w:div>
    <w:div w:id="1494953775">
      <w:marLeft w:val="0"/>
      <w:marRight w:val="0"/>
      <w:marTop w:val="0"/>
      <w:marBottom w:val="0"/>
      <w:divBdr>
        <w:top w:val="none" w:sz="0" w:space="0" w:color="auto"/>
        <w:left w:val="none" w:sz="0" w:space="0" w:color="auto"/>
        <w:bottom w:val="none" w:sz="0" w:space="0" w:color="auto"/>
        <w:right w:val="none" w:sz="0" w:space="0" w:color="auto"/>
      </w:divBdr>
    </w:div>
    <w:div w:id="1494953788">
      <w:marLeft w:val="0"/>
      <w:marRight w:val="0"/>
      <w:marTop w:val="0"/>
      <w:marBottom w:val="0"/>
      <w:divBdr>
        <w:top w:val="none" w:sz="0" w:space="0" w:color="auto"/>
        <w:left w:val="none" w:sz="0" w:space="0" w:color="auto"/>
        <w:bottom w:val="none" w:sz="0" w:space="0" w:color="auto"/>
        <w:right w:val="none" w:sz="0" w:space="0" w:color="auto"/>
      </w:divBdr>
      <w:divsChild>
        <w:div w:id="1494953778">
          <w:marLeft w:val="0"/>
          <w:marRight w:val="0"/>
          <w:marTop w:val="0"/>
          <w:marBottom w:val="0"/>
          <w:divBdr>
            <w:top w:val="none" w:sz="0" w:space="0" w:color="auto"/>
            <w:left w:val="none" w:sz="0" w:space="0" w:color="auto"/>
            <w:bottom w:val="none" w:sz="0" w:space="0" w:color="auto"/>
            <w:right w:val="none" w:sz="0" w:space="0" w:color="auto"/>
          </w:divBdr>
          <w:divsChild>
            <w:div w:id="1494953776">
              <w:marLeft w:val="0"/>
              <w:marRight w:val="0"/>
              <w:marTop w:val="0"/>
              <w:marBottom w:val="0"/>
              <w:divBdr>
                <w:top w:val="none" w:sz="0" w:space="0" w:color="auto"/>
                <w:left w:val="none" w:sz="0" w:space="0" w:color="auto"/>
                <w:bottom w:val="none" w:sz="0" w:space="0" w:color="auto"/>
                <w:right w:val="none" w:sz="0" w:space="0" w:color="auto"/>
              </w:divBdr>
            </w:div>
            <w:div w:id="1494953777">
              <w:marLeft w:val="0"/>
              <w:marRight w:val="0"/>
              <w:marTop w:val="0"/>
              <w:marBottom w:val="0"/>
              <w:divBdr>
                <w:top w:val="none" w:sz="0" w:space="0" w:color="auto"/>
                <w:left w:val="none" w:sz="0" w:space="0" w:color="auto"/>
                <w:bottom w:val="none" w:sz="0" w:space="0" w:color="auto"/>
                <w:right w:val="none" w:sz="0" w:space="0" w:color="auto"/>
              </w:divBdr>
            </w:div>
            <w:div w:id="1494953779">
              <w:marLeft w:val="0"/>
              <w:marRight w:val="0"/>
              <w:marTop w:val="0"/>
              <w:marBottom w:val="0"/>
              <w:divBdr>
                <w:top w:val="none" w:sz="0" w:space="0" w:color="auto"/>
                <w:left w:val="none" w:sz="0" w:space="0" w:color="auto"/>
                <w:bottom w:val="none" w:sz="0" w:space="0" w:color="auto"/>
                <w:right w:val="none" w:sz="0" w:space="0" w:color="auto"/>
              </w:divBdr>
            </w:div>
            <w:div w:id="1494953780">
              <w:marLeft w:val="0"/>
              <w:marRight w:val="0"/>
              <w:marTop w:val="0"/>
              <w:marBottom w:val="0"/>
              <w:divBdr>
                <w:top w:val="none" w:sz="0" w:space="0" w:color="auto"/>
                <w:left w:val="none" w:sz="0" w:space="0" w:color="auto"/>
                <w:bottom w:val="none" w:sz="0" w:space="0" w:color="auto"/>
                <w:right w:val="none" w:sz="0" w:space="0" w:color="auto"/>
              </w:divBdr>
            </w:div>
            <w:div w:id="1494953781">
              <w:marLeft w:val="0"/>
              <w:marRight w:val="0"/>
              <w:marTop w:val="0"/>
              <w:marBottom w:val="0"/>
              <w:divBdr>
                <w:top w:val="none" w:sz="0" w:space="0" w:color="auto"/>
                <w:left w:val="none" w:sz="0" w:space="0" w:color="auto"/>
                <w:bottom w:val="none" w:sz="0" w:space="0" w:color="auto"/>
                <w:right w:val="none" w:sz="0" w:space="0" w:color="auto"/>
              </w:divBdr>
            </w:div>
            <w:div w:id="1494953782">
              <w:marLeft w:val="0"/>
              <w:marRight w:val="0"/>
              <w:marTop w:val="0"/>
              <w:marBottom w:val="0"/>
              <w:divBdr>
                <w:top w:val="none" w:sz="0" w:space="0" w:color="auto"/>
                <w:left w:val="none" w:sz="0" w:space="0" w:color="auto"/>
                <w:bottom w:val="none" w:sz="0" w:space="0" w:color="auto"/>
                <w:right w:val="none" w:sz="0" w:space="0" w:color="auto"/>
              </w:divBdr>
            </w:div>
            <w:div w:id="1494953783">
              <w:marLeft w:val="0"/>
              <w:marRight w:val="0"/>
              <w:marTop w:val="0"/>
              <w:marBottom w:val="0"/>
              <w:divBdr>
                <w:top w:val="none" w:sz="0" w:space="0" w:color="auto"/>
                <w:left w:val="none" w:sz="0" w:space="0" w:color="auto"/>
                <w:bottom w:val="none" w:sz="0" w:space="0" w:color="auto"/>
                <w:right w:val="none" w:sz="0" w:space="0" w:color="auto"/>
              </w:divBdr>
            </w:div>
            <w:div w:id="1494953784">
              <w:marLeft w:val="0"/>
              <w:marRight w:val="0"/>
              <w:marTop w:val="0"/>
              <w:marBottom w:val="0"/>
              <w:divBdr>
                <w:top w:val="none" w:sz="0" w:space="0" w:color="auto"/>
                <w:left w:val="none" w:sz="0" w:space="0" w:color="auto"/>
                <w:bottom w:val="none" w:sz="0" w:space="0" w:color="auto"/>
                <w:right w:val="none" w:sz="0" w:space="0" w:color="auto"/>
              </w:divBdr>
            </w:div>
            <w:div w:id="1494953785">
              <w:marLeft w:val="0"/>
              <w:marRight w:val="0"/>
              <w:marTop w:val="0"/>
              <w:marBottom w:val="0"/>
              <w:divBdr>
                <w:top w:val="none" w:sz="0" w:space="0" w:color="auto"/>
                <w:left w:val="none" w:sz="0" w:space="0" w:color="auto"/>
                <w:bottom w:val="none" w:sz="0" w:space="0" w:color="auto"/>
                <w:right w:val="none" w:sz="0" w:space="0" w:color="auto"/>
              </w:divBdr>
            </w:div>
            <w:div w:id="1494953786">
              <w:marLeft w:val="0"/>
              <w:marRight w:val="0"/>
              <w:marTop w:val="0"/>
              <w:marBottom w:val="0"/>
              <w:divBdr>
                <w:top w:val="none" w:sz="0" w:space="0" w:color="auto"/>
                <w:left w:val="none" w:sz="0" w:space="0" w:color="auto"/>
                <w:bottom w:val="none" w:sz="0" w:space="0" w:color="auto"/>
                <w:right w:val="none" w:sz="0" w:space="0" w:color="auto"/>
              </w:divBdr>
            </w:div>
            <w:div w:id="1494953787">
              <w:marLeft w:val="0"/>
              <w:marRight w:val="0"/>
              <w:marTop w:val="0"/>
              <w:marBottom w:val="0"/>
              <w:divBdr>
                <w:top w:val="none" w:sz="0" w:space="0" w:color="auto"/>
                <w:left w:val="none" w:sz="0" w:space="0" w:color="auto"/>
                <w:bottom w:val="none" w:sz="0" w:space="0" w:color="auto"/>
                <w:right w:val="none" w:sz="0" w:space="0" w:color="auto"/>
              </w:divBdr>
            </w:div>
            <w:div w:id="1494953789">
              <w:marLeft w:val="0"/>
              <w:marRight w:val="0"/>
              <w:marTop w:val="0"/>
              <w:marBottom w:val="0"/>
              <w:divBdr>
                <w:top w:val="none" w:sz="0" w:space="0" w:color="auto"/>
                <w:left w:val="none" w:sz="0" w:space="0" w:color="auto"/>
                <w:bottom w:val="none" w:sz="0" w:space="0" w:color="auto"/>
                <w:right w:val="none" w:sz="0" w:space="0" w:color="auto"/>
              </w:divBdr>
            </w:div>
            <w:div w:id="149495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953791">
      <w:marLeft w:val="0"/>
      <w:marRight w:val="0"/>
      <w:marTop w:val="0"/>
      <w:marBottom w:val="0"/>
      <w:divBdr>
        <w:top w:val="none" w:sz="0" w:space="0" w:color="auto"/>
        <w:left w:val="none" w:sz="0" w:space="0" w:color="auto"/>
        <w:bottom w:val="none" w:sz="0" w:space="0" w:color="auto"/>
        <w:right w:val="none" w:sz="0" w:space="0" w:color="auto"/>
      </w:divBdr>
    </w:div>
    <w:div w:id="1494953795">
      <w:marLeft w:val="0"/>
      <w:marRight w:val="0"/>
      <w:marTop w:val="0"/>
      <w:marBottom w:val="0"/>
      <w:divBdr>
        <w:top w:val="none" w:sz="0" w:space="0" w:color="auto"/>
        <w:left w:val="none" w:sz="0" w:space="0" w:color="auto"/>
        <w:bottom w:val="none" w:sz="0" w:space="0" w:color="auto"/>
        <w:right w:val="none" w:sz="0" w:space="0" w:color="auto"/>
      </w:divBdr>
      <w:divsChild>
        <w:div w:id="1494953792">
          <w:marLeft w:val="0"/>
          <w:marRight w:val="0"/>
          <w:marTop w:val="0"/>
          <w:marBottom w:val="0"/>
          <w:divBdr>
            <w:top w:val="none" w:sz="0" w:space="0" w:color="auto"/>
            <w:left w:val="none" w:sz="0" w:space="0" w:color="auto"/>
            <w:bottom w:val="none" w:sz="0" w:space="0" w:color="auto"/>
            <w:right w:val="none" w:sz="0" w:space="0" w:color="auto"/>
          </w:divBdr>
        </w:div>
      </w:divsChild>
    </w:div>
    <w:div w:id="1494953801">
      <w:marLeft w:val="0"/>
      <w:marRight w:val="0"/>
      <w:marTop w:val="0"/>
      <w:marBottom w:val="0"/>
      <w:divBdr>
        <w:top w:val="none" w:sz="0" w:space="0" w:color="auto"/>
        <w:left w:val="none" w:sz="0" w:space="0" w:color="auto"/>
        <w:bottom w:val="none" w:sz="0" w:space="0" w:color="auto"/>
        <w:right w:val="none" w:sz="0" w:space="0" w:color="auto"/>
      </w:divBdr>
      <w:divsChild>
        <w:div w:id="1494953797">
          <w:marLeft w:val="0"/>
          <w:marRight w:val="0"/>
          <w:marTop w:val="0"/>
          <w:marBottom w:val="0"/>
          <w:divBdr>
            <w:top w:val="none" w:sz="0" w:space="0" w:color="auto"/>
            <w:left w:val="none" w:sz="0" w:space="0" w:color="auto"/>
            <w:bottom w:val="none" w:sz="0" w:space="0" w:color="auto"/>
            <w:right w:val="none" w:sz="0" w:space="0" w:color="auto"/>
          </w:divBdr>
        </w:div>
      </w:divsChild>
    </w:div>
    <w:div w:id="1494953803">
      <w:marLeft w:val="0"/>
      <w:marRight w:val="0"/>
      <w:marTop w:val="0"/>
      <w:marBottom w:val="0"/>
      <w:divBdr>
        <w:top w:val="none" w:sz="0" w:space="0" w:color="auto"/>
        <w:left w:val="none" w:sz="0" w:space="0" w:color="auto"/>
        <w:bottom w:val="none" w:sz="0" w:space="0" w:color="auto"/>
        <w:right w:val="none" w:sz="0" w:space="0" w:color="auto"/>
      </w:divBdr>
      <w:divsChild>
        <w:div w:id="1494953804">
          <w:marLeft w:val="0"/>
          <w:marRight w:val="0"/>
          <w:marTop w:val="0"/>
          <w:marBottom w:val="0"/>
          <w:divBdr>
            <w:top w:val="none" w:sz="0" w:space="0" w:color="auto"/>
            <w:left w:val="none" w:sz="0" w:space="0" w:color="auto"/>
            <w:bottom w:val="none" w:sz="0" w:space="0" w:color="auto"/>
            <w:right w:val="none" w:sz="0" w:space="0" w:color="auto"/>
          </w:divBdr>
          <w:divsChild>
            <w:div w:id="1494953793">
              <w:marLeft w:val="0"/>
              <w:marRight w:val="0"/>
              <w:marTop w:val="0"/>
              <w:marBottom w:val="0"/>
              <w:divBdr>
                <w:top w:val="none" w:sz="0" w:space="0" w:color="auto"/>
                <w:left w:val="none" w:sz="0" w:space="0" w:color="auto"/>
                <w:bottom w:val="none" w:sz="0" w:space="0" w:color="auto"/>
                <w:right w:val="none" w:sz="0" w:space="0" w:color="auto"/>
              </w:divBdr>
            </w:div>
            <w:div w:id="1494953794">
              <w:marLeft w:val="0"/>
              <w:marRight w:val="0"/>
              <w:marTop w:val="0"/>
              <w:marBottom w:val="0"/>
              <w:divBdr>
                <w:top w:val="none" w:sz="0" w:space="0" w:color="auto"/>
                <w:left w:val="none" w:sz="0" w:space="0" w:color="auto"/>
                <w:bottom w:val="none" w:sz="0" w:space="0" w:color="auto"/>
                <w:right w:val="none" w:sz="0" w:space="0" w:color="auto"/>
              </w:divBdr>
            </w:div>
            <w:div w:id="1494953796">
              <w:marLeft w:val="0"/>
              <w:marRight w:val="0"/>
              <w:marTop w:val="0"/>
              <w:marBottom w:val="0"/>
              <w:divBdr>
                <w:top w:val="none" w:sz="0" w:space="0" w:color="auto"/>
                <w:left w:val="none" w:sz="0" w:space="0" w:color="auto"/>
                <w:bottom w:val="none" w:sz="0" w:space="0" w:color="auto"/>
                <w:right w:val="none" w:sz="0" w:space="0" w:color="auto"/>
              </w:divBdr>
            </w:div>
            <w:div w:id="1494953798">
              <w:marLeft w:val="0"/>
              <w:marRight w:val="0"/>
              <w:marTop w:val="0"/>
              <w:marBottom w:val="0"/>
              <w:divBdr>
                <w:top w:val="none" w:sz="0" w:space="0" w:color="auto"/>
                <w:left w:val="none" w:sz="0" w:space="0" w:color="auto"/>
                <w:bottom w:val="none" w:sz="0" w:space="0" w:color="auto"/>
                <w:right w:val="none" w:sz="0" w:space="0" w:color="auto"/>
              </w:divBdr>
            </w:div>
            <w:div w:id="1494953799">
              <w:marLeft w:val="0"/>
              <w:marRight w:val="0"/>
              <w:marTop w:val="0"/>
              <w:marBottom w:val="0"/>
              <w:divBdr>
                <w:top w:val="none" w:sz="0" w:space="0" w:color="auto"/>
                <w:left w:val="none" w:sz="0" w:space="0" w:color="auto"/>
                <w:bottom w:val="none" w:sz="0" w:space="0" w:color="auto"/>
                <w:right w:val="none" w:sz="0" w:space="0" w:color="auto"/>
              </w:divBdr>
            </w:div>
            <w:div w:id="1494953800">
              <w:marLeft w:val="0"/>
              <w:marRight w:val="0"/>
              <w:marTop w:val="0"/>
              <w:marBottom w:val="0"/>
              <w:divBdr>
                <w:top w:val="none" w:sz="0" w:space="0" w:color="auto"/>
                <w:left w:val="none" w:sz="0" w:space="0" w:color="auto"/>
                <w:bottom w:val="none" w:sz="0" w:space="0" w:color="auto"/>
                <w:right w:val="none" w:sz="0" w:space="0" w:color="auto"/>
              </w:divBdr>
            </w:div>
            <w:div w:id="1494953802">
              <w:marLeft w:val="0"/>
              <w:marRight w:val="0"/>
              <w:marTop w:val="0"/>
              <w:marBottom w:val="0"/>
              <w:divBdr>
                <w:top w:val="none" w:sz="0" w:space="0" w:color="auto"/>
                <w:left w:val="none" w:sz="0" w:space="0" w:color="auto"/>
                <w:bottom w:val="none" w:sz="0" w:space="0" w:color="auto"/>
                <w:right w:val="none" w:sz="0" w:space="0" w:color="auto"/>
              </w:divBdr>
            </w:div>
            <w:div w:id="1494953805">
              <w:marLeft w:val="0"/>
              <w:marRight w:val="0"/>
              <w:marTop w:val="0"/>
              <w:marBottom w:val="0"/>
              <w:divBdr>
                <w:top w:val="none" w:sz="0" w:space="0" w:color="auto"/>
                <w:left w:val="none" w:sz="0" w:space="0" w:color="auto"/>
                <w:bottom w:val="none" w:sz="0" w:space="0" w:color="auto"/>
                <w:right w:val="none" w:sz="0" w:space="0" w:color="auto"/>
              </w:divBdr>
            </w:div>
            <w:div w:id="1494953806">
              <w:marLeft w:val="0"/>
              <w:marRight w:val="0"/>
              <w:marTop w:val="0"/>
              <w:marBottom w:val="0"/>
              <w:divBdr>
                <w:top w:val="none" w:sz="0" w:space="0" w:color="auto"/>
                <w:left w:val="none" w:sz="0" w:space="0" w:color="auto"/>
                <w:bottom w:val="none" w:sz="0" w:space="0" w:color="auto"/>
                <w:right w:val="none" w:sz="0" w:space="0" w:color="auto"/>
              </w:divBdr>
            </w:div>
            <w:div w:id="1494953807">
              <w:marLeft w:val="0"/>
              <w:marRight w:val="0"/>
              <w:marTop w:val="0"/>
              <w:marBottom w:val="0"/>
              <w:divBdr>
                <w:top w:val="none" w:sz="0" w:space="0" w:color="auto"/>
                <w:left w:val="none" w:sz="0" w:space="0" w:color="auto"/>
                <w:bottom w:val="none" w:sz="0" w:space="0" w:color="auto"/>
                <w:right w:val="none" w:sz="0" w:space="0" w:color="auto"/>
              </w:divBdr>
            </w:div>
            <w:div w:id="1494953808">
              <w:marLeft w:val="0"/>
              <w:marRight w:val="0"/>
              <w:marTop w:val="0"/>
              <w:marBottom w:val="0"/>
              <w:divBdr>
                <w:top w:val="none" w:sz="0" w:space="0" w:color="auto"/>
                <w:left w:val="none" w:sz="0" w:space="0" w:color="auto"/>
                <w:bottom w:val="none" w:sz="0" w:space="0" w:color="auto"/>
                <w:right w:val="none" w:sz="0" w:space="0" w:color="auto"/>
              </w:divBdr>
            </w:div>
            <w:div w:id="1494953809">
              <w:marLeft w:val="0"/>
              <w:marRight w:val="0"/>
              <w:marTop w:val="0"/>
              <w:marBottom w:val="0"/>
              <w:divBdr>
                <w:top w:val="none" w:sz="0" w:space="0" w:color="auto"/>
                <w:left w:val="none" w:sz="0" w:space="0" w:color="auto"/>
                <w:bottom w:val="none" w:sz="0" w:space="0" w:color="auto"/>
                <w:right w:val="none" w:sz="0" w:space="0" w:color="auto"/>
              </w:divBdr>
            </w:div>
            <w:div w:id="149495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469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olarec-egypt.com/resources/Larruskain_HVAC_to_HVDC.pdf" TargetMode="External"/><Relationship Id="rId21" Type="http://schemas.openxmlformats.org/officeDocument/2006/relationships/image" Target="media/image17.emf"/><Relationship Id="rId42" Type="http://schemas.openxmlformats.org/officeDocument/2006/relationships/hyperlink" Target="http://www.wapa.gov/dsw/pwrmkt/CAPTRP/CAP%20webfile09.pdf" TargetMode="External"/><Relationship Id="rId47" Type="http://schemas.openxmlformats.org/officeDocument/2006/relationships/hyperlink" Target="http://scitec.uwichill.edu.bb/cmp/online/cs22l/waterfall_model.htm" TargetMode="External"/><Relationship Id="rId63" Type="http://schemas.openxmlformats.org/officeDocument/2006/relationships/image" Target="media/image34.emf"/><Relationship Id="rId68" Type="http://schemas.openxmlformats.org/officeDocument/2006/relationships/image" Target="media/image39.emf"/><Relationship Id="rId84" Type="http://schemas.openxmlformats.org/officeDocument/2006/relationships/image" Target="media/image53.emf"/><Relationship Id="rId89"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12.emf"/><Relationship Id="rId29" Type="http://schemas.openxmlformats.org/officeDocument/2006/relationships/hyperlink" Target="http://www.recovery.gov" TargetMode="External"/><Relationship Id="rId107" Type="http://schemas.openxmlformats.org/officeDocument/2006/relationships/header" Target="header2.xml"/><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hyperlink" Target="http://www.mindtools.com/pages/article/newPPM_07.htm" TargetMode="External"/><Relationship Id="rId37" Type="http://schemas.openxmlformats.org/officeDocument/2006/relationships/hyperlink" Target="http://www.caiso.com/2360/23609c2864470.pdf" TargetMode="External"/><Relationship Id="rId40" Type="http://schemas.openxmlformats.org/officeDocument/2006/relationships/hyperlink" Target="http://www.pse.com/SiteCollectionDocuments/neighborhoodFactSheets/UndergroundingFactSheetBainbridge.pdf" TargetMode="External"/><Relationship Id="rId45" Type="http://schemas.openxmlformats.org/officeDocument/2006/relationships/hyperlink" Target="http://www.reuters.com/article/environmentNews/idUSTRE52G50X20090317?feedType=RSS&amp;feedName=environmentNews&amp;pageNumber=1&amp;virtualBrandChannel=0" TargetMode="External"/><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7.emf"/><Relationship Id="rId74" Type="http://schemas.openxmlformats.org/officeDocument/2006/relationships/image" Target="media/image45.emf"/><Relationship Id="rId79" Type="http://schemas.openxmlformats.org/officeDocument/2006/relationships/image" Target="media/image48.emf"/><Relationship Id="rId87" Type="http://schemas.openxmlformats.org/officeDocument/2006/relationships/hyperlink" Target="http://www.eia.doe.gov" TargetMode="External"/><Relationship Id="rId102" Type="http://schemas.openxmlformats.org/officeDocument/2006/relationships/image" Target="media/image70.emf"/><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2.emf"/><Relationship Id="rId82" Type="http://schemas.openxmlformats.org/officeDocument/2006/relationships/image" Target="media/image51.emf"/><Relationship Id="rId90" Type="http://schemas.openxmlformats.org/officeDocument/2006/relationships/image" Target="media/image58.emf"/><Relationship Id="rId95" Type="http://schemas.openxmlformats.org/officeDocument/2006/relationships/image" Target="media/image63.emf"/><Relationship Id="rId19" Type="http://schemas.openxmlformats.org/officeDocument/2006/relationships/image" Target="media/image15.emf"/><Relationship Id="rId14" Type="http://schemas.openxmlformats.org/officeDocument/2006/relationships/image" Target="media/image10.png"/><Relationship Id="rId22" Type="http://schemas.openxmlformats.org/officeDocument/2006/relationships/image" Target="media/image18.emf"/><Relationship Id="rId27" Type="http://schemas.openxmlformats.org/officeDocument/2006/relationships/hyperlink" Target="http://www.cga.ct.gov/2003/olrdata/et/rpt/2003-R-0530.htm" TargetMode="External"/><Relationship Id="rId30" Type="http://schemas.openxmlformats.org/officeDocument/2006/relationships/hyperlink" Target="http://www.magicdraw.com" TargetMode="External"/><Relationship Id="rId35" Type="http://schemas.openxmlformats.org/officeDocument/2006/relationships/hyperlink" Target="http://www.daimi.au.dk/CPnets/" TargetMode="External"/><Relationship Id="rId43" Type="http://schemas.openxmlformats.org/officeDocument/2006/relationships/hyperlink" Target="http://www.ferc.gov/market-oversight/othr-mkts/renew/othr-rnw-eeps.pdf" TargetMode="External"/><Relationship Id="rId48" Type="http://schemas.openxmlformats.org/officeDocument/2006/relationships/hyperlink" Target="http://en.wikipedia.org/wiki/Hydropower" TargetMode="External"/><Relationship Id="rId56" Type="http://schemas.openxmlformats.org/officeDocument/2006/relationships/image" Target="media/image27.png"/><Relationship Id="rId64" Type="http://schemas.openxmlformats.org/officeDocument/2006/relationships/image" Target="media/image35.emf"/><Relationship Id="rId69" Type="http://schemas.openxmlformats.org/officeDocument/2006/relationships/image" Target="media/image40.emf"/><Relationship Id="rId77" Type="http://schemas.openxmlformats.org/officeDocument/2006/relationships/footer" Target="footer1.xml"/><Relationship Id="rId100" Type="http://schemas.openxmlformats.org/officeDocument/2006/relationships/image" Target="media/image68.emf"/><Relationship Id="rId105" Type="http://schemas.openxmlformats.org/officeDocument/2006/relationships/image" Target="media/image73.png"/><Relationship Id="rId8" Type="http://schemas.openxmlformats.org/officeDocument/2006/relationships/image" Target="media/image4.gif"/><Relationship Id="rId51" Type="http://schemas.openxmlformats.org/officeDocument/2006/relationships/image" Target="media/image22.emf"/><Relationship Id="rId72" Type="http://schemas.openxmlformats.org/officeDocument/2006/relationships/image" Target="media/image43.emf"/><Relationship Id="rId80" Type="http://schemas.openxmlformats.org/officeDocument/2006/relationships/image" Target="media/image49.emf"/><Relationship Id="rId85" Type="http://schemas.openxmlformats.org/officeDocument/2006/relationships/image" Target="media/image54.emf"/><Relationship Id="rId93" Type="http://schemas.openxmlformats.org/officeDocument/2006/relationships/image" Target="media/image61.emf"/><Relationship Id="rId98" Type="http://schemas.openxmlformats.org/officeDocument/2006/relationships/image" Target="media/image66.emf"/><Relationship Id="rId3" Type="http://schemas.openxmlformats.org/officeDocument/2006/relationships/styles" Target="styles.xml"/><Relationship Id="rId12" Type="http://schemas.openxmlformats.org/officeDocument/2006/relationships/image" Target="media/image8.emf"/><Relationship Id="rId17" Type="http://schemas.openxmlformats.org/officeDocument/2006/relationships/image" Target="media/image13.jpeg"/><Relationship Id="rId25" Type="http://schemas.openxmlformats.org/officeDocument/2006/relationships/hyperlink" Target="http://www.npr.org/templates/story/story.php?storyId=110997398" TargetMode="External"/><Relationship Id="rId33" Type="http://schemas.openxmlformats.org/officeDocument/2006/relationships/hyperlink" Target="http://www.qfdonline.com" TargetMode="External"/><Relationship Id="rId38" Type="http://schemas.openxmlformats.org/officeDocument/2006/relationships/hyperlink" Target="http://wichita.bizjournals.com/wichita/stories/2009/07/27/daily3.html" TargetMode="External"/><Relationship Id="rId46" Type="http://schemas.openxmlformats.org/officeDocument/2006/relationships/hyperlink" Target="http://www.ucsusa.org/clean_energy/technology_and_impacts/energy_technologies/how-biomass-energy-works.html" TargetMode="External"/><Relationship Id="rId59" Type="http://schemas.openxmlformats.org/officeDocument/2006/relationships/image" Target="media/image30.png"/><Relationship Id="rId67" Type="http://schemas.openxmlformats.org/officeDocument/2006/relationships/image" Target="media/image38.emf"/><Relationship Id="rId103" Type="http://schemas.openxmlformats.org/officeDocument/2006/relationships/image" Target="media/image71.png"/><Relationship Id="rId108" Type="http://schemas.openxmlformats.org/officeDocument/2006/relationships/header" Target="header3.xml"/><Relationship Id="rId20" Type="http://schemas.openxmlformats.org/officeDocument/2006/relationships/image" Target="media/image16.emf"/><Relationship Id="rId41" Type="http://schemas.openxmlformats.org/officeDocument/2006/relationships/hyperlink" Target="http://www.sunbeltusa.com/inventory/?FromRec=0&amp;t_type=CAST&amp;search=1" TargetMode="External"/><Relationship Id="rId54" Type="http://schemas.openxmlformats.org/officeDocument/2006/relationships/image" Target="media/image25.png"/><Relationship Id="rId62" Type="http://schemas.openxmlformats.org/officeDocument/2006/relationships/image" Target="media/image33.emf"/><Relationship Id="rId70" Type="http://schemas.openxmlformats.org/officeDocument/2006/relationships/image" Target="media/image41.emf"/><Relationship Id="rId75" Type="http://schemas.openxmlformats.org/officeDocument/2006/relationships/image" Target="media/image46.emf"/><Relationship Id="rId83" Type="http://schemas.openxmlformats.org/officeDocument/2006/relationships/image" Target="media/image52.emf"/><Relationship Id="rId88" Type="http://schemas.openxmlformats.org/officeDocument/2006/relationships/image" Target="media/image56.emf"/><Relationship Id="rId91" Type="http://schemas.openxmlformats.org/officeDocument/2006/relationships/image" Target="media/image59.emf"/><Relationship Id="rId96" Type="http://schemas.openxmlformats.org/officeDocument/2006/relationships/image" Target="media/image64.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hyperlink" Target="http://www.eia.doe.gov/oiaf/forecasting.html" TargetMode="External"/><Relationship Id="rId36" Type="http://schemas.openxmlformats.org/officeDocument/2006/relationships/hyperlink" Target="http://www.geobytes.com/CityDistanceTool.htm?loadpage" TargetMode="External"/><Relationship Id="rId49" Type="http://schemas.openxmlformats.org/officeDocument/2006/relationships/hyperlink" Target="http://en.wikipedia.org/wiki/Electrical_grid" TargetMode="External"/><Relationship Id="rId57" Type="http://schemas.openxmlformats.org/officeDocument/2006/relationships/image" Target="media/image28.png"/><Relationship Id="rId106" Type="http://schemas.openxmlformats.org/officeDocument/2006/relationships/image" Target="media/image74.jpeg"/><Relationship Id="rId10" Type="http://schemas.openxmlformats.org/officeDocument/2006/relationships/image" Target="media/image6.jpeg"/><Relationship Id="rId31" Type="http://schemas.openxmlformats.org/officeDocument/2006/relationships/hyperlink" Target="http://www.netl.doe.gov/moderngrid/" TargetMode="External"/><Relationship Id="rId44" Type="http://schemas.openxmlformats.org/officeDocument/2006/relationships/hyperlink" Target="http://www.eia.doe.gov/fuelelectric.html" TargetMode="External"/><Relationship Id="rId52" Type="http://schemas.openxmlformats.org/officeDocument/2006/relationships/image" Target="media/image23.emf"/><Relationship Id="rId60" Type="http://schemas.openxmlformats.org/officeDocument/2006/relationships/image" Target="media/image31.png"/><Relationship Id="rId65" Type="http://schemas.openxmlformats.org/officeDocument/2006/relationships/image" Target="media/image36.emf"/><Relationship Id="rId73" Type="http://schemas.openxmlformats.org/officeDocument/2006/relationships/image" Target="media/image44.emf"/><Relationship Id="rId78" Type="http://schemas.openxmlformats.org/officeDocument/2006/relationships/image" Target="media/image47.emf"/><Relationship Id="rId81" Type="http://schemas.openxmlformats.org/officeDocument/2006/relationships/image" Target="media/image50.emf"/><Relationship Id="rId86" Type="http://schemas.openxmlformats.org/officeDocument/2006/relationships/image" Target="media/image55.emf"/><Relationship Id="rId94" Type="http://schemas.openxmlformats.org/officeDocument/2006/relationships/image" Target="media/image62.emf"/><Relationship Id="rId99" Type="http://schemas.openxmlformats.org/officeDocument/2006/relationships/image" Target="media/image67.emf"/><Relationship Id="rId101" Type="http://schemas.openxmlformats.org/officeDocument/2006/relationships/image" Target="media/image69.emf"/><Relationship Id="rId4" Type="http://schemas.openxmlformats.org/officeDocument/2006/relationships/settings" Target="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hyperlink" Target="http://www.wilorton.com/distribution.htm" TargetMode="External"/><Relationship Id="rId109" Type="http://schemas.openxmlformats.org/officeDocument/2006/relationships/footer" Target="footer2.xml"/><Relationship Id="rId34" Type="http://schemas.openxmlformats.org/officeDocument/2006/relationships/hyperlink" Target="http://www.osha.gov/SLTC/etools/electric_power/illustrated_glossary/" TargetMode="Externa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header" Target="header1.xml"/><Relationship Id="rId97" Type="http://schemas.openxmlformats.org/officeDocument/2006/relationships/image" Target="media/image65.emf"/><Relationship Id="rId104"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42.emf"/><Relationship Id="rId92" Type="http://schemas.openxmlformats.org/officeDocument/2006/relationships/image" Target="media/image60.emf"/></Relationships>
</file>

<file path=word/_rels/numbering.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a\Application%20Data\Microsoft\Templates\Repo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htt2</b:Tag>
    <b:SourceType>InternetSite</b:SourceType>
    <b:Guid>{088F7383-BF18-4BD5-9D9C-D98477C5BA55}</b:Guid>
    <b:LCID>0</b:LCID>
    <b:Author>
      <b:Author>
        <b:NameList>
          <b:Person>
            <b:Last>http://www.osha.gov/SLTC/etools/electric_power/illustrated_glossary/</b:Last>
          </b:Person>
        </b:NameList>
      </b:Author>
    </b:Author>
    <b:RefOrder>2</b:RefOrder>
  </b:Source>
  <b:Source>
    <b:Tag>USD03</b:Tag>
    <b:SourceType>Report</b:SourceType>
    <b:Guid>{BD97933A-7C71-4556-B490-F077FA60266E}</b:Guid>
    <b:LCID>0</b:LCID>
    <b:Author>
      <b:Author>
        <b:NameList>
          <b:Person>
            <b:Last>(DOE)</b:Last>
            <b:First>U.S.</b:First>
            <b:Middle>Department of Energy</b:Middle>
          </b:Person>
        </b:NameList>
      </b:Author>
    </b:Author>
    <b:Title>Gris 2030: A National Vision for Electricity's Second 100 Years</b:Title>
    <b:Year>2003</b:Year>
    <b:RefOrder>3</b:RefOrder>
  </b:Source>
  <b:Source>
    <b:Tag>USDOE</b:Tag>
    <b:SourceType>Report</b:SourceType>
    <b:Guid>{5534BA36-AD17-4762-9C03-A9FEEDE01A32}</b:Guid>
    <b:LCID>0</b:LCID>
    <b:Author>
      <b:Author>
        <b:Corporate>U.S. Department of Energy</b:Corporate>
      </b:Author>
    </b:Author>
    <b:Title>Grid 2030: A National Vision for Electricity's Second 100 Years</b:Title>
    <b:Year>2003</b:Year>
    <b:RefOrder>4</b:RefOrder>
  </b:Source>
  <b:Source>
    <b:Tag>Nat09</b:Tag>
    <b:SourceType>DocumentFromInternetSite</b:SourceType>
    <b:Guid>{217AC88B-8DE6-420C-8A76-E0A2DF71592A}</b:Guid>
    <b:LCID>0</b:LCID>
    <b:Author>
      <b:Author>
        <b:Corporate>National Public Radio</b:Corporate>
      </b:Author>
    </b:Author>
    <b:Title>Visualizing the U.S. Electric Grid</b:Title>
    <b:Year>2009</b:Year>
    <b:Month>September</b:Month>
    <b:URL>http://www.npr.org/templates/story/story.php?storyId=110997398</b:URL>
    <b:RefOrder>5</b:RefOrder>
  </b:Source>
  <b:Source>
    <b:Tag>Lar03</b:Tag>
    <b:SourceType>DocumentFromInternetSite</b:SourceType>
    <b:Guid>{63FD8E96-AF3B-4096-9888-626BEAB17AD9}</b:Guid>
    <b:LCID>0</b:LCID>
    <b:Author>
      <b:Author>
        <b:NameList>
          <b:Person>
            <b:Last>Larruskain</b:Last>
            <b:First>D</b:First>
          </b:Person>
          <b:Person>
            <b:Last>Zamora</b:Last>
            <b:First>I</b:First>
          </b:Person>
          <b:Person>
            <b:Last>Mazon</b:Last>
            <b:First>A</b:First>
          </b:Person>
          <b:Person>
            <b:Last>Abarrategui</b:Last>
            <b:First>O</b:First>
          </b:Person>
          <b:Person>
            <b:Last>Monasterio</b:Last>
            <b:First>J</b:First>
          </b:Person>
        </b:NameList>
      </b:Author>
    </b:Author>
    <b:Title>Transmission and Distribution Networks: AC versus DC</b:Title>
    <b:Year>2003</b:Year>
    <b:URL>http://www.solarec-egypt.com/resources/larruskain HVAC to HVDA.pdf</b:URL>
    <b:RefOrder>6</b:RefOrder>
  </b:Source>
  <b:Source>
    <b:Tag>McC03</b:Tag>
    <b:SourceType>DocumentFromInternetSite</b:SourceType>
    <b:Guid>{E87C4FD3-BEBA-49DE-B657-73BA4D5F602F}</b:Guid>
    <b:LCID>0</b:LCID>
    <b:Author>
      <b:Author>
        <b:NameList>
          <b:Person>
            <b:Last>McCarthy</b:Last>
          </b:Person>
        </b:NameList>
      </b:Author>
    </b:Author>
    <b:Title>Feasibility of DC Transmission Line</b:Title>
    <b:Year>2003</b:Year>
    <b:Month>July</b:Month>
    <b:Day>28</b:Day>
    <b:URL>http://www.cga.ct.gov/2003/olrdata/et/rpt/2003-R-0530.htm</b:URL>
    <b:RefOrder>7</b:RefOrder>
  </b:Source>
  <b:Source>
    <b:Tag>Ene09</b:Tag>
    <b:SourceType>DocumentFromInternetSite</b:SourceType>
    <b:Guid>{0CDF77FA-341E-4976-A976-3B843B7221AD}</b:Guid>
    <b:LCID>0</b:LCID>
    <b:Author>
      <b:Author>
        <b:Corporate>Energy Information Administration (EIA)</b:Corporate>
      </b:Author>
    </b:Author>
    <b:Title>Table 8. Electricity Supply, Disposition, Prices, and Emissions</b:Title>
    <b:Year>2009</b:Year>
    <b:Month>Mar</b:Month>
    <b:URL>http://www.eia.doe.gov/oiaf/forecasting.html</b:URL>
    <b:RefOrder>8</b:RefOrder>
  </b:Source>
  <b:Source>
    <b:Tag>Dep07</b:Tag>
    <b:SourceType>Report</b:SourceType>
    <b:Guid>{ADD7DC43-1CB5-4FB2-BFDE-FFC970741435}</b:Guid>
    <b:LCID>0</b:LCID>
    <b:Author>
      <b:Author>
        <b:Corporate>Department of Defense</b:Corporate>
      </b:Author>
    </b:Author>
    <b:Title>Department of Defense Architecture Framework (DODAF) v1.5</b:Title>
    <b:Year>2007.</b:Year>
    <b:RefOrder>1</b:RefOrder>
  </b:Source>
</b:Sources>
</file>

<file path=customXml/itemProps1.xml><?xml version="1.0" encoding="utf-8"?>
<ds:datastoreItem xmlns:ds="http://schemas.openxmlformats.org/officeDocument/2006/customXml" ds:itemID="{865A1FA6-8DA9-4EAA-BE1E-DC926881E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Template>
  <TotalTime>33</TotalTime>
  <Pages>102</Pages>
  <Words>16702</Words>
  <Characters>95206</Characters>
  <Application>Microsoft Office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ARCHITECTURE FOR A FUTURE NATIONAL POWER GRID</vt:lpstr>
    </vt:vector>
  </TitlesOfParts>
  <Company>Sponsor:  Dr. Dwight Williams, U.S. Dept of Energy</Company>
  <LinksUpToDate>false</LinksUpToDate>
  <CharactersWithSpaces>111685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ARCHITECTURE FOR A FUTURE NATIONAL POWER GRID</dc:title>
  <dc:subject>Denis Avila, Ada Ononiwu, Nate Welch</dc:subject>
  <dc:creator>Denis Avila, Ada Ononiwu, Nate Welch         George Mason University</dc:creator>
  <cp:lastModifiedBy>Corporate Edition</cp:lastModifiedBy>
  <cp:revision>4</cp:revision>
  <dcterms:created xsi:type="dcterms:W3CDTF">2009-12-16T21:59:00Z</dcterms:created>
  <dcterms:modified xsi:type="dcterms:W3CDTF">2009-12-18T14:12:00Z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LCID">
    <vt:i4>1033</vt:i4>
  </property>
  <property fmtid="{D5CDD505-2E9C-101B-9397-08002B2CF9AE}" pid="3" name="_Version">
    <vt:lpwstr>0809</vt:lpwstr>
  </property>
  <property fmtid="{D5CDD505-2E9C-101B-9397-08002B2CF9AE}" pid="4" name="_TemplateID">
    <vt:lpwstr>TC101927451033</vt:lpwstr>
  </property>
</Properties>
</file>