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494" w:rsidRPr="008A4144" w:rsidRDefault="008605FF" w:rsidP="00280EF7">
      <w:pPr>
        <w:pStyle w:val="CompanyName"/>
        <w:spacing w:line="360" w:lineRule="auto"/>
        <w:rPr>
          <w:rFonts w:cs="Tahoma"/>
          <w:sz w:val="24"/>
          <w:szCs w:val="24"/>
        </w:rPr>
      </w:pPr>
      <w:bookmarkStart w:id="0" w:name="xgraphic"/>
      <w:r w:rsidRPr="008A4144">
        <w:rPr>
          <w:rFonts w:cs="Tahoma"/>
          <w:sz w:val="24"/>
          <w:szCs w:val="24"/>
        </w:rPr>
        <w:t>SYST699</w:t>
      </w:r>
    </w:p>
    <w:p w:rsidR="00E04956" w:rsidRDefault="00E04956" w:rsidP="00280EF7">
      <w:pPr>
        <w:pStyle w:val="TitleCover"/>
        <w:spacing w:line="360" w:lineRule="auto"/>
        <w:rPr>
          <w:rFonts w:cs="Tahoma"/>
          <w:sz w:val="48"/>
          <w:szCs w:val="48"/>
        </w:rPr>
      </w:pPr>
      <w:r>
        <w:rPr>
          <w:rFonts w:cs="Tahoma"/>
          <w:b w:val="0"/>
          <w:noProof/>
          <w:sz w:val="48"/>
          <w:szCs w:val="48"/>
        </w:rPr>
        <w:drawing>
          <wp:inline distT="0" distB="0" distL="0" distR="0">
            <wp:extent cx="3409950" cy="1200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09950" cy="1200150"/>
                    </a:xfrm>
                    <a:prstGeom prst="rect">
                      <a:avLst/>
                    </a:prstGeom>
                    <a:noFill/>
                    <a:ln w="9525">
                      <a:noFill/>
                      <a:miter lim="800000"/>
                      <a:headEnd/>
                      <a:tailEnd/>
                    </a:ln>
                  </pic:spPr>
                </pic:pic>
              </a:graphicData>
            </a:graphic>
          </wp:inline>
        </w:drawing>
      </w:r>
    </w:p>
    <w:p w:rsidR="00E04956" w:rsidRPr="00E04956" w:rsidRDefault="002D40DF" w:rsidP="00E04956">
      <w:pPr>
        <w:pStyle w:val="TitleCover"/>
        <w:spacing w:before="0" w:line="360" w:lineRule="auto"/>
        <w:rPr>
          <w:rFonts w:cs="Tahoma"/>
          <w:sz w:val="48"/>
          <w:szCs w:val="48"/>
        </w:rPr>
      </w:pPr>
      <w:r>
        <w:rPr>
          <w:rFonts w:cs="Tahoma"/>
          <w:noProof/>
          <w:sz w:val="48"/>
          <w:szCs w:val="48"/>
        </w:rPr>
        <mc:AlternateContent>
          <mc:Choice Requires="wps">
            <w:drawing>
              <wp:anchor distT="0" distB="0" distL="114300" distR="114300" simplePos="0" relativeHeight="251657728" behindDoc="0" locked="0" layoutInCell="1" allowOverlap="1">
                <wp:simplePos x="0" y="0"/>
                <wp:positionH relativeFrom="page">
                  <wp:posOffset>1839595</wp:posOffset>
                </wp:positionH>
                <wp:positionV relativeFrom="page">
                  <wp:posOffset>1188720</wp:posOffset>
                </wp:positionV>
                <wp:extent cx="1527175" cy="441325"/>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155" w:rsidRPr="00AE54B8" w:rsidRDefault="00D22155" w:rsidP="00284001">
                            <w:pPr>
                              <w:rPr>
                                <w:spacing w:val="4"/>
                                <w:sz w:val="17"/>
                                <w:szCs w:val="17"/>
                              </w:rPr>
                            </w:pPr>
                          </w:p>
                        </w:txbxContent>
                      </wps:txbx>
                      <wps:bodyPr rot="0" vert="horz" wrap="square" lIns="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44.85pt;margin-top:93.6pt;width:120.25pt;height:3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gtAIAALY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fgSI0E7KNEDGw26lSMKY5ueodcpWN33YGdGOIcyO6q6v5PlV42EXDVUbNmNUnJoGK0gvNC+9M+e&#10;TjjagmyGD7ICP3RnpAMaa9XZ3EE2EKBDmR5PpbGxlNblLFqEixlGJdwREl5GM+eCpsfXvdLmHZMd&#10;sosMKyi9Q6f7O21sNDQ9mlhnQha8bV35W/HsAAynE/ANT+2djcJV80cSJOt4HROPRPO1R4I8926K&#10;FfHmBUSXX+arVR7+tH5Dkja8qpiwbo7KCsmfVe6g8UkTJ21p2fLKwtmQtNpuVq1CewrKLtw4JOTM&#10;zH8ehksCcHlBKYxIcBslXjGPFx4pyMxLFkHsBWFym8wDkpC8eE7pjgv275TQkOFkBnV0dH7LLXDj&#10;NTeadtxA72h5l+H4ZERTK8G1qFxpDeXttD5LhQ3/KRVQ7mOhnWCtRie1mnEzAopV8UZWjyBdJUFZ&#10;oE9oeLBopPqO0QDNI8P6244qhlH7XoD8badxCzJbRLBRbpOEhMBmc35DRQkwGTYYTcuVmbrTrld8&#10;24CX42e7ge9ScKfkp4gOnwyagyN0aGS2+5zvndVTu13+AgAA//8DAFBLAwQUAAYACAAAACEAH5Mh&#10;q+AAAAALAQAADwAAAGRycy9kb3ducmV2LnhtbEyPTW/CMAyG75P2HyJP2mUa6YqgXdcUTWg77sCH&#10;OKeNaSsap2sCdPz6mRPcbD2vXj/OF6PtxAkH3zpS8DaJQCBVzrRUK9huvl9TED5oMrpzhAr+0MOi&#10;eHzIdWbcmVZ4WodacAn5TCtoQugzKX3VoNV+4nokZns3WB14HWppBn3mctvJOIrm0uqW+EKje1w2&#10;WB3WR6vAXPZhuvtxcltfNr/LUuLXoX1R6vlp/PwAEXAMtzBc9VkdCnYq3ZGMF52COH1POMogTWIQ&#10;nJhNIx5KRrN5ArLI5f0PxT8AAAD//wMAUEsBAi0AFAAGAAgAAAAhALaDOJL+AAAA4QEAABMAAAAA&#10;AAAAAAAAAAAAAAAAAFtDb250ZW50X1R5cGVzXS54bWxQSwECLQAUAAYACAAAACEAOP0h/9YAAACU&#10;AQAACwAAAAAAAAAAAAAAAAAvAQAAX3JlbHMvLnJlbHNQSwECLQAUAAYACAAAACEAf8F7YLQCAAC2&#10;BQAADgAAAAAAAAAAAAAAAAAuAgAAZHJzL2Uyb0RvYy54bWxQSwECLQAUAAYACAAAACEAH5Mhq+AA&#10;AAALAQAADwAAAAAAAAAAAAAAAAAOBQAAZHJzL2Rvd25yZXYueG1sUEsFBgAAAAAEAAQA8wAAABsG&#10;AAAAAA==&#10;" filled="f" stroked="f">
                <v:textbox style="mso-fit-shape-to-text:t" inset="0">
                  <w:txbxContent>
                    <w:p w:rsidR="00192D11" w:rsidRPr="00AE54B8" w:rsidRDefault="00192D11" w:rsidP="00284001">
                      <w:pPr>
                        <w:rPr>
                          <w:spacing w:val="4"/>
                          <w:sz w:val="17"/>
                          <w:szCs w:val="17"/>
                        </w:rPr>
                      </w:pPr>
                    </w:p>
                  </w:txbxContent>
                </v:textbox>
                <w10:wrap anchorx="page" anchory="page"/>
              </v:shape>
            </w:pict>
          </mc:Fallback>
        </mc:AlternateContent>
      </w:r>
      <w:r w:rsidR="008605FF" w:rsidRPr="008A4144">
        <w:rPr>
          <w:rFonts w:cs="Tahoma"/>
          <w:sz w:val="48"/>
          <w:szCs w:val="48"/>
        </w:rPr>
        <w:t xml:space="preserve">SPEC Innovations </w:t>
      </w:r>
      <w:r w:rsidR="0064599D">
        <w:rPr>
          <w:rFonts w:cs="Tahoma"/>
          <w:sz w:val="48"/>
          <w:szCs w:val="48"/>
        </w:rPr>
        <w:t>Innoslate</w:t>
      </w:r>
      <w:r w:rsidR="008605FF" w:rsidRPr="008A4144">
        <w:rPr>
          <w:rFonts w:cs="Tahoma"/>
          <w:sz w:val="48"/>
          <w:szCs w:val="48"/>
        </w:rPr>
        <w:t>™ System Engineering Management Tool Test Evaluation &amp; Analysis</w:t>
      </w:r>
    </w:p>
    <w:p w:rsidR="00E04956" w:rsidRPr="00E04956" w:rsidRDefault="00E04956" w:rsidP="00E04956">
      <w:pPr>
        <w:pStyle w:val="BodyText"/>
      </w:pPr>
    </w:p>
    <w:p w:rsidR="00BA4483" w:rsidRDefault="00BA4483" w:rsidP="00BA4483">
      <w:pPr>
        <w:pStyle w:val="SubtitleItalic"/>
        <w:rPr>
          <w:i w:val="0"/>
        </w:rPr>
      </w:pPr>
      <w:r>
        <w:rPr>
          <w:i w:val="0"/>
        </w:rPr>
        <w:t>Version 1.0</w:t>
      </w:r>
    </w:p>
    <w:p w:rsidR="00BA4483" w:rsidRPr="00BA4483" w:rsidRDefault="00A4663F" w:rsidP="00BA4483">
      <w:pPr>
        <w:pStyle w:val="BodyText"/>
        <w:rPr>
          <w:rFonts w:ascii="Tahoma" w:hAnsi="Tahoma" w:cs="Tahoma"/>
          <w:sz w:val="28"/>
          <w:szCs w:val="28"/>
        </w:rPr>
      </w:pPr>
      <w:r>
        <w:rPr>
          <w:rFonts w:ascii="Tahoma" w:hAnsi="Tahoma" w:cs="Tahoma"/>
          <w:color w:val="808080" w:themeColor="background1" w:themeShade="80"/>
          <w:sz w:val="28"/>
          <w:szCs w:val="28"/>
        </w:rPr>
        <w:t>December 11</w:t>
      </w:r>
      <w:bookmarkStart w:id="1" w:name="_GoBack"/>
      <w:bookmarkEnd w:id="1"/>
      <w:r w:rsidR="00BA4483" w:rsidRPr="00BA4483">
        <w:rPr>
          <w:rFonts w:ascii="Tahoma" w:hAnsi="Tahoma" w:cs="Tahoma"/>
          <w:color w:val="808080" w:themeColor="background1" w:themeShade="80"/>
          <w:sz w:val="28"/>
          <w:szCs w:val="28"/>
        </w:rPr>
        <w:t>, 2012</w:t>
      </w:r>
    </w:p>
    <w:p w:rsidR="00BA4483" w:rsidRDefault="00BA4483" w:rsidP="00280EF7">
      <w:pPr>
        <w:pStyle w:val="SubtitleItalic"/>
        <w:spacing w:after="0" w:line="360" w:lineRule="auto"/>
        <w:rPr>
          <w:rFonts w:asciiTheme="minorHAnsi" w:hAnsiTheme="minorHAnsi" w:cs="Tahoma"/>
          <w:sz w:val="24"/>
          <w:szCs w:val="24"/>
        </w:rPr>
      </w:pPr>
    </w:p>
    <w:p w:rsidR="008605FF" w:rsidRPr="008A4144" w:rsidRDefault="008605FF" w:rsidP="00280EF7">
      <w:pPr>
        <w:pStyle w:val="SubtitleItalic"/>
        <w:spacing w:after="0" w:line="360" w:lineRule="auto"/>
        <w:rPr>
          <w:rFonts w:asciiTheme="minorHAnsi" w:hAnsiTheme="minorHAnsi" w:cs="Tahoma"/>
          <w:sz w:val="24"/>
          <w:szCs w:val="24"/>
        </w:rPr>
      </w:pPr>
      <w:proofErr w:type="spellStart"/>
      <w:r w:rsidRPr="008A4144">
        <w:rPr>
          <w:rFonts w:asciiTheme="minorHAnsi" w:hAnsiTheme="minorHAnsi" w:cs="Tahoma"/>
          <w:sz w:val="24"/>
          <w:szCs w:val="24"/>
        </w:rPr>
        <w:t>Aron</w:t>
      </w:r>
      <w:proofErr w:type="spellEnd"/>
      <w:r w:rsidR="00BA4483">
        <w:rPr>
          <w:rFonts w:asciiTheme="minorHAnsi" w:hAnsiTheme="minorHAnsi" w:cs="Tahoma"/>
          <w:sz w:val="24"/>
          <w:szCs w:val="24"/>
        </w:rPr>
        <w:t xml:space="preserve"> </w:t>
      </w:r>
      <w:proofErr w:type="spellStart"/>
      <w:r w:rsidRPr="008A4144">
        <w:rPr>
          <w:rFonts w:asciiTheme="minorHAnsi" w:hAnsiTheme="minorHAnsi" w:cs="Tahoma"/>
          <w:sz w:val="24"/>
          <w:szCs w:val="24"/>
        </w:rPr>
        <w:t>Ceely</w:t>
      </w:r>
      <w:proofErr w:type="spellEnd"/>
    </w:p>
    <w:p w:rsidR="008605FF" w:rsidRPr="008A4144" w:rsidRDefault="008605FF" w:rsidP="00280EF7">
      <w:pPr>
        <w:pStyle w:val="SubtitleItalic"/>
        <w:spacing w:after="0" w:line="360" w:lineRule="auto"/>
        <w:rPr>
          <w:rFonts w:asciiTheme="minorHAnsi" w:hAnsiTheme="minorHAnsi" w:cs="Tahoma"/>
          <w:sz w:val="24"/>
          <w:szCs w:val="24"/>
        </w:rPr>
      </w:pPr>
      <w:r w:rsidRPr="008A4144">
        <w:rPr>
          <w:rFonts w:asciiTheme="minorHAnsi" w:hAnsiTheme="minorHAnsi" w:cs="Tahoma"/>
          <w:sz w:val="24"/>
          <w:szCs w:val="24"/>
        </w:rPr>
        <w:t>Justin Mathews</w:t>
      </w:r>
    </w:p>
    <w:p w:rsidR="008605FF" w:rsidRPr="008A4144" w:rsidRDefault="008605FF" w:rsidP="00280EF7">
      <w:pPr>
        <w:pStyle w:val="SubtitleItalic"/>
        <w:spacing w:after="0" w:line="360" w:lineRule="auto"/>
        <w:rPr>
          <w:rFonts w:asciiTheme="minorHAnsi" w:hAnsiTheme="minorHAnsi" w:cs="Tahoma"/>
          <w:sz w:val="24"/>
          <w:szCs w:val="24"/>
        </w:rPr>
      </w:pPr>
      <w:r w:rsidRPr="008A4144">
        <w:rPr>
          <w:rFonts w:asciiTheme="minorHAnsi" w:hAnsiTheme="minorHAnsi" w:cs="Tahoma"/>
          <w:sz w:val="24"/>
          <w:szCs w:val="24"/>
        </w:rPr>
        <w:t>Kate Stevenson</w:t>
      </w:r>
    </w:p>
    <w:p w:rsidR="0016139E" w:rsidRDefault="008605FF" w:rsidP="00280EF7">
      <w:pPr>
        <w:pStyle w:val="SubtitleItalic"/>
        <w:spacing w:after="0" w:line="360" w:lineRule="auto"/>
        <w:rPr>
          <w:rFonts w:asciiTheme="minorHAnsi" w:hAnsiTheme="minorHAnsi" w:cs="Tahoma"/>
          <w:sz w:val="24"/>
          <w:szCs w:val="24"/>
        </w:rPr>
      </w:pPr>
      <w:proofErr w:type="spellStart"/>
      <w:r w:rsidRPr="008A4144">
        <w:rPr>
          <w:rFonts w:asciiTheme="minorHAnsi" w:hAnsiTheme="minorHAnsi" w:cs="Tahoma"/>
          <w:sz w:val="24"/>
          <w:szCs w:val="24"/>
        </w:rPr>
        <w:t>Bruck</w:t>
      </w:r>
      <w:proofErr w:type="spellEnd"/>
      <w:r w:rsidR="00BA4483">
        <w:rPr>
          <w:rFonts w:asciiTheme="minorHAnsi" w:hAnsiTheme="minorHAnsi" w:cs="Tahoma"/>
          <w:sz w:val="24"/>
          <w:szCs w:val="24"/>
        </w:rPr>
        <w:t xml:space="preserve"> </w:t>
      </w:r>
      <w:proofErr w:type="spellStart"/>
      <w:r w:rsidRPr="008A4144">
        <w:rPr>
          <w:rFonts w:asciiTheme="minorHAnsi" w:hAnsiTheme="minorHAnsi" w:cs="Tahoma"/>
          <w:sz w:val="24"/>
          <w:szCs w:val="24"/>
        </w:rPr>
        <w:t>Woldie</w:t>
      </w:r>
      <w:proofErr w:type="spellEnd"/>
    </w:p>
    <w:p w:rsidR="00BA4483" w:rsidRPr="00BA4483" w:rsidRDefault="00BA4483" w:rsidP="00BA4483">
      <w:pPr>
        <w:pStyle w:val="BodyText"/>
      </w:pPr>
    </w:p>
    <w:p w:rsidR="003B5FB6" w:rsidRPr="008A4144" w:rsidRDefault="0016139E" w:rsidP="00734AF6">
      <w:pPr>
        <w:pStyle w:val="Title"/>
        <w:ind w:left="180"/>
      </w:pPr>
      <w:r w:rsidRPr="008A4144">
        <w:br w:type="page"/>
      </w:r>
      <w:bookmarkEnd w:id="0"/>
    </w:p>
    <w:p w:rsidR="006F3B50" w:rsidRPr="008A4144" w:rsidRDefault="006F3B50" w:rsidP="00280EF7">
      <w:pPr>
        <w:pStyle w:val="BodyText"/>
        <w:spacing w:line="360" w:lineRule="auto"/>
        <w:rPr>
          <w:rFonts w:cs="Tahoma"/>
          <w:sz w:val="24"/>
        </w:rPr>
      </w:pPr>
    </w:p>
    <w:p w:rsidR="006F3B50" w:rsidRPr="008A4144" w:rsidRDefault="006F3B50" w:rsidP="00280EF7">
      <w:pPr>
        <w:pStyle w:val="BodyText"/>
        <w:spacing w:line="360" w:lineRule="auto"/>
        <w:rPr>
          <w:rFonts w:cs="Tahoma"/>
          <w:sz w:val="24"/>
        </w:rPr>
      </w:pPr>
    </w:p>
    <w:p w:rsidR="006F3B50" w:rsidRPr="008A4144" w:rsidRDefault="006F3B50" w:rsidP="00280EF7">
      <w:pPr>
        <w:pStyle w:val="BodyText"/>
        <w:spacing w:line="360" w:lineRule="auto"/>
        <w:rPr>
          <w:rFonts w:cs="Tahoma"/>
          <w:sz w:val="24"/>
        </w:rPr>
      </w:pPr>
    </w:p>
    <w:p w:rsidR="006F3B50" w:rsidRPr="008A4144" w:rsidRDefault="006F3B50" w:rsidP="00280EF7">
      <w:pPr>
        <w:pStyle w:val="BodyText"/>
        <w:spacing w:line="360" w:lineRule="auto"/>
        <w:rPr>
          <w:rFonts w:cs="Tahoma"/>
          <w:sz w:val="24"/>
        </w:rPr>
      </w:pPr>
    </w:p>
    <w:p w:rsidR="00D460CB" w:rsidRPr="008A4144" w:rsidRDefault="00D460CB" w:rsidP="00280EF7">
      <w:pPr>
        <w:pStyle w:val="BodyText"/>
        <w:spacing w:line="360" w:lineRule="auto"/>
        <w:jc w:val="center"/>
        <w:rPr>
          <w:rFonts w:cs="Tahoma"/>
          <w:sz w:val="24"/>
        </w:rPr>
      </w:pPr>
    </w:p>
    <w:p w:rsidR="00D460CB" w:rsidRPr="008A4144" w:rsidRDefault="00D460CB" w:rsidP="00280EF7">
      <w:pPr>
        <w:pStyle w:val="BodyText"/>
        <w:spacing w:line="360" w:lineRule="auto"/>
        <w:jc w:val="center"/>
        <w:rPr>
          <w:rFonts w:cs="Tahoma"/>
          <w:sz w:val="24"/>
        </w:rPr>
      </w:pPr>
    </w:p>
    <w:p w:rsidR="006F3B50" w:rsidRPr="008A4144" w:rsidRDefault="00C403CA" w:rsidP="00280EF7">
      <w:pPr>
        <w:pStyle w:val="BodyText"/>
        <w:spacing w:line="360" w:lineRule="auto"/>
        <w:jc w:val="center"/>
        <w:rPr>
          <w:rFonts w:cs="Tahoma"/>
          <w:sz w:val="24"/>
        </w:rPr>
      </w:pPr>
      <w:r w:rsidRPr="008A4144">
        <w:rPr>
          <w:rFonts w:cs="Tahoma"/>
          <w:sz w:val="24"/>
        </w:rPr>
        <w:t>[</w:t>
      </w:r>
      <w:r w:rsidR="006F3B50" w:rsidRPr="008A4144">
        <w:rPr>
          <w:rFonts w:cs="Tahoma"/>
          <w:sz w:val="24"/>
        </w:rPr>
        <w:t>Page Left Blank Intentionally]</w:t>
      </w:r>
    </w:p>
    <w:p w:rsidR="007C3D90" w:rsidRPr="008A4144" w:rsidRDefault="007C3D90">
      <w:pPr>
        <w:rPr>
          <w:rFonts w:cs="Tahoma"/>
          <w:spacing w:val="10"/>
        </w:rPr>
      </w:pPr>
      <w:r w:rsidRPr="008A4144">
        <w:rPr>
          <w:rFonts w:cs="Tahoma"/>
        </w:rPr>
        <w:br w:type="page"/>
      </w:r>
    </w:p>
    <w:p w:rsidR="00D22155" w:rsidRDefault="00EE7884">
      <w:pPr>
        <w:pStyle w:val="TOC1"/>
        <w:tabs>
          <w:tab w:val="right" w:leader="dot" w:pos="9350"/>
        </w:tabs>
        <w:rPr>
          <w:rFonts w:eastAsiaTheme="minorEastAsia" w:cstheme="minorBidi"/>
          <w:b w:val="0"/>
          <w:caps w:val="0"/>
          <w:noProof/>
        </w:rPr>
      </w:pPr>
      <w:r w:rsidRPr="00962DE8">
        <w:rPr>
          <w:rFonts w:cs="Tahoma"/>
          <w:sz w:val="24"/>
          <w:szCs w:val="24"/>
        </w:rPr>
        <w:lastRenderedPageBreak/>
        <w:fldChar w:fldCharType="begin"/>
      </w:r>
      <w:r w:rsidR="007C3D90" w:rsidRPr="008A4144">
        <w:rPr>
          <w:rFonts w:cs="Tahoma"/>
          <w:sz w:val="24"/>
          <w:szCs w:val="24"/>
        </w:rPr>
        <w:instrText xml:space="preserve"> TOC \o "1-3" </w:instrText>
      </w:r>
      <w:r w:rsidRPr="00962DE8">
        <w:rPr>
          <w:rFonts w:cs="Tahoma"/>
          <w:sz w:val="24"/>
          <w:szCs w:val="24"/>
        </w:rPr>
        <w:fldChar w:fldCharType="separate"/>
      </w:r>
      <w:r w:rsidR="00D22155">
        <w:rPr>
          <w:noProof/>
        </w:rPr>
        <w:t>Executive Summary</w:t>
      </w:r>
      <w:r w:rsidR="00D22155">
        <w:rPr>
          <w:noProof/>
        </w:rPr>
        <w:tab/>
      </w:r>
      <w:r w:rsidR="00D22155">
        <w:rPr>
          <w:noProof/>
        </w:rPr>
        <w:fldChar w:fldCharType="begin"/>
      </w:r>
      <w:r w:rsidR="00D22155">
        <w:rPr>
          <w:noProof/>
        </w:rPr>
        <w:instrText xml:space="preserve"> PAGEREF _Toc342972115 \h </w:instrText>
      </w:r>
      <w:r w:rsidR="00D22155">
        <w:rPr>
          <w:noProof/>
        </w:rPr>
      </w:r>
      <w:r w:rsidR="00D22155">
        <w:rPr>
          <w:noProof/>
        </w:rPr>
        <w:fldChar w:fldCharType="separate"/>
      </w:r>
      <w:r w:rsidR="00D22155">
        <w:rPr>
          <w:noProof/>
        </w:rPr>
        <w:t>7</w:t>
      </w:r>
      <w:r w:rsidR="00D22155">
        <w:rPr>
          <w:noProof/>
        </w:rPr>
        <w:fldChar w:fldCharType="end"/>
      </w:r>
    </w:p>
    <w:p w:rsidR="00D22155" w:rsidRDefault="00D22155">
      <w:pPr>
        <w:pStyle w:val="TOC1"/>
        <w:tabs>
          <w:tab w:val="left" w:pos="480"/>
          <w:tab w:val="right" w:leader="dot" w:pos="9350"/>
        </w:tabs>
        <w:rPr>
          <w:rFonts w:eastAsiaTheme="minorEastAsia" w:cstheme="minorBidi"/>
          <w:b w:val="0"/>
          <w:caps w:val="0"/>
          <w:noProof/>
        </w:rPr>
      </w:pPr>
      <w:r>
        <w:rPr>
          <w:noProof/>
        </w:rPr>
        <w:t>1</w:t>
      </w:r>
      <w:r>
        <w:rPr>
          <w:rFonts w:eastAsiaTheme="minorEastAsia" w:cstheme="minorBidi"/>
          <w:b w:val="0"/>
          <w:caps w:val="0"/>
          <w:noProof/>
        </w:rPr>
        <w:tab/>
      </w:r>
      <w:r>
        <w:rPr>
          <w:noProof/>
        </w:rPr>
        <w:t>Introduction</w:t>
      </w:r>
      <w:r>
        <w:rPr>
          <w:noProof/>
        </w:rPr>
        <w:tab/>
      </w:r>
      <w:r>
        <w:rPr>
          <w:noProof/>
        </w:rPr>
        <w:fldChar w:fldCharType="begin"/>
      </w:r>
      <w:r>
        <w:rPr>
          <w:noProof/>
        </w:rPr>
        <w:instrText xml:space="preserve"> PAGEREF _Toc342972116 \h </w:instrText>
      </w:r>
      <w:r>
        <w:rPr>
          <w:noProof/>
        </w:rPr>
      </w:r>
      <w:r>
        <w:rPr>
          <w:noProof/>
        </w:rPr>
        <w:fldChar w:fldCharType="separate"/>
      </w:r>
      <w:r>
        <w:rPr>
          <w:noProof/>
        </w:rPr>
        <w:t>10</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rFonts w:cs="Tahoma"/>
          <w:noProof/>
        </w:rPr>
        <w:t>1.1</w:t>
      </w:r>
      <w:r>
        <w:rPr>
          <w:rFonts w:eastAsiaTheme="minorEastAsia" w:cstheme="minorBidi"/>
          <w:smallCaps w:val="0"/>
          <w:noProof/>
        </w:rPr>
        <w:tab/>
      </w:r>
      <w:r w:rsidRPr="00AD127D">
        <w:rPr>
          <w:rFonts w:cs="Tahoma"/>
          <w:noProof/>
        </w:rPr>
        <w:t>Background</w:t>
      </w:r>
      <w:r>
        <w:rPr>
          <w:noProof/>
        </w:rPr>
        <w:tab/>
      </w:r>
      <w:r>
        <w:rPr>
          <w:noProof/>
        </w:rPr>
        <w:fldChar w:fldCharType="begin"/>
      </w:r>
      <w:r>
        <w:rPr>
          <w:noProof/>
        </w:rPr>
        <w:instrText xml:space="preserve"> PAGEREF _Toc342972117 \h </w:instrText>
      </w:r>
      <w:r>
        <w:rPr>
          <w:noProof/>
        </w:rPr>
      </w:r>
      <w:r>
        <w:rPr>
          <w:noProof/>
        </w:rPr>
        <w:fldChar w:fldCharType="separate"/>
      </w:r>
      <w:r>
        <w:rPr>
          <w:noProof/>
        </w:rPr>
        <w:t>10</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rFonts w:cs="Tahoma"/>
          <w:noProof/>
        </w:rPr>
        <w:t>1.2</w:t>
      </w:r>
      <w:r>
        <w:rPr>
          <w:rFonts w:eastAsiaTheme="minorEastAsia" w:cstheme="minorBidi"/>
          <w:smallCaps w:val="0"/>
          <w:noProof/>
        </w:rPr>
        <w:tab/>
      </w:r>
      <w:r w:rsidRPr="00AD127D">
        <w:rPr>
          <w:rFonts w:cs="Tahoma"/>
          <w:noProof/>
        </w:rPr>
        <w:t>Problem Statement</w:t>
      </w:r>
      <w:r>
        <w:rPr>
          <w:noProof/>
        </w:rPr>
        <w:tab/>
      </w:r>
      <w:r>
        <w:rPr>
          <w:noProof/>
        </w:rPr>
        <w:fldChar w:fldCharType="begin"/>
      </w:r>
      <w:r>
        <w:rPr>
          <w:noProof/>
        </w:rPr>
        <w:instrText xml:space="preserve"> PAGEREF _Toc342972118 \h </w:instrText>
      </w:r>
      <w:r>
        <w:rPr>
          <w:noProof/>
        </w:rPr>
      </w:r>
      <w:r>
        <w:rPr>
          <w:noProof/>
        </w:rPr>
        <w:fldChar w:fldCharType="separate"/>
      </w:r>
      <w:r>
        <w:rPr>
          <w:noProof/>
        </w:rPr>
        <w:t>11</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rFonts w:cs="Tahoma"/>
          <w:noProof/>
        </w:rPr>
        <w:t>1.3</w:t>
      </w:r>
      <w:r>
        <w:rPr>
          <w:rFonts w:eastAsiaTheme="minorEastAsia" w:cstheme="minorBidi"/>
          <w:smallCaps w:val="0"/>
          <w:noProof/>
        </w:rPr>
        <w:tab/>
      </w:r>
      <w:r w:rsidRPr="00AD127D">
        <w:rPr>
          <w:rFonts w:cs="Tahoma"/>
          <w:noProof/>
        </w:rPr>
        <w:t>Objectives</w:t>
      </w:r>
      <w:r>
        <w:rPr>
          <w:noProof/>
        </w:rPr>
        <w:tab/>
      </w:r>
      <w:r>
        <w:rPr>
          <w:noProof/>
        </w:rPr>
        <w:fldChar w:fldCharType="begin"/>
      </w:r>
      <w:r>
        <w:rPr>
          <w:noProof/>
        </w:rPr>
        <w:instrText xml:space="preserve"> PAGEREF _Toc342972119 \h </w:instrText>
      </w:r>
      <w:r>
        <w:rPr>
          <w:noProof/>
        </w:rPr>
      </w:r>
      <w:r>
        <w:rPr>
          <w:noProof/>
        </w:rPr>
        <w:fldChar w:fldCharType="separate"/>
      </w:r>
      <w:r>
        <w:rPr>
          <w:noProof/>
        </w:rPr>
        <w:t>12</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rFonts w:cs="Tahoma"/>
          <w:noProof/>
        </w:rPr>
        <w:t>1.4</w:t>
      </w:r>
      <w:r>
        <w:rPr>
          <w:rFonts w:eastAsiaTheme="minorEastAsia" w:cstheme="minorBidi"/>
          <w:smallCaps w:val="0"/>
          <w:noProof/>
        </w:rPr>
        <w:tab/>
      </w:r>
      <w:r w:rsidRPr="00AD127D">
        <w:rPr>
          <w:rFonts w:cs="Tahoma"/>
          <w:noProof/>
        </w:rPr>
        <w:t>Approach</w:t>
      </w:r>
      <w:r>
        <w:rPr>
          <w:noProof/>
        </w:rPr>
        <w:tab/>
      </w:r>
      <w:r>
        <w:rPr>
          <w:noProof/>
        </w:rPr>
        <w:fldChar w:fldCharType="begin"/>
      </w:r>
      <w:r>
        <w:rPr>
          <w:noProof/>
        </w:rPr>
        <w:instrText xml:space="preserve"> PAGEREF _Toc342972120 \h </w:instrText>
      </w:r>
      <w:r>
        <w:rPr>
          <w:noProof/>
        </w:rPr>
      </w:r>
      <w:r>
        <w:rPr>
          <w:noProof/>
        </w:rPr>
        <w:fldChar w:fldCharType="separate"/>
      </w:r>
      <w:r>
        <w:rPr>
          <w:noProof/>
        </w:rPr>
        <w:t>12</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1.4.1</w:t>
      </w:r>
      <w:r>
        <w:rPr>
          <w:rFonts w:eastAsiaTheme="minorEastAsia" w:cstheme="minorBidi"/>
          <w:i w:val="0"/>
          <w:noProof/>
        </w:rPr>
        <w:tab/>
      </w:r>
      <w:r w:rsidRPr="00AD127D">
        <w:rPr>
          <w:noProof/>
        </w:rPr>
        <w:t>Project Requirements</w:t>
      </w:r>
      <w:r>
        <w:rPr>
          <w:noProof/>
        </w:rPr>
        <w:tab/>
      </w:r>
      <w:r>
        <w:rPr>
          <w:noProof/>
        </w:rPr>
        <w:fldChar w:fldCharType="begin"/>
      </w:r>
      <w:r>
        <w:rPr>
          <w:noProof/>
        </w:rPr>
        <w:instrText xml:space="preserve"> PAGEREF _Toc342972121 \h </w:instrText>
      </w:r>
      <w:r>
        <w:rPr>
          <w:noProof/>
        </w:rPr>
      </w:r>
      <w:r>
        <w:rPr>
          <w:noProof/>
        </w:rPr>
        <w:fldChar w:fldCharType="separate"/>
      </w:r>
      <w:r>
        <w:rPr>
          <w:noProof/>
        </w:rPr>
        <w:t>12</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Pr>
          <w:noProof/>
        </w:rPr>
        <w:t>1.4.2</w:t>
      </w:r>
      <w:r>
        <w:rPr>
          <w:rFonts w:eastAsiaTheme="minorEastAsia" w:cstheme="minorBidi"/>
          <w:i w:val="0"/>
          <w:noProof/>
        </w:rPr>
        <w:tab/>
      </w:r>
      <w:r>
        <w:rPr>
          <w:noProof/>
        </w:rPr>
        <w:t>Sample Systems Engineering Project</w:t>
      </w:r>
      <w:r>
        <w:rPr>
          <w:noProof/>
        </w:rPr>
        <w:tab/>
      </w:r>
      <w:r>
        <w:rPr>
          <w:noProof/>
        </w:rPr>
        <w:fldChar w:fldCharType="begin"/>
      </w:r>
      <w:r>
        <w:rPr>
          <w:noProof/>
        </w:rPr>
        <w:instrText xml:space="preserve"> PAGEREF _Toc342972122 \h </w:instrText>
      </w:r>
      <w:r>
        <w:rPr>
          <w:noProof/>
        </w:rPr>
      </w:r>
      <w:r>
        <w:rPr>
          <w:noProof/>
        </w:rPr>
        <w:fldChar w:fldCharType="separate"/>
      </w:r>
      <w:r>
        <w:rPr>
          <w:noProof/>
        </w:rPr>
        <w:t>14</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1.4.3</w:t>
      </w:r>
      <w:r>
        <w:rPr>
          <w:rFonts w:eastAsiaTheme="minorEastAsia" w:cstheme="minorBidi"/>
          <w:i w:val="0"/>
          <w:noProof/>
        </w:rPr>
        <w:tab/>
      </w:r>
      <w:r w:rsidRPr="00AD127D">
        <w:rPr>
          <w:noProof/>
        </w:rPr>
        <w:t>Innoslate™ Features</w:t>
      </w:r>
      <w:r>
        <w:rPr>
          <w:noProof/>
        </w:rPr>
        <w:tab/>
      </w:r>
      <w:r>
        <w:rPr>
          <w:noProof/>
        </w:rPr>
        <w:fldChar w:fldCharType="begin"/>
      </w:r>
      <w:r>
        <w:rPr>
          <w:noProof/>
        </w:rPr>
        <w:instrText xml:space="preserve"> PAGEREF _Toc342972123 \h </w:instrText>
      </w:r>
      <w:r>
        <w:rPr>
          <w:noProof/>
        </w:rPr>
      </w:r>
      <w:r>
        <w:rPr>
          <w:noProof/>
        </w:rPr>
        <w:fldChar w:fldCharType="separate"/>
      </w:r>
      <w:r>
        <w:rPr>
          <w:noProof/>
        </w:rPr>
        <w:t>14</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rFonts w:cs="Tahoma"/>
          <w:noProof/>
        </w:rPr>
        <w:t>1.4.4</w:t>
      </w:r>
      <w:r>
        <w:rPr>
          <w:rFonts w:eastAsiaTheme="minorEastAsia" w:cstheme="minorBidi"/>
          <w:i w:val="0"/>
          <w:noProof/>
        </w:rPr>
        <w:tab/>
      </w:r>
      <w:r w:rsidRPr="00AD127D">
        <w:rPr>
          <w:rFonts w:cs="Tahoma"/>
          <w:noProof/>
        </w:rPr>
        <w:t>Test and Evaluation Plan</w:t>
      </w:r>
      <w:r>
        <w:rPr>
          <w:noProof/>
        </w:rPr>
        <w:tab/>
      </w:r>
      <w:r>
        <w:rPr>
          <w:noProof/>
        </w:rPr>
        <w:fldChar w:fldCharType="begin"/>
      </w:r>
      <w:r>
        <w:rPr>
          <w:noProof/>
        </w:rPr>
        <w:instrText xml:space="preserve"> PAGEREF _Toc342972124 \h </w:instrText>
      </w:r>
      <w:r>
        <w:rPr>
          <w:noProof/>
        </w:rPr>
      </w:r>
      <w:r>
        <w:rPr>
          <w:noProof/>
        </w:rPr>
        <w:fldChar w:fldCharType="separate"/>
      </w:r>
      <w:r>
        <w:rPr>
          <w:noProof/>
        </w:rPr>
        <w:t>15</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1.4.5</w:t>
      </w:r>
      <w:r>
        <w:rPr>
          <w:rFonts w:eastAsiaTheme="minorEastAsia" w:cstheme="minorBidi"/>
          <w:i w:val="0"/>
          <w:noProof/>
        </w:rPr>
        <w:tab/>
      </w:r>
      <w:r w:rsidRPr="00AD127D">
        <w:rPr>
          <w:noProof/>
        </w:rPr>
        <w:t>Analysis</w:t>
      </w:r>
      <w:r>
        <w:rPr>
          <w:noProof/>
        </w:rPr>
        <w:tab/>
      </w:r>
      <w:r>
        <w:rPr>
          <w:noProof/>
        </w:rPr>
        <w:fldChar w:fldCharType="begin"/>
      </w:r>
      <w:r>
        <w:rPr>
          <w:noProof/>
        </w:rPr>
        <w:instrText xml:space="preserve"> PAGEREF _Toc342972125 \h </w:instrText>
      </w:r>
      <w:r>
        <w:rPr>
          <w:noProof/>
        </w:rPr>
      </w:r>
      <w:r>
        <w:rPr>
          <w:noProof/>
        </w:rPr>
        <w:fldChar w:fldCharType="separate"/>
      </w:r>
      <w:r>
        <w:rPr>
          <w:noProof/>
        </w:rPr>
        <w:t>15</w:t>
      </w:r>
      <w:r>
        <w:rPr>
          <w:noProof/>
        </w:rPr>
        <w:fldChar w:fldCharType="end"/>
      </w:r>
    </w:p>
    <w:p w:rsidR="00D22155" w:rsidRDefault="00D22155">
      <w:pPr>
        <w:pStyle w:val="TOC1"/>
        <w:tabs>
          <w:tab w:val="left" w:pos="480"/>
          <w:tab w:val="right" w:leader="dot" w:pos="9350"/>
        </w:tabs>
        <w:rPr>
          <w:rFonts w:eastAsiaTheme="minorEastAsia" w:cstheme="minorBidi"/>
          <w:b w:val="0"/>
          <w:caps w:val="0"/>
          <w:noProof/>
        </w:rPr>
      </w:pPr>
      <w:r>
        <w:rPr>
          <w:noProof/>
        </w:rPr>
        <w:t>2</w:t>
      </w:r>
      <w:r>
        <w:rPr>
          <w:rFonts w:eastAsiaTheme="minorEastAsia" w:cstheme="minorBidi"/>
          <w:b w:val="0"/>
          <w:caps w:val="0"/>
          <w:noProof/>
        </w:rPr>
        <w:tab/>
      </w:r>
      <w:r>
        <w:rPr>
          <w:noProof/>
        </w:rPr>
        <w:t>Test Plan and Evaluation</w:t>
      </w:r>
      <w:r>
        <w:rPr>
          <w:noProof/>
        </w:rPr>
        <w:tab/>
      </w:r>
      <w:r>
        <w:rPr>
          <w:noProof/>
        </w:rPr>
        <w:fldChar w:fldCharType="begin"/>
      </w:r>
      <w:r>
        <w:rPr>
          <w:noProof/>
        </w:rPr>
        <w:instrText xml:space="preserve"> PAGEREF _Toc342972126 \h </w:instrText>
      </w:r>
      <w:r>
        <w:rPr>
          <w:noProof/>
        </w:rPr>
      </w:r>
      <w:r>
        <w:rPr>
          <w:noProof/>
        </w:rPr>
        <w:fldChar w:fldCharType="separate"/>
      </w:r>
      <w:r>
        <w:rPr>
          <w:noProof/>
        </w:rPr>
        <w:t>16</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2.1.1</w:t>
      </w:r>
      <w:r>
        <w:rPr>
          <w:rFonts w:eastAsiaTheme="minorEastAsia" w:cstheme="minorBidi"/>
          <w:i w:val="0"/>
          <w:noProof/>
        </w:rPr>
        <w:tab/>
      </w:r>
      <w:r w:rsidRPr="00AD127D">
        <w:rPr>
          <w:noProof/>
        </w:rPr>
        <w:t>Test Objective</w:t>
      </w:r>
      <w:r>
        <w:rPr>
          <w:noProof/>
        </w:rPr>
        <w:tab/>
      </w:r>
      <w:r>
        <w:rPr>
          <w:noProof/>
        </w:rPr>
        <w:fldChar w:fldCharType="begin"/>
      </w:r>
      <w:r>
        <w:rPr>
          <w:noProof/>
        </w:rPr>
        <w:instrText xml:space="preserve"> PAGEREF _Toc342972127 \h </w:instrText>
      </w:r>
      <w:r>
        <w:rPr>
          <w:noProof/>
        </w:rPr>
      </w:r>
      <w:r>
        <w:rPr>
          <w:noProof/>
        </w:rPr>
        <w:fldChar w:fldCharType="separate"/>
      </w:r>
      <w:r>
        <w:rPr>
          <w:noProof/>
        </w:rPr>
        <w:t>16</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rFonts w:cs="Tahoma"/>
          <w:noProof/>
        </w:rPr>
        <w:t>2.1.2</w:t>
      </w:r>
      <w:r>
        <w:rPr>
          <w:rFonts w:eastAsiaTheme="minorEastAsia" w:cstheme="minorBidi"/>
          <w:i w:val="0"/>
          <w:noProof/>
        </w:rPr>
        <w:tab/>
      </w:r>
      <w:r w:rsidRPr="00AD127D">
        <w:rPr>
          <w:rFonts w:cs="Tahoma"/>
          <w:noProof/>
        </w:rPr>
        <w:t>Test Scope</w:t>
      </w:r>
      <w:r>
        <w:rPr>
          <w:noProof/>
        </w:rPr>
        <w:tab/>
      </w:r>
      <w:r>
        <w:rPr>
          <w:noProof/>
        </w:rPr>
        <w:fldChar w:fldCharType="begin"/>
      </w:r>
      <w:r>
        <w:rPr>
          <w:noProof/>
        </w:rPr>
        <w:instrText xml:space="preserve"> PAGEREF _Toc342972128 \h </w:instrText>
      </w:r>
      <w:r>
        <w:rPr>
          <w:noProof/>
        </w:rPr>
      </w:r>
      <w:r>
        <w:rPr>
          <w:noProof/>
        </w:rPr>
        <w:fldChar w:fldCharType="separate"/>
      </w:r>
      <w:r>
        <w:rPr>
          <w:noProof/>
        </w:rPr>
        <w:t>16</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2.1.3</w:t>
      </w:r>
      <w:r>
        <w:rPr>
          <w:rFonts w:eastAsiaTheme="minorEastAsia" w:cstheme="minorBidi"/>
          <w:i w:val="0"/>
          <w:noProof/>
        </w:rPr>
        <w:tab/>
      </w:r>
      <w:r w:rsidRPr="00AD127D">
        <w:rPr>
          <w:noProof/>
        </w:rPr>
        <w:t>Test Strategy</w:t>
      </w:r>
      <w:r>
        <w:rPr>
          <w:noProof/>
        </w:rPr>
        <w:tab/>
      </w:r>
      <w:r>
        <w:rPr>
          <w:noProof/>
        </w:rPr>
        <w:fldChar w:fldCharType="begin"/>
      </w:r>
      <w:r>
        <w:rPr>
          <w:noProof/>
        </w:rPr>
        <w:instrText xml:space="preserve"> PAGEREF _Toc342972129 \h </w:instrText>
      </w:r>
      <w:r>
        <w:rPr>
          <w:noProof/>
        </w:rPr>
      </w:r>
      <w:r>
        <w:rPr>
          <w:noProof/>
        </w:rPr>
        <w:fldChar w:fldCharType="separate"/>
      </w:r>
      <w:r>
        <w:rPr>
          <w:noProof/>
        </w:rPr>
        <w:t>17</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rFonts w:cs="Tahoma"/>
          <w:noProof/>
        </w:rPr>
        <w:t>2.1.4</w:t>
      </w:r>
      <w:r>
        <w:rPr>
          <w:rFonts w:eastAsiaTheme="minorEastAsia" w:cstheme="minorBidi"/>
          <w:i w:val="0"/>
          <w:noProof/>
        </w:rPr>
        <w:tab/>
      </w:r>
      <w:r w:rsidRPr="00AD127D">
        <w:rPr>
          <w:rFonts w:cs="Tahoma"/>
          <w:noProof/>
        </w:rPr>
        <w:t>Test Schedule</w:t>
      </w:r>
      <w:r>
        <w:rPr>
          <w:noProof/>
        </w:rPr>
        <w:tab/>
      </w:r>
      <w:r>
        <w:rPr>
          <w:noProof/>
        </w:rPr>
        <w:fldChar w:fldCharType="begin"/>
      </w:r>
      <w:r>
        <w:rPr>
          <w:noProof/>
        </w:rPr>
        <w:instrText xml:space="preserve"> PAGEREF _Toc342972130 \h </w:instrText>
      </w:r>
      <w:r>
        <w:rPr>
          <w:noProof/>
        </w:rPr>
      </w:r>
      <w:r>
        <w:rPr>
          <w:noProof/>
        </w:rPr>
        <w:fldChar w:fldCharType="separate"/>
      </w:r>
      <w:r>
        <w:rPr>
          <w:noProof/>
        </w:rPr>
        <w:t>22</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rFonts w:cs="Tahoma"/>
          <w:noProof/>
        </w:rPr>
        <w:t>2.1.5</w:t>
      </w:r>
      <w:r>
        <w:rPr>
          <w:rFonts w:eastAsiaTheme="minorEastAsia" w:cstheme="minorBidi"/>
          <w:i w:val="0"/>
          <w:noProof/>
        </w:rPr>
        <w:tab/>
      </w:r>
      <w:r w:rsidRPr="00AD127D">
        <w:rPr>
          <w:rFonts w:cs="Tahoma"/>
          <w:noProof/>
        </w:rPr>
        <w:t>Test Cases</w:t>
      </w:r>
      <w:r>
        <w:rPr>
          <w:noProof/>
        </w:rPr>
        <w:tab/>
      </w:r>
      <w:r>
        <w:rPr>
          <w:noProof/>
        </w:rPr>
        <w:fldChar w:fldCharType="begin"/>
      </w:r>
      <w:r>
        <w:rPr>
          <w:noProof/>
        </w:rPr>
        <w:instrText xml:space="preserve"> PAGEREF _Toc342972131 \h </w:instrText>
      </w:r>
      <w:r>
        <w:rPr>
          <w:noProof/>
        </w:rPr>
      </w:r>
      <w:r>
        <w:rPr>
          <w:noProof/>
        </w:rPr>
        <w:fldChar w:fldCharType="separate"/>
      </w:r>
      <w:r>
        <w:rPr>
          <w:noProof/>
        </w:rPr>
        <w:t>23</w:t>
      </w:r>
      <w:r>
        <w:rPr>
          <w:noProof/>
        </w:rPr>
        <w:fldChar w:fldCharType="end"/>
      </w:r>
    </w:p>
    <w:p w:rsidR="00D22155" w:rsidRDefault="00D22155">
      <w:pPr>
        <w:pStyle w:val="TOC1"/>
        <w:tabs>
          <w:tab w:val="left" w:pos="480"/>
          <w:tab w:val="right" w:leader="dot" w:pos="9350"/>
        </w:tabs>
        <w:rPr>
          <w:rFonts w:eastAsiaTheme="minorEastAsia" w:cstheme="minorBidi"/>
          <w:b w:val="0"/>
          <w:caps w:val="0"/>
          <w:noProof/>
        </w:rPr>
      </w:pPr>
      <w:r>
        <w:rPr>
          <w:noProof/>
        </w:rPr>
        <w:t>3</w:t>
      </w:r>
      <w:r>
        <w:rPr>
          <w:rFonts w:eastAsiaTheme="minorEastAsia" w:cstheme="minorBidi"/>
          <w:b w:val="0"/>
          <w:caps w:val="0"/>
          <w:noProof/>
        </w:rPr>
        <w:tab/>
      </w:r>
      <w:r>
        <w:rPr>
          <w:noProof/>
        </w:rPr>
        <w:t>Test Case Results</w:t>
      </w:r>
      <w:r>
        <w:rPr>
          <w:noProof/>
        </w:rPr>
        <w:tab/>
      </w:r>
      <w:r>
        <w:rPr>
          <w:noProof/>
        </w:rPr>
        <w:fldChar w:fldCharType="begin"/>
      </w:r>
      <w:r>
        <w:rPr>
          <w:noProof/>
        </w:rPr>
        <w:instrText xml:space="preserve"> PAGEREF _Toc342972132 \h </w:instrText>
      </w:r>
      <w:r>
        <w:rPr>
          <w:noProof/>
        </w:rPr>
      </w:r>
      <w:r>
        <w:rPr>
          <w:noProof/>
        </w:rPr>
        <w:fldChar w:fldCharType="separate"/>
      </w:r>
      <w:r>
        <w:rPr>
          <w:noProof/>
        </w:rPr>
        <w:t>28</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3.1</w:t>
      </w:r>
      <w:r>
        <w:rPr>
          <w:rFonts w:eastAsiaTheme="minorEastAsia" w:cstheme="minorBidi"/>
          <w:smallCaps w:val="0"/>
          <w:noProof/>
        </w:rPr>
        <w:tab/>
      </w:r>
      <w:r w:rsidRPr="00AD127D">
        <w:rPr>
          <w:noProof/>
        </w:rPr>
        <w:t>Database Viewer</w:t>
      </w:r>
      <w:r>
        <w:rPr>
          <w:noProof/>
        </w:rPr>
        <w:tab/>
      </w:r>
      <w:r>
        <w:rPr>
          <w:noProof/>
        </w:rPr>
        <w:fldChar w:fldCharType="begin"/>
      </w:r>
      <w:r>
        <w:rPr>
          <w:noProof/>
        </w:rPr>
        <w:instrText xml:space="preserve"> PAGEREF _Toc342972133 \h </w:instrText>
      </w:r>
      <w:r>
        <w:rPr>
          <w:noProof/>
        </w:rPr>
      </w:r>
      <w:r>
        <w:rPr>
          <w:noProof/>
        </w:rPr>
        <w:fldChar w:fldCharType="separate"/>
      </w:r>
      <w:r>
        <w:rPr>
          <w:noProof/>
        </w:rPr>
        <w:t>28</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3.1.1</w:t>
      </w:r>
      <w:r>
        <w:rPr>
          <w:rFonts w:eastAsiaTheme="minorEastAsia" w:cstheme="minorBidi"/>
          <w:i w:val="0"/>
          <w:noProof/>
        </w:rPr>
        <w:tab/>
      </w:r>
      <w:r w:rsidRPr="00AD127D">
        <w:rPr>
          <w:noProof/>
        </w:rPr>
        <w:t>Data Entry</w:t>
      </w:r>
      <w:r>
        <w:rPr>
          <w:noProof/>
        </w:rPr>
        <w:tab/>
      </w:r>
      <w:r>
        <w:rPr>
          <w:noProof/>
        </w:rPr>
        <w:fldChar w:fldCharType="begin"/>
      </w:r>
      <w:r>
        <w:rPr>
          <w:noProof/>
        </w:rPr>
        <w:instrText xml:space="preserve"> PAGEREF _Toc342972134 \h </w:instrText>
      </w:r>
      <w:r>
        <w:rPr>
          <w:noProof/>
        </w:rPr>
      </w:r>
      <w:r>
        <w:rPr>
          <w:noProof/>
        </w:rPr>
        <w:fldChar w:fldCharType="separate"/>
      </w:r>
      <w:r>
        <w:rPr>
          <w:noProof/>
        </w:rPr>
        <w:t>29</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lastRenderedPageBreak/>
        <w:t>3.1.2</w:t>
      </w:r>
      <w:r>
        <w:rPr>
          <w:rFonts w:eastAsiaTheme="minorEastAsia" w:cstheme="minorBidi"/>
          <w:i w:val="0"/>
          <w:noProof/>
        </w:rPr>
        <w:tab/>
      </w:r>
      <w:r w:rsidRPr="00AD127D">
        <w:rPr>
          <w:noProof/>
        </w:rPr>
        <w:t>File Import/Upload/Export/Deletion</w:t>
      </w:r>
      <w:r>
        <w:rPr>
          <w:noProof/>
        </w:rPr>
        <w:tab/>
      </w:r>
      <w:r>
        <w:rPr>
          <w:noProof/>
        </w:rPr>
        <w:fldChar w:fldCharType="begin"/>
      </w:r>
      <w:r>
        <w:rPr>
          <w:noProof/>
        </w:rPr>
        <w:instrText xml:space="preserve"> PAGEREF _Toc342972135 \h </w:instrText>
      </w:r>
      <w:r>
        <w:rPr>
          <w:noProof/>
        </w:rPr>
      </w:r>
      <w:r>
        <w:rPr>
          <w:noProof/>
        </w:rPr>
        <w:fldChar w:fldCharType="separate"/>
      </w:r>
      <w:r>
        <w:rPr>
          <w:noProof/>
        </w:rPr>
        <w:t>30</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3.1.3</w:t>
      </w:r>
      <w:r>
        <w:rPr>
          <w:rFonts w:eastAsiaTheme="minorEastAsia" w:cstheme="minorBidi"/>
          <w:i w:val="0"/>
          <w:noProof/>
        </w:rPr>
        <w:tab/>
      </w:r>
      <w:r w:rsidRPr="00AD127D">
        <w:rPr>
          <w:noProof/>
        </w:rPr>
        <w:t>Search/Filter/Sort</w:t>
      </w:r>
      <w:r>
        <w:rPr>
          <w:noProof/>
        </w:rPr>
        <w:tab/>
      </w:r>
      <w:r>
        <w:rPr>
          <w:noProof/>
        </w:rPr>
        <w:fldChar w:fldCharType="begin"/>
      </w:r>
      <w:r>
        <w:rPr>
          <w:noProof/>
        </w:rPr>
        <w:instrText xml:space="preserve"> PAGEREF _Toc342972136 \h </w:instrText>
      </w:r>
      <w:r>
        <w:rPr>
          <w:noProof/>
        </w:rPr>
      </w:r>
      <w:r>
        <w:rPr>
          <w:noProof/>
        </w:rPr>
        <w:fldChar w:fldCharType="separate"/>
      </w:r>
      <w:r>
        <w:rPr>
          <w:noProof/>
        </w:rPr>
        <w:t>30</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3.1.4</w:t>
      </w:r>
      <w:r>
        <w:rPr>
          <w:rFonts w:eastAsiaTheme="minorEastAsia" w:cstheme="minorBidi"/>
          <w:i w:val="0"/>
          <w:noProof/>
        </w:rPr>
        <w:tab/>
      </w:r>
      <w:r w:rsidRPr="00AD127D">
        <w:rPr>
          <w:noProof/>
        </w:rPr>
        <w:t>Summary</w:t>
      </w:r>
      <w:r>
        <w:rPr>
          <w:noProof/>
        </w:rPr>
        <w:tab/>
      </w:r>
      <w:r>
        <w:rPr>
          <w:noProof/>
        </w:rPr>
        <w:fldChar w:fldCharType="begin"/>
      </w:r>
      <w:r>
        <w:rPr>
          <w:noProof/>
        </w:rPr>
        <w:instrText xml:space="preserve"> PAGEREF _Toc342972137 \h </w:instrText>
      </w:r>
      <w:r>
        <w:rPr>
          <w:noProof/>
        </w:rPr>
      </w:r>
      <w:r>
        <w:rPr>
          <w:noProof/>
        </w:rPr>
        <w:fldChar w:fldCharType="separate"/>
      </w:r>
      <w:r>
        <w:rPr>
          <w:noProof/>
        </w:rPr>
        <w:t>30</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3.2</w:t>
      </w:r>
      <w:r>
        <w:rPr>
          <w:rFonts w:eastAsiaTheme="minorEastAsia" w:cstheme="minorBidi"/>
          <w:smallCaps w:val="0"/>
          <w:noProof/>
        </w:rPr>
        <w:tab/>
      </w:r>
      <w:r w:rsidRPr="00AD127D">
        <w:rPr>
          <w:noProof/>
        </w:rPr>
        <w:t>Requirements Viewer</w:t>
      </w:r>
      <w:r>
        <w:rPr>
          <w:noProof/>
        </w:rPr>
        <w:tab/>
      </w:r>
      <w:r>
        <w:rPr>
          <w:noProof/>
        </w:rPr>
        <w:fldChar w:fldCharType="begin"/>
      </w:r>
      <w:r>
        <w:rPr>
          <w:noProof/>
        </w:rPr>
        <w:instrText xml:space="preserve"> PAGEREF _Toc342972138 \h </w:instrText>
      </w:r>
      <w:r>
        <w:rPr>
          <w:noProof/>
        </w:rPr>
      </w:r>
      <w:r>
        <w:rPr>
          <w:noProof/>
        </w:rPr>
        <w:fldChar w:fldCharType="separate"/>
      </w:r>
      <w:r>
        <w:rPr>
          <w:noProof/>
        </w:rPr>
        <w:t>31</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3.2.1</w:t>
      </w:r>
      <w:r>
        <w:rPr>
          <w:rFonts w:eastAsiaTheme="minorEastAsia" w:cstheme="minorBidi"/>
          <w:i w:val="0"/>
          <w:noProof/>
        </w:rPr>
        <w:tab/>
      </w:r>
      <w:r w:rsidRPr="00AD127D">
        <w:rPr>
          <w:noProof/>
        </w:rPr>
        <w:t>Requirements Creation/Saving/Editing/Deleting</w:t>
      </w:r>
      <w:r>
        <w:rPr>
          <w:noProof/>
        </w:rPr>
        <w:tab/>
      </w:r>
      <w:r>
        <w:rPr>
          <w:noProof/>
        </w:rPr>
        <w:fldChar w:fldCharType="begin"/>
      </w:r>
      <w:r>
        <w:rPr>
          <w:noProof/>
        </w:rPr>
        <w:instrText xml:space="preserve"> PAGEREF _Toc342972139 \h </w:instrText>
      </w:r>
      <w:r>
        <w:rPr>
          <w:noProof/>
        </w:rPr>
      </w:r>
      <w:r>
        <w:rPr>
          <w:noProof/>
        </w:rPr>
        <w:fldChar w:fldCharType="separate"/>
      </w:r>
      <w:r>
        <w:rPr>
          <w:noProof/>
        </w:rPr>
        <w:t>32</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3.2.2</w:t>
      </w:r>
      <w:r>
        <w:rPr>
          <w:rFonts w:eastAsiaTheme="minorEastAsia" w:cstheme="minorBidi"/>
          <w:i w:val="0"/>
          <w:noProof/>
        </w:rPr>
        <w:tab/>
      </w:r>
      <w:r w:rsidRPr="00AD127D">
        <w:rPr>
          <w:noProof/>
        </w:rPr>
        <w:t>Requirements Validation</w:t>
      </w:r>
      <w:r>
        <w:rPr>
          <w:noProof/>
        </w:rPr>
        <w:tab/>
      </w:r>
      <w:r>
        <w:rPr>
          <w:noProof/>
        </w:rPr>
        <w:fldChar w:fldCharType="begin"/>
      </w:r>
      <w:r>
        <w:rPr>
          <w:noProof/>
        </w:rPr>
        <w:instrText xml:space="preserve"> PAGEREF _Toc342972140 \h </w:instrText>
      </w:r>
      <w:r>
        <w:rPr>
          <w:noProof/>
        </w:rPr>
      </w:r>
      <w:r>
        <w:rPr>
          <w:noProof/>
        </w:rPr>
        <w:fldChar w:fldCharType="separate"/>
      </w:r>
      <w:r>
        <w:rPr>
          <w:noProof/>
        </w:rPr>
        <w:t>33</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3.2.3</w:t>
      </w:r>
      <w:r>
        <w:rPr>
          <w:rFonts w:eastAsiaTheme="minorEastAsia" w:cstheme="minorBidi"/>
          <w:i w:val="0"/>
          <w:noProof/>
        </w:rPr>
        <w:tab/>
      </w:r>
      <w:r w:rsidRPr="00AD127D">
        <w:rPr>
          <w:noProof/>
        </w:rPr>
        <w:t>Requirements Reports</w:t>
      </w:r>
      <w:r>
        <w:rPr>
          <w:noProof/>
        </w:rPr>
        <w:tab/>
      </w:r>
      <w:r>
        <w:rPr>
          <w:noProof/>
        </w:rPr>
        <w:fldChar w:fldCharType="begin"/>
      </w:r>
      <w:r>
        <w:rPr>
          <w:noProof/>
        </w:rPr>
        <w:instrText xml:space="preserve"> PAGEREF _Toc342972141 \h </w:instrText>
      </w:r>
      <w:r>
        <w:rPr>
          <w:noProof/>
        </w:rPr>
      </w:r>
      <w:r>
        <w:rPr>
          <w:noProof/>
        </w:rPr>
        <w:fldChar w:fldCharType="separate"/>
      </w:r>
      <w:r>
        <w:rPr>
          <w:noProof/>
        </w:rPr>
        <w:t>33</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3.2.4</w:t>
      </w:r>
      <w:r>
        <w:rPr>
          <w:rFonts w:eastAsiaTheme="minorEastAsia" w:cstheme="minorBidi"/>
          <w:i w:val="0"/>
          <w:noProof/>
        </w:rPr>
        <w:tab/>
      </w:r>
      <w:r w:rsidRPr="00AD127D">
        <w:rPr>
          <w:noProof/>
        </w:rPr>
        <w:t>Summary</w:t>
      </w:r>
      <w:r>
        <w:rPr>
          <w:noProof/>
        </w:rPr>
        <w:tab/>
      </w:r>
      <w:r>
        <w:rPr>
          <w:noProof/>
        </w:rPr>
        <w:fldChar w:fldCharType="begin"/>
      </w:r>
      <w:r>
        <w:rPr>
          <w:noProof/>
        </w:rPr>
        <w:instrText xml:space="preserve"> PAGEREF _Toc342972142 \h </w:instrText>
      </w:r>
      <w:r>
        <w:rPr>
          <w:noProof/>
        </w:rPr>
      </w:r>
      <w:r>
        <w:rPr>
          <w:noProof/>
        </w:rPr>
        <w:fldChar w:fldCharType="separate"/>
      </w:r>
      <w:r>
        <w:rPr>
          <w:noProof/>
        </w:rPr>
        <w:t>34</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3.3</w:t>
      </w:r>
      <w:r>
        <w:rPr>
          <w:rFonts w:eastAsiaTheme="minorEastAsia" w:cstheme="minorBidi"/>
          <w:smallCaps w:val="0"/>
          <w:noProof/>
        </w:rPr>
        <w:tab/>
      </w:r>
      <w:r w:rsidRPr="00AD127D">
        <w:rPr>
          <w:noProof/>
        </w:rPr>
        <w:t>Document Analyzer</w:t>
      </w:r>
      <w:r>
        <w:rPr>
          <w:noProof/>
        </w:rPr>
        <w:tab/>
      </w:r>
      <w:r>
        <w:rPr>
          <w:noProof/>
        </w:rPr>
        <w:fldChar w:fldCharType="begin"/>
      </w:r>
      <w:r>
        <w:rPr>
          <w:noProof/>
        </w:rPr>
        <w:instrText xml:space="preserve"> PAGEREF _Toc342972143 \h </w:instrText>
      </w:r>
      <w:r>
        <w:rPr>
          <w:noProof/>
        </w:rPr>
      </w:r>
      <w:r>
        <w:rPr>
          <w:noProof/>
        </w:rPr>
        <w:fldChar w:fldCharType="separate"/>
      </w:r>
      <w:r>
        <w:rPr>
          <w:noProof/>
        </w:rPr>
        <w:t>34</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3.3.1</w:t>
      </w:r>
      <w:r>
        <w:rPr>
          <w:rFonts w:eastAsiaTheme="minorEastAsia" w:cstheme="minorBidi"/>
          <w:i w:val="0"/>
          <w:noProof/>
        </w:rPr>
        <w:tab/>
      </w:r>
      <w:r w:rsidRPr="00AD127D">
        <w:rPr>
          <w:noProof/>
        </w:rPr>
        <w:t>Analyzer</w:t>
      </w:r>
      <w:r>
        <w:rPr>
          <w:noProof/>
        </w:rPr>
        <w:tab/>
      </w:r>
      <w:r>
        <w:rPr>
          <w:noProof/>
        </w:rPr>
        <w:fldChar w:fldCharType="begin"/>
      </w:r>
      <w:r>
        <w:rPr>
          <w:noProof/>
        </w:rPr>
        <w:instrText xml:space="preserve"> PAGEREF _Toc342972144 \h </w:instrText>
      </w:r>
      <w:r>
        <w:rPr>
          <w:noProof/>
        </w:rPr>
      </w:r>
      <w:r>
        <w:rPr>
          <w:noProof/>
        </w:rPr>
        <w:fldChar w:fldCharType="separate"/>
      </w:r>
      <w:r>
        <w:rPr>
          <w:noProof/>
        </w:rPr>
        <w:t>35</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3.3.2</w:t>
      </w:r>
      <w:r>
        <w:rPr>
          <w:rFonts w:eastAsiaTheme="minorEastAsia" w:cstheme="minorBidi"/>
          <w:i w:val="0"/>
          <w:noProof/>
        </w:rPr>
        <w:tab/>
      </w:r>
      <w:r w:rsidRPr="00AD127D">
        <w:rPr>
          <w:noProof/>
        </w:rPr>
        <w:t>Manual Parser</w:t>
      </w:r>
      <w:r>
        <w:rPr>
          <w:noProof/>
        </w:rPr>
        <w:tab/>
      </w:r>
      <w:r>
        <w:rPr>
          <w:noProof/>
        </w:rPr>
        <w:fldChar w:fldCharType="begin"/>
      </w:r>
      <w:r>
        <w:rPr>
          <w:noProof/>
        </w:rPr>
        <w:instrText xml:space="preserve"> PAGEREF _Toc342972145 \h </w:instrText>
      </w:r>
      <w:r>
        <w:rPr>
          <w:noProof/>
        </w:rPr>
      </w:r>
      <w:r>
        <w:rPr>
          <w:noProof/>
        </w:rPr>
        <w:fldChar w:fldCharType="separate"/>
      </w:r>
      <w:r>
        <w:rPr>
          <w:noProof/>
        </w:rPr>
        <w:t>36</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3.3.3</w:t>
      </w:r>
      <w:r>
        <w:rPr>
          <w:rFonts w:eastAsiaTheme="minorEastAsia" w:cstheme="minorBidi"/>
          <w:i w:val="0"/>
          <w:noProof/>
        </w:rPr>
        <w:tab/>
      </w:r>
      <w:r w:rsidRPr="00AD127D">
        <w:rPr>
          <w:noProof/>
        </w:rPr>
        <w:t>Summary</w:t>
      </w:r>
      <w:r>
        <w:rPr>
          <w:noProof/>
        </w:rPr>
        <w:tab/>
      </w:r>
      <w:r>
        <w:rPr>
          <w:noProof/>
        </w:rPr>
        <w:fldChar w:fldCharType="begin"/>
      </w:r>
      <w:r>
        <w:rPr>
          <w:noProof/>
        </w:rPr>
        <w:instrText xml:space="preserve"> PAGEREF _Toc342972146 \h </w:instrText>
      </w:r>
      <w:r>
        <w:rPr>
          <w:noProof/>
        </w:rPr>
      </w:r>
      <w:r>
        <w:rPr>
          <w:noProof/>
        </w:rPr>
        <w:fldChar w:fldCharType="separate"/>
      </w:r>
      <w:r>
        <w:rPr>
          <w:noProof/>
        </w:rPr>
        <w:t>36</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3.4</w:t>
      </w:r>
      <w:r>
        <w:rPr>
          <w:rFonts w:eastAsiaTheme="minorEastAsia" w:cstheme="minorBidi"/>
          <w:smallCaps w:val="0"/>
          <w:noProof/>
        </w:rPr>
        <w:tab/>
      </w:r>
      <w:r w:rsidRPr="00AD127D">
        <w:rPr>
          <w:noProof/>
        </w:rPr>
        <w:t>Report Generation</w:t>
      </w:r>
      <w:r>
        <w:rPr>
          <w:noProof/>
        </w:rPr>
        <w:tab/>
      </w:r>
      <w:r>
        <w:rPr>
          <w:noProof/>
        </w:rPr>
        <w:fldChar w:fldCharType="begin"/>
      </w:r>
      <w:r>
        <w:rPr>
          <w:noProof/>
        </w:rPr>
        <w:instrText xml:space="preserve"> PAGEREF _Toc342972147 \h </w:instrText>
      </w:r>
      <w:r>
        <w:rPr>
          <w:noProof/>
        </w:rPr>
      </w:r>
      <w:r>
        <w:rPr>
          <w:noProof/>
        </w:rPr>
        <w:fldChar w:fldCharType="separate"/>
      </w:r>
      <w:r>
        <w:rPr>
          <w:noProof/>
        </w:rPr>
        <w:t>37</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3.4.1</w:t>
      </w:r>
      <w:r>
        <w:rPr>
          <w:rFonts w:eastAsiaTheme="minorEastAsia" w:cstheme="minorBidi"/>
          <w:i w:val="0"/>
          <w:noProof/>
        </w:rPr>
        <w:tab/>
      </w:r>
      <w:r w:rsidRPr="00AD127D">
        <w:rPr>
          <w:noProof/>
        </w:rPr>
        <w:t>Concept of Operations</w:t>
      </w:r>
      <w:r>
        <w:rPr>
          <w:noProof/>
        </w:rPr>
        <w:tab/>
      </w:r>
      <w:r>
        <w:rPr>
          <w:noProof/>
        </w:rPr>
        <w:fldChar w:fldCharType="begin"/>
      </w:r>
      <w:r>
        <w:rPr>
          <w:noProof/>
        </w:rPr>
        <w:instrText xml:space="preserve"> PAGEREF _Toc342972148 \h </w:instrText>
      </w:r>
      <w:r>
        <w:rPr>
          <w:noProof/>
        </w:rPr>
      </w:r>
      <w:r>
        <w:rPr>
          <w:noProof/>
        </w:rPr>
        <w:fldChar w:fldCharType="separate"/>
      </w:r>
      <w:r>
        <w:rPr>
          <w:noProof/>
        </w:rPr>
        <w:t>38</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3.4.2</w:t>
      </w:r>
      <w:r>
        <w:rPr>
          <w:rFonts w:eastAsiaTheme="minorEastAsia" w:cstheme="minorBidi"/>
          <w:i w:val="0"/>
          <w:noProof/>
        </w:rPr>
        <w:tab/>
      </w:r>
      <w:r w:rsidRPr="00AD127D">
        <w:rPr>
          <w:noProof/>
        </w:rPr>
        <w:t>Class Based Report</w:t>
      </w:r>
      <w:r>
        <w:rPr>
          <w:noProof/>
        </w:rPr>
        <w:tab/>
      </w:r>
      <w:r>
        <w:rPr>
          <w:noProof/>
        </w:rPr>
        <w:fldChar w:fldCharType="begin"/>
      </w:r>
      <w:r>
        <w:rPr>
          <w:noProof/>
        </w:rPr>
        <w:instrText xml:space="preserve"> PAGEREF _Toc342972149 \h </w:instrText>
      </w:r>
      <w:r>
        <w:rPr>
          <w:noProof/>
        </w:rPr>
      </w:r>
      <w:r>
        <w:rPr>
          <w:noProof/>
        </w:rPr>
        <w:fldChar w:fldCharType="separate"/>
      </w:r>
      <w:r>
        <w:rPr>
          <w:noProof/>
        </w:rPr>
        <w:t>38</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3.4.3</w:t>
      </w:r>
      <w:r>
        <w:rPr>
          <w:rFonts w:eastAsiaTheme="minorEastAsia" w:cstheme="minorBidi"/>
          <w:i w:val="0"/>
          <w:noProof/>
        </w:rPr>
        <w:tab/>
      </w:r>
      <w:r w:rsidRPr="00AD127D">
        <w:rPr>
          <w:noProof/>
        </w:rPr>
        <w:t>Department of Defense Architecture Framework Report</w:t>
      </w:r>
      <w:r>
        <w:rPr>
          <w:noProof/>
        </w:rPr>
        <w:tab/>
      </w:r>
      <w:r>
        <w:rPr>
          <w:noProof/>
        </w:rPr>
        <w:fldChar w:fldCharType="begin"/>
      </w:r>
      <w:r>
        <w:rPr>
          <w:noProof/>
        </w:rPr>
        <w:instrText xml:space="preserve"> PAGEREF _Toc342972150 \h </w:instrText>
      </w:r>
      <w:r>
        <w:rPr>
          <w:noProof/>
        </w:rPr>
      </w:r>
      <w:r>
        <w:rPr>
          <w:noProof/>
        </w:rPr>
        <w:fldChar w:fldCharType="separate"/>
      </w:r>
      <w:r>
        <w:rPr>
          <w:noProof/>
        </w:rPr>
        <w:t>38</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3.4.4</w:t>
      </w:r>
      <w:r>
        <w:rPr>
          <w:rFonts w:eastAsiaTheme="minorEastAsia" w:cstheme="minorBidi"/>
          <w:i w:val="0"/>
          <w:noProof/>
        </w:rPr>
        <w:tab/>
      </w:r>
      <w:r w:rsidRPr="00AD127D">
        <w:rPr>
          <w:noProof/>
        </w:rPr>
        <w:t>Joint Capabilities Integration Development System</w:t>
      </w:r>
      <w:r>
        <w:rPr>
          <w:noProof/>
        </w:rPr>
        <w:tab/>
      </w:r>
      <w:r>
        <w:rPr>
          <w:noProof/>
        </w:rPr>
        <w:fldChar w:fldCharType="begin"/>
      </w:r>
      <w:r>
        <w:rPr>
          <w:noProof/>
        </w:rPr>
        <w:instrText xml:space="preserve"> PAGEREF _Toc342972151 \h </w:instrText>
      </w:r>
      <w:r>
        <w:rPr>
          <w:noProof/>
        </w:rPr>
      </w:r>
      <w:r>
        <w:rPr>
          <w:noProof/>
        </w:rPr>
        <w:fldChar w:fldCharType="separate"/>
      </w:r>
      <w:r>
        <w:rPr>
          <w:noProof/>
        </w:rPr>
        <w:t>38</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3.4.5</w:t>
      </w:r>
      <w:r>
        <w:rPr>
          <w:rFonts w:eastAsiaTheme="minorEastAsia" w:cstheme="minorBidi"/>
          <w:i w:val="0"/>
          <w:noProof/>
        </w:rPr>
        <w:tab/>
      </w:r>
      <w:r w:rsidRPr="00AD127D">
        <w:rPr>
          <w:noProof/>
        </w:rPr>
        <w:t>Summary</w:t>
      </w:r>
      <w:r>
        <w:rPr>
          <w:noProof/>
        </w:rPr>
        <w:tab/>
      </w:r>
      <w:r>
        <w:rPr>
          <w:noProof/>
        </w:rPr>
        <w:fldChar w:fldCharType="begin"/>
      </w:r>
      <w:r>
        <w:rPr>
          <w:noProof/>
        </w:rPr>
        <w:instrText xml:space="preserve"> PAGEREF _Toc342972152 \h </w:instrText>
      </w:r>
      <w:r>
        <w:rPr>
          <w:noProof/>
        </w:rPr>
      </w:r>
      <w:r>
        <w:rPr>
          <w:noProof/>
        </w:rPr>
        <w:fldChar w:fldCharType="separate"/>
      </w:r>
      <w:r>
        <w:rPr>
          <w:noProof/>
        </w:rPr>
        <w:t>39</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3.5</w:t>
      </w:r>
      <w:r>
        <w:rPr>
          <w:rFonts w:eastAsiaTheme="minorEastAsia" w:cstheme="minorBidi"/>
          <w:smallCaps w:val="0"/>
          <w:noProof/>
        </w:rPr>
        <w:tab/>
      </w:r>
      <w:r w:rsidRPr="00AD127D">
        <w:rPr>
          <w:noProof/>
        </w:rPr>
        <w:t>Miscellaneous</w:t>
      </w:r>
      <w:r>
        <w:rPr>
          <w:noProof/>
        </w:rPr>
        <w:tab/>
      </w:r>
      <w:r>
        <w:rPr>
          <w:noProof/>
        </w:rPr>
        <w:fldChar w:fldCharType="begin"/>
      </w:r>
      <w:r>
        <w:rPr>
          <w:noProof/>
        </w:rPr>
        <w:instrText xml:space="preserve"> PAGEREF _Toc342972153 \h </w:instrText>
      </w:r>
      <w:r>
        <w:rPr>
          <w:noProof/>
        </w:rPr>
      </w:r>
      <w:r>
        <w:rPr>
          <w:noProof/>
        </w:rPr>
        <w:fldChar w:fldCharType="separate"/>
      </w:r>
      <w:r>
        <w:rPr>
          <w:noProof/>
        </w:rPr>
        <w:t>39</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3.5.1</w:t>
      </w:r>
      <w:r>
        <w:rPr>
          <w:rFonts w:eastAsiaTheme="minorEastAsia" w:cstheme="minorBidi"/>
          <w:i w:val="0"/>
          <w:noProof/>
        </w:rPr>
        <w:tab/>
      </w:r>
      <w:r w:rsidRPr="00AD127D">
        <w:rPr>
          <w:noProof/>
        </w:rPr>
        <w:t>Automatic Logout</w:t>
      </w:r>
      <w:r>
        <w:rPr>
          <w:noProof/>
        </w:rPr>
        <w:tab/>
      </w:r>
      <w:r>
        <w:rPr>
          <w:noProof/>
        </w:rPr>
        <w:fldChar w:fldCharType="begin"/>
      </w:r>
      <w:r>
        <w:rPr>
          <w:noProof/>
        </w:rPr>
        <w:instrText xml:space="preserve"> PAGEREF _Toc342972154 \h </w:instrText>
      </w:r>
      <w:r>
        <w:rPr>
          <w:noProof/>
        </w:rPr>
      </w:r>
      <w:r>
        <w:rPr>
          <w:noProof/>
        </w:rPr>
        <w:fldChar w:fldCharType="separate"/>
      </w:r>
      <w:r>
        <w:rPr>
          <w:noProof/>
        </w:rPr>
        <w:t>39</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lastRenderedPageBreak/>
        <w:t>3.5.2</w:t>
      </w:r>
      <w:r>
        <w:rPr>
          <w:rFonts w:eastAsiaTheme="minorEastAsia" w:cstheme="minorBidi"/>
          <w:i w:val="0"/>
          <w:noProof/>
        </w:rPr>
        <w:tab/>
      </w:r>
      <w:r w:rsidRPr="00AD127D">
        <w:rPr>
          <w:noProof/>
        </w:rPr>
        <w:t>Collaboration</w:t>
      </w:r>
      <w:r>
        <w:rPr>
          <w:noProof/>
        </w:rPr>
        <w:tab/>
      </w:r>
      <w:r>
        <w:rPr>
          <w:noProof/>
        </w:rPr>
        <w:fldChar w:fldCharType="begin"/>
      </w:r>
      <w:r>
        <w:rPr>
          <w:noProof/>
        </w:rPr>
        <w:instrText xml:space="preserve"> PAGEREF _Toc342972155 \h </w:instrText>
      </w:r>
      <w:r>
        <w:rPr>
          <w:noProof/>
        </w:rPr>
      </w:r>
      <w:r>
        <w:rPr>
          <w:noProof/>
        </w:rPr>
        <w:fldChar w:fldCharType="separate"/>
      </w:r>
      <w:r>
        <w:rPr>
          <w:noProof/>
        </w:rPr>
        <w:t>40</w:t>
      </w:r>
      <w:r>
        <w:rPr>
          <w:noProof/>
        </w:rPr>
        <w:fldChar w:fldCharType="end"/>
      </w:r>
    </w:p>
    <w:p w:rsidR="00D22155" w:rsidRDefault="00D22155">
      <w:pPr>
        <w:pStyle w:val="TOC1"/>
        <w:tabs>
          <w:tab w:val="left" w:pos="480"/>
          <w:tab w:val="right" w:leader="dot" w:pos="9350"/>
        </w:tabs>
        <w:rPr>
          <w:rFonts w:eastAsiaTheme="minorEastAsia" w:cstheme="minorBidi"/>
          <w:b w:val="0"/>
          <w:caps w:val="0"/>
          <w:noProof/>
        </w:rPr>
      </w:pPr>
      <w:r>
        <w:rPr>
          <w:noProof/>
        </w:rPr>
        <w:t>4</w:t>
      </w:r>
      <w:r>
        <w:rPr>
          <w:rFonts w:eastAsiaTheme="minorEastAsia" w:cstheme="minorBidi"/>
          <w:b w:val="0"/>
          <w:caps w:val="0"/>
          <w:noProof/>
        </w:rPr>
        <w:tab/>
      </w:r>
      <w:r>
        <w:rPr>
          <w:noProof/>
        </w:rPr>
        <w:t>Recommendations</w:t>
      </w:r>
      <w:r>
        <w:rPr>
          <w:noProof/>
        </w:rPr>
        <w:tab/>
      </w:r>
      <w:r>
        <w:rPr>
          <w:noProof/>
        </w:rPr>
        <w:fldChar w:fldCharType="begin"/>
      </w:r>
      <w:r>
        <w:rPr>
          <w:noProof/>
        </w:rPr>
        <w:instrText xml:space="preserve"> PAGEREF _Toc342972156 \h </w:instrText>
      </w:r>
      <w:r>
        <w:rPr>
          <w:noProof/>
        </w:rPr>
      </w:r>
      <w:r>
        <w:rPr>
          <w:noProof/>
        </w:rPr>
        <w:fldChar w:fldCharType="separate"/>
      </w:r>
      <w:r>
        <w:rPr>
          <w:noProof/>
        </w:rPr>
        <w:t>41</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4.1</w:t>
      </w:r>
      <w:r>
        <w:rPr>
          <w:rFonts w:eastAsiaTheme="minorEastAsia" w:cstheme="minorBidi"/>
          <w:smallCaps w:val="0"/>
          <w:noProof/>
        </w:rPr>
        <w:tab/>
      </w:r>
      <w:r w:rsidRPr="00AD127D">
        <w:rPr>
          <w:noProof/>
        </w:rPr>
        <w:t>Database View</w:t>
      </w:r>
      <w:r>
        <w:rPr>
          <w:noProof/>
        </w:rPr>
        <w:tab/>
      </w:r>
      <w:r>
        <w:rPr>
          <w:noProof/>
        </w:rPr>
        <w:fldChar w:fldCharType="begin"/>
      </w:r>
      <w:r>
        <w:rPr>
          <w:noProof/>
        </w:rPr>
        <w:instrText xml:space="preserve"> PAGEREF _Toc342972157 \h </w:instrText>
      </w:r>
      <w:r>
        <w:rPr>
          <w:noProof/>
        </w:rPr>
      </w:r>
      <w:r>
        <w:rPr>
          <w:noProof/>
        </w:rPr>
        <w:fldChar w:fldCharType="separate"/>
      </w:r>
      <w:r>
        <w:rPr>
          <w:noProof/>
        </w:rPr>
        <w:t>41</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4.1.1</w:t>
      </w:r>
      <w:r>
        <w:rPr>
          <w:rFonts w:eastAsiaTheme="minorEastAsia" w:cstheme="minorBidi"/>
          <w:i w:val="0"/>
          <w:noProof/>
        </w:rPr>
        <w:tab/>
      </w:r>
      <w:r w:rsidRPr="00AD127D">
        <w:rPr>
          <w:noProof/>
        </w:rPr>
        <w:t>Entity Creation/Saving/Editing/Deletion</w:t>
      </w:r>
      <w:r>
        <w:rPr>
          <w:noProof/>
        </w:rPr>
        <w:tab/>
      </w:r>
      <w:r>
        <w:rPr>
          <w:noProof/>
        </w:rPr>
        <w:fldChar w:fldCharType="begin"/>
      </w:r>
      <w:r>
        <w:rPr>
          <w:noProof/>
        </w:rPr>
        <w:instrText xml:space="preserve"> PAGEREF _Toc342972158 \h </w:instrText>
      </w:r>
      <w:r>
        <w:rPr>
          <w:noProof/>
        </w:rPr>
      </w:r>
      <w:r>
        <w:rPr>
          <w:noProof/>
        </w:rPr>
        <w:fldChar w:fldCharType="separate"/>
      </w:r>
      <w:r>
        <w:rPr>
          <w:noProof/>
        </w:rPr>
        <w:t>41</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4.1.2</w:t>
      </w:r>
      <w:r>
        <w:rPr>
          <w:rFonts w:eastAsiaTheme="minorEastAsia" w:cstheme="minorBidi"/>
          <w:i w:val="0"/>
          <w:noProof/>
        </w:rPr>
        <w:tab/>
      </w:r>
      <w:r w:rsidRPr="00AD127D">
        <w:rPr>
          <w:noProof/>
        </w:rPr>
        <w:t>Importing/Uploading/Exporting/Downloading</w:t>
      </w:r>
      <w:r>
        <w:rPr>
          <w:noProof/>
        </w:rPr>
        <w:tab/>
      </w:r>
      <w:r>
        <w:rPr>
          <w:noProof/>
        </w:rPr>
        <w:fldChar w:fldCharType="begin"/>
      </w:r>
      <w:r>
        <w:rPr>
          <w:noProof/>
        </w:rPr>
        <w:instrText xml:space="preserve"> PAGEREF _Toc342972159 \h </w:instrText>
      </w:r>
      <w:r>
        <w:rPr>
          <w:noProof/>
        </w:rPr>
      </w:r>
      <w:r>
        <w:rPr>
          <w:noProof/>
        </w:rPr>
        <w:fldChar w:fldCharType="separate"/>
      </w:r>
      <w:r>
        <w:rPr>
          <w:noProof/>
        </w:rPr>
        <w:t>41</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4.2</w:t>
      </w:r>
      <w:r>
        <w:rPr>
          <w:rFonts w:eastAsiaTheme="minorEastAsia" w:cstheme="minorBidi"/>
          <w:smallCaps w:val="0"/>
          <w:noProof/>
        </w:rPr>
        <w:tab/>
      </w:r>
      <w:r w:rsidRPr="00AD127D">
        <w:rPr>
          <w:noProof/>
        </w:rPr>
        <w:t>Requirements Viewer</w:t>
      </w:r>
      <w:r>
        <w:rPr>
          <w:noProof/>
        </w:rPr>
        <w:tab/>
      </w:r>
      <w:r>
        <w:rPr>
          <w:noProof/>
        </w:rPr>
        <w:fldChar w:fldCharType="begin"/>
      </w:r>
      <w:r>
        <w:rPr>
          <w:noProof/>
        </w:rPr>
        <w:instrText xml:space="preserve"> PAGEREF _Toc342972160 \h </w:instrText>
      </w:r>
      <w:r>
        <w:rPr>
          <w:noProof/>
        </w:rPr>
      </w:r>
      <w:r>
        <w:rPr>
          <w:noProof/>
        </w:rPr>
        <w:fldChar w:fldCharType="separate"/>
      </w:r>
      <w:r>
        <w:rPr>
          <w:noProof/>
        </w:rPr>
        <w:t>42</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4.2.1</w:t>
      </w:r>
      <w:r>
        <w:rPr>
          <w:rFonts w:eastAsiaTheme="minorEastAsia" w:cstheme="minorBidi"/>
          <w:i w:val="0"/>
          <w:noProof/>
        </w:rPr>
        <w:tab/>
      </w:r>
      <w:r w:rsidRPr="00AD127D">
        <w:rPr>
          <w:noProof/>
        </w:rPr>
        <w:t>Requirements Entry/Saving/Editing/Deleting</w:t>
      </w:r>
      <w:r>
        <w:rPr>
          <w:noProof/>
        </w:rPr>
        <w:tab/>
      </w:r>
      <w:r>
        <w:rPr>
          <w:noProof/>
        </w:rPr>
        <w:fldChar w:fldCharType="begin"/>
      </w:r>
      <w:r>
        <w:rPr>
          <w:noProof/>
        </w:rPr>
        <w:instrText xml:space="preserve"> PAGEREF _Toc342972161 \h </w:instrText>
      </w:r>
      <w:r>
        <w:rPr>
          <w:noProof/>
        </w:rPr>
      </w:r>
      <w:r>
        <w:rPr>
          <w:noProof/>
        </w:rPr>
        <w:fldChar w:fldCharType="separate"/>
      </w:r>
      <w:r>
        <w:rPr>
          <w:noProof/>
        </w:rPr>
        <w:t>42</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4.2.2</w:t>
      </w:r>
      <w:r>
        <w:rPr>
          <w:rFonts w:eastAsiaTheme="minorEastAsia" w:cstheme="minorBidi"/>
          <w:i w:val="0"/>
          <w:noProof/>
        </w:rPr>
        <w:tab/>
      </w:r>
      <w:r w:rsidRPr="00AD127D">
        <w:rPr>
          <w:noProof/>
        </w:rPr>
        <w:t>Requirements Validation</w:t>
      </w:r>
      <w:r>
        <w:rPr>
          <w:noProof/>
        </w:rPr>
        <w:tab/>
      </w:r>
      <w:r>
        <w:rPr>
          <w:noProof/>
        </w:rPr>
        <w:fldChar w:fldCharType="begin"/>
      </w:r>
      <w:r>
        <w:rPr>
          <w:noProof/>
        </w:rPr>
        <w:instrText xml:space="preserve"> PAGEREF _Toc342972162 \h </w:instrText>
      </w:r>
      <w:r>
        <w:rPr>
          <w:noProof/>
        </w:rPr>
      </w:r>
      <w:r>
        <w:rPr>
          <w:noProof/>
        </w:rPr>
        <w:fldChar w:fldCharType="separate"/>
      </w:r>
      <w:r>
        <w:rPr>
          <w:noProof/>
        </w:rPr>
        <w:t>42</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4.2.3</w:t>
      </w:r>
      <w:r>
        <w:rPr>
          <w:rFonts w:eastAsiaTheme="minorEastAsia" w:cstheme="minorBidi"/>
          <w:i w:val="0"/>
          <w:noProof/>
        </w:rPr>
        <w:tab/>
      </w:r>
      <w:r w:rsidRPr="00AD127D">
        <w:rPr>
          <w:noProof/>
        </w:rPr>
        <w:t>Requirements Reports</w:t>
      </w:r>
      <w:r>
        <w:rPr>
          <w:noProof/>
        </w:rPr>
        <w:tab/>
      </w:r>
      <w:r>
        <w:rPr>
          <w:noProof/>
        </w:rPr>
        <w:fldChar w:fldCharType="begin"/>
      </w:r>
      <w:r>
        <w:rPr>
          <w:noProof/>
        </w:rPr>
        <w:instrText xml:space="preserve"> PAGEREF _Toc342972163 \h </w:instrText>
      </w:r>
      <w:r>
        <w:rPr>
          <w:noProof/>
        </w:rPr>
      </w:r>
      <w:r>
        <w:rPr>
          <w:noProof/>
        </w:rPr>
        <w:fldChar w:fldCharType="separate"/>
      </w:r>
      <w:r>
        <w:rPr>
          <w:noProof/>
        </w:rPr>
        <w:t>42</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4.3</w:t>
      </w:r>
      <w:r>
        <w:rPr>
          <w:rFonts w:eastAsiaTheme="minorEastAsia" w:cstheme="minorBidi"/>
          <w:smallCaps w:val="0"/>
          <w:noProof/>
        </w:rPr>
        <w:tab/>
      </w:r>
      <w:r w:rsidRPr="00AD127D">
        <w:rPr>
          <w:noProof/>
        </w:rPr>
        <w:t>Document Analyzer</w:t>
      </w:r>
      <w:r>
        <w:rPr>
          <w:noProof/>
        </w:rPr>
        <w:tab/>
      </w:r>
      <w:r>
        <w:rPr>
          <w:noProof/>
        </w:rPr>
        <w:fldChar w:fldCharType="begin"/>
      </w:r>
      <w:r>
        <w:rPr>
          <w:noProof/>
        </w:rPr>
        <w:instrText xml:space="preserve"> PAGEREF _Toc342972164 \h </w:instrText>
      </w:r>
      <w:r>
        <w:rPr>
          <w:noProof/>
        </w:rPr>
      </w:r>
      <w:r>
        <w:rPr>
          <w:noProof/>
        </w:rPr>
        <w:fldChar w:fldCharType="separate"/>
      </w:r>
      <w:r>
        <w:rPr>
          <w:noProof/>
        </w:rPr>
        <w:t>43</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4.4</w:t>
      </w:r>
      <w:r>
        <w:rPr>
          <w:rFonts w:eastAsiaTheme="minorEastAsia" w:cstheme="minorBidi"/>
          <w:smallCaps w:val="0"/>
          <w:noProof/>
        </w:rPr>
        <w:tab/>
      </w:r>
      <w:r w:rsidRPr="00AD127D">
        <w:rPr>
          <w:noProof/>
        </w:rPr>
        <w:t>Report Generation</w:t>
      </w:r>
      <w:r>
        <w:rPr>
          <w:noProof/>
        </w:rPr>
        <w:tab/>
      </w:r>
      <w:r>
        <w:rPr>
          <w:noProof/>
        </w:rPr>
        <w:fldChar w:fldCharType="begin"/>
      </w:r>
      <w:r>
        <w:rPr>
          <w:noProof/>
        </w:rPr>
        <w:instrText xml:space="preserve"> PAGEREF _Toc342972165 \h </w:instrText>
      </w:r>
      <w:r>
        <w:rPr>
          <w:noProof/>
        </w:rPr>
      </w:r>
      <w:r>
        <w:rPr>
          <w:noProof/>
        </w:rPr>
        <w:fldChar w:fldCharType="separate"/>
      </w:r>
      <w:r>
        <w:rPr>
          <w:noProof/>
        </w:rPr>
        <w:t>43</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4.5</w:t>
      </w:r>
      <w:r>
        <w:rPr>
          <w:rFonts w:eastAsiaTheme="minorEastAsia" w:cstheme="minorBidi"/>
          <w:smallCaps w:val="0"/>
          <w:noProof/>
        </w:rPr>
        <w:tab/>
      </w:r>
      <w:r w:rsidRPr="00AD127D">
        <w:rPr>
          <w:noProof/>
        </w:rPr>
        <w:t>Miscellaneous</w:t>
      </w:r>
      <w:r>
        <w:rPr>
          <w:noProof/>
        </w:rPr>
        <w:tab/>
      </w:r>
      <w:r>
        <w:rPr>
          <w:noProof/>
        </w:rPr>
        <w:fldChar w:fldCharType="begin"/>
      </w:r>
      <w:r>
        <w:rPr>
          <w:noProof/>
        </w:rPr>
        <w:instrText xml:space="preserve"> PAGEREF _Toc342972166 \h </w:instrText>
      </w:r>
      <w:r>
        <w:rPr>
          <w:noProof/>
        </w:rPr>
      </w:r>
      <w:r>
        <w:rPr>
          <w:noProof/>
        </w:rPr>
        <w:fldChar w:fldCharType="separate"/>
      </w:r>
      <w:r>
        <w:rPr>
          <w:noProof/>
        </w:rPr>
        <w:t>43</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4.5.1</w:t>
      </w:r>
      <w:r>
        <w:rPr>
          <w:rFonts w:eastAsiaTheme="minorEastAsia" w:cstheme="minorBidi"/>
          <w:i w:val="0"/>
          <w:noProof/>
        </w:rPr>
        <w:tab/>
      </w:r>
      <w:r w:rsidRPr="00AD127D">
        <w:rPr>
          <w:noProof/>
        </w:rPr>
        <w:t>Security</w:t>
      </w:r>
      <w:r>
        <w:rPr>
          <w:noProof/>
        </w:rPr>
        <w:tab/>
      </w:r>
      <w:r>
        <w:rPr>
          <w:noProof/>
        </w:rPr>
        <w:fldChar w:fldCharType="begin"/>
      </w:r>
      <w:r>
        <w:rPr>
          <w:noProof/>
        </w:rPr>
        <w:instrText xml:space="preserve"> PAGEREF _Toc342972167 \h </w:instrText>
      </w:r>
      <w:r>
        <w:rPr>
          <w:noProof/>
        </w:rPr>
      </w:r>
      <w:r>
        <w:rPr>
          <w:noProof/>
        </w:rPr>
        <w:fldChar w:fldCharType="separate"/>
      </w:r>
      <w:r>
        <w:rPr>
          <w:noProof/>
        </w:rPr>
        <w:t>43</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4.5.2</w:t>
      </w:r>
      <w:r>
        <w:rPr>
          <w:rFonts w:eastAsiaTheme="minorEastAsia" w:cstheme="minorBidi"/>
          <w:i w:val="0"/>
          <w:noProof/>
        </w:rPr>
        <w:tab/>
      </w:r>
      <w:r w:rsidRPr="00AD127D">
        <w:rPr>
          <w:noProof/>
        </w:rPr>
        <w:t>Collaboration</w:t>
      </w:r>
      <w:r>
        <w:rPr>
          <w:noProof/>
        </w:rPr>
        <w:tab/>
      </w:r>
      <w:r>
        <w:rPr>
          <w:noProof/>
        </w:rPr>
        <w:fldChar w:fldCharType="begin"/>
      </w:r>
      <w:r>
        <w:rPr>
          <w:noProof/>
        </w:rPr>
        <w:instrText xml:space="preserve"> PAGEREF _Toc342972168 \h </w:instrText>
      </w:r>
      <w:r>
        <w:rPr>
          <w:noProof/>
        </w:rPr>
      </w:r>
      <w:r>
        <w:rPr>
          <w:noProof/>
        </w:rPr>
        <w:fldChar w:fldCharType="separate"/>
      </w:r>
      <w:r>
        <w:rPr>
          <w:noProof/>
        </w:rPr>
        <w:t>44</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4.5.3</w:t>
      </w:r>
      <w:r>
        <w:rPr>
          <w:rFonts w:eastAsiaTheme="minorEastAsia" w:cstheme="minorBidi"/>
          <w:i w:val="0"/>
          <w:noProof/>
        </w:rPr>
        <w:tab/>
      </w:r>
      <w:r w:rsidRPr="00AD127D">
        <w:rPr>
          <w:noProof/>
        </w:rPr>
        <w:t>Other Aspects</w:t>
      </w:r>
      <w:r>
        <w:rPr>
          <w:noProof/>
        </w:rPr>
        <w:tab/>
      </w:r>
      <w:r>
        <w:rPr>
          <w:noProof/>
        </w:rPr>
        <w:fldChar w:fldCharType="begin"/>
      </w:r>
      <w:r>
        <w:rPr>
          <w:noProof/>
        </w:rPr>
        <w:instrText xml:space="preserve"> PAGEREF _Toc342972169 \h </w:instrText>
      </w:r>
      <w:r>
        <w:rPr>
          <w:noProof/>
        </w:rPr>
      </w:r>
      <w:r>
        <w:rPr>
          <w:noProof/>
        </w:rPr>
        <w:fldChar w:fldCharType="separate"/>
      </w:r>
      <w:r>
        <w:rPr>
          <w:noProof/>
        </w:rPr>
        <w:t>44</w:t>
      </w:r>
      <w:r>
        <w:rPr>
          <w:noProof/>
        </w:rPr>
        <w:fldChar w:fldCharType="end"/>
      </w:r>
    </w:p>
    <w:p w:rsidR="00D22155" w:rsidRDefault="00D22155">
      <w:pPr>
        <w:pStyle w:val="TOC2"/>
        <w:tabs>
          <w:tab w:val="left" w:pos="960"/>
          <w:tab w:val="right" w:leader="dot" w:pos="9350"/>
        </w:tabs>
        <w:rPr>
          <w:rFonts w:eastAsiaTheme="minorEastAsia" w:cstheme="minorBidi"/>
          <w:smallCaps w:val="0"/>
          <w:noProof/>
        </w:rPr>
      </w:pPr>
      <w:r w:rsidRPr="00AD127D">
        <w:rPr>
          <w:noProof/>
        </w:rPr>
        <w:t>4.6</w:t>
      </w:r>
      <w:r>
        <w:rPr>
          <w:rFonts w:eastAsiaTheme="minorEastAsia" w:cstheme="minorBidi"/>
          <w:smallCaps w:val="0"/>
          <w:noProof/>
        </w:rPr>
        <w:tab/>
      </w:r>
      <w:r w:rsidRPr="00AD127D">
        <w:rPr>
          <w:noProof/>
        </w:rPr>
        <w:t>Future Recommended Innoslate™ Capabilities</w:t>
      </w:r>
      <w:r>
        <w:rPr>
          <w:noProof/>
        </w:rPr>
        <w:tab/>
      </w:r>
      <w:r>
        <w:rPr>
          <w:noProof/>
        </w:rPr>
        <w:fldChar w:fldCharType="begin"/>
      </w:r>
      <w:r>
        <w:rPr>
          <w:noProof/>
        </w:rPr>
        <w:instrText xml:space="preserve"> PAGEREF _Toc342972170 \h </w:instrText>
      </w:r>
      <w:r>
        <w:rPr>
          <w:noProof/>
        </w:rPr>
      </w:r>
      <w:r>
        <w:rPr>
          <w:noProof/>
        </w:rPr>
        <w:fldChar w:fldCharType="separate"/>
      </w:r>
      <w:r>
        <w:rPr>
          <w:noProof/>
        </w:rPr>
        <w:t>45</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sidRPr="00AD127D">
        <w:rPr>
          <w:noProof/>
        </w:rPr>
        <w:t>4.6.1</w:t>
      </w:r>
      <w:r>
        <w:rPr>
          <w:rFonts w:eastAsiaTheme="minorEastAsia" w:cstheme="minorBidi"/>
          <w:i w:val="0"/>
          <w:noProof/>
        </w:rPr>
        <w:tab/>
      </w:r>
      <w:r w:rsidRPr="00AD127D">
        <w:rPr>
          <w:noProof/>
        </w:rPr>
        <w:t>Project Management</w:t>
      </w:r>
      <w:r>
        <w:rPr>
          <w:noProof/>
        </w:rPr>
        <w:tab/>
      </w:r>
      <w:r>
        <w:rPr>
          <w:noProof/>
        </w:rPr>
        <w:fldChar w:fldCharType="begin"/>
      </w:r>
      <w:r>
        <w:rPr>
          <w:noProof/>
        </w:rPr>
        <w:instrText xml:space="preserve"> PAGEREF _Toc342972171 \h </w:instrText>
      </w:r>
      <w:r>
        <w:rPr>
          <w:noProof/>
        </w:rPr>
      </w:r>
      <w:r>
        <w:rPr>
          <w:noProof/>
        </w:rPr>
        <w:fldChar w:fldCharType="separate"/>
      </w:r>
      <w:r>
        <w:rPr>
          <w:noProof/>
        </w:rPr>
        <w:t>45</w:t>
      </w:r>
      <w:r>
        <w:rPr>
          <w:noProof/>
        </w:rPr>
        <w:fldChar w:fldCharType="end"/>
      </w:r>
    </w:p>
    <w:p w:rsidR="00D22155" w:rsidRDefault="00D22155">
      <w:pPr>
        <w:pStyle w:val="TOC3"/>
        <w:tabs>
          <w:tab w:val="left" w:pos="1200"/>
          <w:tab w:val="right" w:leader="dot" w:pos="9350"/>
        </w:tabs>
        <w:rPr>
          <w:rFonts w:eastAsiaTheme="minorEastAsia" w:cstheme="minorBidi"/>
          <w:i w:val="0"/>
          <w:noProof/>
        </w:rPr>
      </w:pPr>
      <w:r>
        <w:rPr>
          <w:noProof/>
        </w:rPr>
        <w:t>4.6.2</w:t>
      </w:r>
      <w:r>
        <w:rPr>
          <w:rFonts w:eastAsiaTheme="minorEastAsia" w:cstheme="minorBidi"/>
          <w:i w:val="0"/>
          <w:noProof/>
        </w:rPr>
        <w:tab/>
      </w:r>
      <w:r>
        <w:rPr>
          <w:noProof/>
        </w:rPr>
        <w:t>Systems Engineering Lifecycle (SELC) Workflow</w:t>
      </w:r>
      <w:r>
        <w:rPr>
          <w:noProof/>
        </w:rPr>
        <w:tab/>
      </w:r>
      <w:r>
        <w:rPr>
          <w:noProof/>
        </w:rPr>
        <w:fldChar w:fldCharType="begin"/>
      </w:r>
      <w:r>
        <w:rPr>
          <w:noProof/>
        </w:rPr>
        <w:instrText xml:space="preserve"> PAGEREF _Toc342972172 \h </w:instrText>
      </w:r>
      <w:r>
        <w:rPr>
          <w:noProof/>
        </w:rPr>
      </w:r>
      <w:r>
        <w:rPr>
          <w:noProof/>
        </w:rPr>
        <w:fldChar w:fldCharType="separate"/>
      </w:r>
      <w:r>
        <w:rPr>
          <w:noProof/>
        </w:rPr>
        <w:t>46</w:t>
      </w:r>
      <w:r>
        <w:rPr>
          <w:noProof/>
        </w:rPr>
        <w:fldChar w:fldCharType="end"/>
      </w:r>
    </w:p>
    <w:p w:rsidR="00D22155" w:rsidRDefault="00D22155">
      <w:pPr>
        <w:pStyle w:val="TOC1"/>
        <w:tabs>
          <w:tab w:val="left" w:pos="480"/>
          <w:tab w:val="right" w:leader="dot" w:pos="9350"/>
        </w:tabs>
        <w:rPr>
          <w:rFonts w:eastAsiaTheme="minorEastAsia" w:cstheme="minorBidi"/>
          <w:b w:val="0"/>
          <w:caps w:val="0"/>
          <w:noProof/>
        </w:rPr>
      </w:pPr>
      <w:r>
        <w:rPr>
          <w:noProof/>
        </w:rPr>
        <w:t>5</w:t>
      </w:r>
      <w:r>
        <w:rPr>
          <w:rFonts w:eastAsiaTheme="minorEastAsia" w:cstheme="minorBidi"/>
          <w:b w:val="0"/>
          <w:caps w:val="0"/>
          <w:noProof/>
        </w:rPr>
        <w:tab/>
      </w:r>
      <w:r>
        <w:rPr>
          <w:noProof/>
        </w:rPr>
        <w:t>Summary</w:t>
      </w:r>
      <w:r>
        <w:rPr>
          <w:noProof/>
        </w:rPr>
        <w:tab/>
      </w:r>
      <w:r>
        <w:rPr>
          <w:noProof/>
        </w:rPr>
        <w:fldChar w:fldCharType="begin"/>
      </w:r>
      <w:r>
        <w:rPr>
          <w:noProof/>
        </w:rPr>
        <w:instrText xml:space="preserve"> PAGEREF _Toc342972173 \h </w:instrText>
      </w:r>
      <w:r>
        <w:rPr>
          <w:noProof/>
        </w:rPr>
      </w:r>
      <w:r>
        <w:rPr>
          <w:noProof/>
        </w:rPr>
        <w:fldChar w:fldCharType="separate"/>
      </w:r>
      <w:r>
        <w:rPr>
          <w:noProof/>
        </w:rPr>
        <w:t>46</w:t>
      </w:r>
      <w:r>
        <w:rPr>
          <w:noProof/>
        </w:rPr>
        <w:fldChar w:fldCharType="end"/>
      </w:r>
    </w:p>
    <w:p w:rsidR="00D22155" w:rsidRDefault="00D22155">
      <w:pPr>
        <w:pStyle w:val="TOC1"/>
        <w:tabs>
          <w:tab w:val="right" w:leader="dot" w:pos="9350"/>
        </w:tabs>
        <w:rPr>
          <w:rFonts w:eastAsiaTheme="minorEastAsia" w:cstheme="minorBidi"/>
          <w:b w:val="0"/>
          <w:caps w:val="0"/>
          <w:noProof/>
        </w:rPr>
      </w:pPr>
      <w:r>
        <w:rPr>
          <w:noProof/>
        </w:rPr>
        <w:t>Appendix A: References</w:t>
      </w:r>
      <w:r>
        <w:rPr>
          <w:noProof/>
        </w:rPr>
        <w:tab/>
      </w:r>
      <w:r>
        <w:rPr>
          <w:noProof/>
        </w:rPr>
        <w:fldChar w:fldCharType="begin"/>
      </w:r>
      <w:r>
        <w:rPr>
          <w:noProof/>
        </w:rPr>
        <w:instrText xml:space="preserve"> PAGEREF _Toc342972174 \h </w:instrText>
      </w:r>
      <w:r>
        <w:rPr>
          <w:noProof/>
        </w:rPr>
      </w:r>
      <w:r>
        <w:rPr>
          <w:noProof/>
        </w:rPr>
        <w:fldChar w:fldCharType="separate"/>
      </w:r>
      <w:r>
        <w:rPr>
          <w:noProof/>
        </w:rPr>
        <w:t>49</w:t>
      </w:r>
      <w:r>
        <w:rPr>
          <w:noProof/>
        </w:rPr>
        <w:fldChar w:fldCharType="end"/>
      </w:r>
    </w:p>
    <w:p w:rsidR="00D22155" w:rsidRDefault="00D22155">
      <w:pPr>
        <w:pStyle w:val="TOC1"/>
        <w:tabs>
          <w:tab w:val="right" w:leader="dot" w:pos="9350"/>
        </w:tabs>
        <w:rPr>
          <w:rFonts w:eastAsiaTheme="minorEastAsia" w:cstheme="minorBidi"/>
          <w:b w:val="0"/>
          <w:caps w:val="0"/>
          <w:noProof/>
        </w:rPr>
      </w:pPr>
      <w:r w:rsidRPr="00AD127D">
        <w:rPr>
          <w:noProof/>
        </w:rPr>
        <w:t>Appendix B: Requirements Traceability – Functional</w:t>
      </w:r>
      <w:r>
        <w:rPr>
          <w:noProof/>
        </w:rPr>
        <w:tab/>
      </w:r>
      <w:r>
        <w:rPr>
          <w:noProof/>
        </w:rPr>
        <w:fldChar w:fldCharType="begin"/>
      </w:r>
      <w:r>
        <w:rPr>
          <w:noProof/>
        </w:rPr>
        <w:instrText xml:space="preserve"> PAGEREF _Toc342972175 \h </w:instrText>
      </w:r>
      <w:r>
        <w:rPr>
          <w:noProof/>
        </w:rPr>
      </w:r>
      <w:r>
        <w:rPr>
          <w:noProof/>
        </w:rPr>
        <w:fldChar w:fldCharType="separate"/>
      </w:r>
      <w:r>
        <w:rPr>
          <w:noProof/>
        </w:rPr>
        <w:t>50</w:t>
      </w:r>
      <w:r>
        <w:rPr>
          <w:noProof/>
        </w:rPr>
        <w:fldChar w:fldCharType="end"/>
      </w:r>
    </w:p>
    <w:p w:rsidR="00D22155" w:rsidRDefault="00D22155">
      <w:pPr>
        <w:pStyle w:val="TOC1"/>
        <w:tabs>
          <w:tab w:val="right" w:leader="dot" w:pos="9350"/>
        </w:tabs>
        <w:rPr>
          <w:rFonts w:eastAsiaTheme="minorEastAsia" w:cstheme="minorBidi"/>
          <w:b w:val="0"/>
          <w:caps w:val="0"/>
          <w:noProof/>
        </w:rPr>
      </w:pPr>
      <w:r w:rsidRPr="00AD127D">
        <w:rPr>
          <w:noProof/>
        </w:rPr>
        <w:lastRenderedPageBreak/>
        <w:t>Appendix C: Requirements Traceability – Non-Functional</w:t>
      </w:r>
      <w:r>
        <w:rPr>
          <w:noProof/>
        </w:rPr>
        <w:tab/>
      </w:r>
      <w:r>
        <w:rPr>
          <w:noProof/>
        </w:rPr>
        <w:fldChar w:fldCharType="begin"/>
      </w:r>
      <w:r>
        <w:rPr>
          <w:noProof/>
        </w:rPr>
        <w:instrText xml:space="preserve"> PAGEREF _Toc342972176 \h </w:instrText>
      </w:r>
      <w:r>
        <w:rPr>
          <w:noProof/>
        </w:rPr>
      </w:r>
      <w:r>
        <w:rPr>
          <w:noProof/>
        </w:rPr>
        <w:fldChar w:fldCharType="separate"/>
      </w:r>
      <w:r>
        <w:rPr>
          <w:noProof/>
        </w:rPr>
        <w:t>55</w:t>
      </w:r>
      <w:r>
        <w:rPr>
          <w:noProof/>
        </w:rPr>
        <w:fldChar w:fldCharType="end"/>
      </w:r>
    </w:p>
    <w:p w:rsidR="00D22155" w:rsidRDefault="00D22155">
      <w:pPr>
        <w:pStyle w:val="TOC1"/>
        <w:tabs>
          <w:tab w:val="right" w:leader="dot" w:pos="9350"/>
        </w:tabs>
        <w:rPr>
          <w:rFonts w:eastAsiaTheme="minorEastAsia" w:cstheme="minorBidi"/>
          <w:b w:val="0"/>
          <w:caps w:val="0"/>
          <w:noProof/>
        </w:rPr>
      </w:pPr>
      <w:r w:rsidRPr="00AD127D">
        <w:rPr>
          <w:noProof/>
        </w:rPr>
        <w:t>Appendix D: Test Case Results – Database Viewer</w:t>
      </w:r>
      <w:r>
        <w:rPr>
          <w:noProof/>
        </w:rPr>
        <w:tab/>
      </w:r>
      <w:r>
        <w:rPr>
          <w:noProof/>
        </w:rPr>
        <w:fldChar w:fldCharType="begin"/>
      </w:r>
      <w:r>
        <w:rPr>
          <w:noProof/>
        </w:rPr>
        <w:instrText xml:space="preserve"> PAGEREF _Toc342972177 \h </w:instrText>
      </w:r>
      <w:r>
        <w:rPr>
          <w:noProof/>
        </w:rPr>
      </w:r>
      <w:r>
        <w:rPr>
          <w:noProof/>
        </w:rPr>
        <w:fldChar w:fldCharType="separate"/>
      </w:r>
      <w:r>
        <w:rPr>
          <w:noProof/>
        </w:rPr>
        <w:t>57</w:t>
      </w:r>
      <w:r>
        <w:rPr>
          <w:noProof/>
        </w:rPr>
        <w:fldChar w:fldCharType="end"/>
      </w:r>
    </w:p>
    <w:p w:rsidR="00D22155" w:rsidRDefault="00D22155">
      <w:pPr>
        <w:pStyle w:val="TOC1"/>
        <w:tabs>
          <w:tab w:val="right" w:leader="dot" w:pos="9350"/>
        </w:tabs>
        <w:rPr>
          <w:rFonts w:eastAsiaTheme="minorEastAsia" w:cstheme="minorBidi"/>
          <w:b w:val="0"/>
          <w:caps w:val="0"/>
          <w:noProof/>
        </w:rPr>
      </w:pPr>
      <w:r w:rsidRPr="00AD127D">
        <w:rPr>
          <w:noProof/>
        </w:rPr>
        <w:t>Appendix E: Test Case Results – Requirements Viewer</w:t>
      </w:r>
      <w:r>
        <w:rPr>
          <w:noProof/>
        </w:rPr>
        <w:tab/>
      </w:r>
      <w:r>
        <w:rPr>
          <w:noProof/>
        </w:rPr>
        <w:fldChar w:fldCharType="begin"/>
      </w:r>
      <w:r>
        <w:rPr>
          <w:noProof/>
        </w:rPr>
        <w:instrText xml:space="preserve"> PAGEREF _Toc342972178 \h </w:instrText>
      </w:r>
      <w:r>
        <w:rPr>
          <w:noProof/>
        </w:rPr>
      </w:r>
      <w:r>
        <w:rPr>
          <w:noProof/>
        </w:rPr>
        <w:fldChar w:fldCharType="separate"/>
      </w:r>
      <w:r>
        <w:rPr>
          <w:noProof/>
        </w:rPr>
        <w:t>62</w:t>
      </w:r>
      <w:r>
        <w:rPr>
          <w:noProof/>
        </w:rPr>
        <w:fldChar w:fldCharType="end"/>
      </w:r>
    </w:p>
    <w:p w:rsidR="00D22155" w:rsidRDefault="00D22155">
      <w:pPr>
        <w:pStyle w:val="TOC1"/>
        <w:tabs>
          <w:tab w:val="right" w:leader="dot" w:pos="9350"/>
        </w:tabs>
        <w:rPr>
          <w:rFonts w:eastAsiaTheme="minorEastAsia" w:cstheme="minorBidi"/>
          <w:b w:val="0"/>
          <w:caps w:val="0"/>
          <w:noProof/>
        </w:rPr>
      </w:pPr>
      <w:r>
        <w:rPr>
          <w:noProof/>
        </w:rPr>
        <w:t>Appendix F: Test Case Results – Document Analyzer</w:t>
      </w:r>
      <w:r>
        <w:rPr>
          <w:noProof/>
        </w:rPr>
        <w:tab/>
      </w:r>
      <w:r>
        <w:rPr>
          <w:noProof/>
        </w:rPr>
        <w:fldChar w:fldCharType="begin"/>
      </w:r>
      <w:r>
        <w:rPr>
          <w:noProof/>
        </w:rPr>
        <w:instrText xml:space="preserve"> PAGEREF _Toc342972179 \h </w:instrText>
      </w:r>
      <w:r>
        <w:rPr>
          <w:noProof/>
        </w:rPr>
      </w:r>
      <w:r>
        <w:rPr>
          <w:noProof/>
        </w:rPr>
        <w:fldChar w:fldCharType="separate"/>
      </w:r>
      <w:r>
        <w:rPr>
          <w:noProof/>
        </w:rPr>
        <w:t>65</w:t>
      </w:r>
      <w:r>
        <w:rPr>
          <w:noProof/>
        </w:rPr>
        <w:fldChar w:fldCharType="end"/>
      </w:r>
    </w:p>
    <w:p w:rsidR="00D22155" w:rsidRDefault="00D22155">
      <w:pPr>
        <w:pStyle w:val="TOC1"/>
        <w:tabs>
          <w:tab w:val="right" w:leader="dot" w:pos="9350"/>
        </w:tabs>
        <w:rPr>
          <w:rFonts w:eastAsiaTheme="minorEastAsia" w:cstheme="minorBidi"/>
          <w:b w:val="0"/>
          <w:caps w:val="0"/>
          <w:noProof/>
        </w:rPr>
      </w:pPr>
      <w:r>
        <w:rPr>
          <w:noProof/>
        </w:rPr>
        <w:t>Appendix G: Test Case Results – Reports Generator</w:t>
      </w:r>
      <w:r>
        <w:rPr>
          <w:noProof/>
        </w:rPr>
        <w:tab/>
      </w:r>
      <w:r>
        <w:rPr>
          <w:noProof/>
        </w:rPr>
        <w:fldChar w:fldCharType="begin"/>
      </w:r>
      <w:r>
        <w:rPr>
          <w:noProof/>
        </w:rPr>
        <w:instrText xml:space="preserve"> PAGEREF _Toc342972180 \h </w:instrText>
      </w:r>
      <w:r>
        <w:rPr>
          <w:noProof/>
        </w:rPr>
      </w:r>
      <w:r>
        <w:rPr>
          <w:noProof/>
        </w:rPr>
        <w:fldChar w:fldCharType="separate"/>
      </w:r>
      <w:r>
        <w:rPr>
          <w:noProof/>
        </w:rPr>
        <w:t>68</w:t>
      </w:r>
      <w:r>
        <w:rPr>
          <w:noProof/>
        </w:rPr>
        <w:fldChar w:fldCharType="end"/>
      </w:r>
    </w:p>
    <w:p w:rsidR="003B5FB6" w:rsidRPr="008A4144" w:rsidRDefault="00EE7884" w:rsidP="007C3D90">
      <w:pPr>
        <w:pStyle w:val="BodyText"/>
        <w:spacing w:line="360" w:lineRule="auto"/>
        <w:rPr>
          <w:rFonts w:cs="Tahoma"/>
          <w:sz w:val="24"/>
        </w:rPr>
      </w:pPr>
      <w:r w:rsidRPr="00962DE8">
        <w:rPr>
          <w:rFonts w:cs="Tahoma"/>
          <w:sz w:val="24"/>
        </w:rPr>
        <w:fldChar w:fldCharType="end"/>
      </w:r>
      <w:r w:rsidR="00962DE8" w:rsidRPr="00962DE8">
        <w:rPr>
          <w:rFonts w:cs="Tahoma"/>
          <w:sz w:val="24"/>
        </w:rPr>
        <w:br w:type="page"/>
      </w:r>
    </w:p>
    <w:p w:rsidR="005928F3" w:rsidRPr="008A4144" w:rsidRDefault="00962DE8" w:rsidP="002A3B9F">
      <w:pPr>
        <w:pStyle w:val="Appendix"/>
      </w:pPr>
      <w:bookmarkStart w:id="2" w:name="_Toc342972115"/>
      <w:r w:rsidRPr="00962DE8">
        <w:lastRenderedPageBreak/>
        <w:t>Executive Summary</w:t>
      </w:r>
      <w:bookmarkEnd w:id="2"/>
    </w:p>
    <w:p w:rsidR="0048376E" w:rsidRPr="008A4144" w:rsidRDefault="00395721" w:rsidP="00280EF7">
      <w:pPr>
        <w:rPr>
          <w:rFonts w:cs="Tahoma"/>
        </w:rPr>
      </w:pPr>
      <w:r w:rsidRPr="008A4144">
        <w:rPr>
          <w:rFonts w:cs="Tahoma"/>
        </w:rPr>
        <w:t xml:space="preserve">The current market space for suites of software tools supporting the system engineer in developing the artifacts that comprise deliverables for a given system is as diverse as it </w:t>
      </w:r>
      <w:r w:rsidR="007F298E" w:rsidRPr="008A4144">
        <w:rPr>
          <w:rFonts w:cs="Tahoma"/>
        </w:rPr>
        <w:t>is</w:t>
      </w:r>
      <w:r w:rsidRPr="008A4144">
        <w:rPr>
          <w:rFonts w:cs="Tahoma"/>
        </w:rPr>
        <w:t xml:space="preserve"> confusing.  The</w:t>
      </w:r>
      <w:r w:rsidR="000D6FB4">
        <w:rPr>
          <w:rFonts w:cs="Tahoma"/>
        </w:rPr>
        <w:t xml:space="preserve">se tools tend to be </w:t>
      </w:r>
      <w:r w:rsidR="004A39EC" w:rsidRPr="008A4144">
        <w:rPr>
          <w:rFonts w:cs="Tahoma"/>
        </w:rPr>
        <w:t xml:space="preserve">highly sophisticated </w:t>
      </w:r>
      <w:r w:rsidRPr="008A4144">
        <w:rPr>
          <w:rFonts w:cs="Tahoma"/>
        </w:rPr>
        <w:t>products</w:t>
      </w:r>
      <w:r w:rsidR="000D6FB4">
        <w:rPr>
          <w:rFonts w:cs="Tahoma"/>
        </w:rPr>
        <w:t xml:space="preserve"> that exist to</w:t>
      </w:r>
      <w:r w:rsidRPr="008A4144">
        <w:rPr>
          <w:rFonts w:cs="Tahoma"/>
        </w:rPr>
        <w:t xml:space="preserve"> support</w:t>
      </w:r>
      <w:r w:rsidR="000D6FB4">
        <w:rPr>
          <w:rFonts w:cs="Tahoma"/>
        </w:rPr>
        <w:t xml:space="preserve"> </w:t>
      </w:r>
      <w:r w:rsidRPr="008A4144">
        <w:rPr>
          <w:rFonts w:cs="Tahoma"/>
        </w:rPr>
        <w:t xml:space="preserve">large organizations </w:t>
      </w:r>
      <w:r w:rsidR="000D6FB4">
        <w:rPr>
          <w:rFonts w:cs="Tahoma"/>
        </w:rPr>
        <w:t>and</w:t>
      </w:r>
      <w:r w:rsidRPr="008A4144">
        <w:rPr>
          <w:rFonts w:cs="Tahoma"/>
        </w:rPr>
        <w:t xml:space="preserve"> are tailored to </w:t>
      </w:r>
      <w:r w:rsidR="000D6FB4">
        <w:rPr>
          <w:rFonts w:cs="Tahoma"/>
        </w:rPr>
        <w:t xml:space="preserve">address </w:t>
      </w:r>
      <w:r w:rsidRPr="008A4144">
        <w:rPr>
          <w:rFonts w:cs="Tahoma"/>
        </w:rPr>
        <w:t>architecture frameworks and align with capability maturity models</w:t>
      </w:r>
      <w:r w:rsidR="004A39EC" w:rsidRPr="008A4144">
        <w:rPr>
          <w:rFonts w:cs="Tahoma"/>
        </w:rPr>
        <w:t xml:space="preserve">. These </w:t>
      </w:r>
      <w:r w:rsidR="000D6FB4">
        <w:rPr>
          <w:rFonts w:cs="Tahoma"/>
        </w:rPr>
        <w:t xml:space="preserve">frameworks and </w:t>
      </w:r>
      <w:r w:rsidR="004A39EC" w:rsidRPr="008A4144">
        <w:rPr>
          <w:rFonts w:cs="Tahoma"/>
        </w:rPr>
        <w:t xml:space="preserve">models have steep learning curves, but </w:t>
      </w:r>
      <w:r w:rsidR="000D6FB4">
        <w:rPr>
          <w:rFonts w:cs="Tahoma"/>
        </w:rPr>
        <w:t>are generally valued aides</w:t>
      </w:r>
      <w:r w:rsidR="004A39EC" w:rsidRPr="008A4144">
        <w:rPr>
          <w:rFonts w:cs="Tahoma"/>
        </w:rPr>
        <w:t xml:space="preserve"> in the management of complex, expensive projects.</w:t>
      </w:r>
      <w:r w:rsidR="000D6FB4">
        <w:rPr>
          <w:rFonts w:cs="Tahoma"/>
        </w:rPr>
        <w:t xml:space="preserve">  </w:t>
      </w:r>
      <w:r w:rsidR="004A39EC" w:rsidRPr="008A4144">
        <w:rPr>
          <w:rFonts w:cs="Tahoma"/>
        </w:rPr>
        <w:t xml:space="preserve">Alternatively, other projects are managed through word documents, </w:t>
      </w:r>
      <w:r w:rsidRPr="008A4144">
        <w:rPr>
          <w:rFonts w:cs="Tahoma"/>
        </w:rPr>
        <w:t>spreadsheets</w:t>
      </w:r>
      <w:r w:rsidR="004A39EC" w:rsidRPr="008A4144">
        <w:rPr>
          <w:rFonts w:cs="Tahoma"/>
        </w:rPr>
        <w:t xml:space="preserve">, project management </w:t>
      </w:r>
      <w:r w:rsidR="000D6FB4">
        <w:rPr>
          <w:rFonts w:cs="Tahoma"/>
        </w:rPr>
        <w:t xml:space="preserve">scheduling </w:t>
      </w:r>
      <w:r w:rsidR="004A39EC" w:rsidRPr="008A4144">
        <w:rPr>
          <w:rFonts w:cs="Tahoma"/>
        </w:rPr>
        <w:t>tools,</w:t>
      </w:r>
      <w:r w:rsidRPr="008A4144">
        <w:rPr>
          <w:rFonts w:cs="Tahoma"/>
        </w:rPr>
        <w:t xml:space="preserve"> and graphical drawing tools</w:t>
      </w:r>
      <w:r w:rsidR="000D6FB4">
        <w:rPr>
          <w:rFonts w:cs="Tahoma"/>
        </w:rPr>
        <w:t xml:space="preserve"> (Microsoft Office Professional Suite)</w:t>
      </w:r>
      <w:r w:rsidRPr="008A4144">
        <w:rPr>
          <w:rFonts w:cs="Tahoma"/>
        </w:rPr>
        <w:t>.</w:t>
      </w:r>
      <w:r w:rsidR="001C0786" w:rsidRPr="008A4144">
        <w:rPr>
          <w:rFonts w:cs="Tahoma"/>
        </w:rPr>
        <w:t xml:space="preserve">  Thus</w:t>
      </w:r>
      <w:r w:rsidR="004A39EC" w:rsidRPr="008A4144">
        <w:rPr>
          <w:rFonts w:cs="Tahoma"/>
        </w:rPr>
        <w:t>,</w:t>
      </w:r>
      <w:r w:rsidR="001C0786" w:rsidRPr="008A4144">
        <w:rPr>
          <w:rFonts w:cs="Tahoma"/>
        </w:rPr>
        <w:t xml:space="preserve"> systems engineers can be frustrated and </w:t>
      </w:r>
      <w:r w:rsidR="007F298E" w:rsidRPr="008A4144">
        <w:rPr>
          <w:rFonts w:cs="Tahoma"/>
        </w:rPr>
        <w:t xml:space="preserve">perplexed </w:t>
      </w:r>
      <w:r w:rsidR="001C0786" w:rsidRPr="008A4144">
        <w:rPr>
          <w:rFonts w:cs="Tahoma"/>
        </w:rPr>
        <w:t xml:space="preserve">when assessing </w:t>
      </w:r>
      <w:r w:rsidR="00F260E6" w:rsidRPr="008A4144">
        <w:rPr>
          <w:rFonts w:cs="Tahoma"/>
        </w:rPr>
        <w:t>a</w:t>
      </w:r>
      <w:r w:rsidR="001C0786" w:rsidRPr="008A4144">
        <w:rPr>
          <w:rFonts w:cs="Tahoma"/>
        </w:rPr>
        <w:t xml:space="preserve"> toolset that best </w:t>
      </w:r>
      <w:r w:rsidR="0048376E" w:rsidRPr="008A4144">
        <w:rPr>
          <w:rFonts w:cs="Tahoma"/>
        </w:rPr>
        <w:t>meets</w:t>
      </w:r>
      <w:r w:rsidR="001C0786" w:rsidRPr="008A4144">
        <w:rPr>
          <w:rFonts w:cs="Tahoma"/>
        </w:rPr>
        <w:t xml:space="preserve"> their needs while providing utilit</w:t>
      </w:r>
      <w:r w:rsidR="00F260E6" w:rsidRPr="008A4144">
        <w:rPr>
          <w:rFonts w:cs="Tahoma"/>
        </w:rPr>
        <w:t>y</w:t>
      </w:r>
      <w:r w:rsidR="000D6FB4">
        <w:rPr>
          <w:rFonts w:cs="Tahoma"/>
        </w:rPr>
        <w:t xml:space="preserve"> and</w:t>
      </w:r>
      <w:r w:rsidR="00F260E6" w:rsidRPr="008A4144">
        <w:rPr>
          <w:rFonts w:cs="Tahoma"/>
        </w:rPr>
        <w:t xml:space="preserve"> </w:t>
      </w:r>
      <w:r w:rsidR="001C0786" w:rsidRPr="008A4144">
        <w:rPr>
          <w:rFonts w:cs="Tahoma"/>
        </w:rPr>
        <w:t>efficiency</w:t>
      </w:r>
      <w:r w:rsidR="000D6FB4">
        <w:rPr>
          <w:rFonts w:cs="Tahoma"/>
        </w:rPr>
        <w:t>,</w:t>
      </w:r>
      <w:r w:rsidR="001C0786" w:rsidRPr="008A4144">
        <w:rPr>
          <w:rFonts w:cs="Tahoma"/>
        </w:rPr>
        <w:t xml:space="preserve"> and enabling productivity in the course of their project lifecycle tasks and </w:t>
      </w:r>
      <w:r w:rsidR="00546C7D" w:rsidRPr="008A4144">
        <w:rPr>
          <w:rFonts w:cs="Tahoma"/>
        </w:rPr>
        <w:t>activities. The</w:t>
      </w:r>
      <w:r w:rsidR="00940DF6" w:rsidRPr="008A4144">
        <w:rPr>
          <w:rFonts w:cs="Tahoma"/>
        </w:rPr>
        <w:t xml:space="preserve"> engine</w:t>
      </w:r>
      <w:r w:rsidR="00F260E6" w:rsidRPr="008A4144">
        <w:rPr>
          <w:rFonts w:cs="Tahoma"/>
        </w:rPr>
        <w:t xml:space="preserve">er, architect, project manager or user </w:t>
      </w:r>
      <w:r w:rsidR="004A39EC" w:rsidRPr="008A4144">
        <w:rPr>
          <w:rFonts w:cs="Tahoma"/>
        </w:rPr>
        <w:t>of project management tools</w:t>
      </w:r>
      <w:r w:rsidR="00940DF6" w:rsidRPr="008A4144">
        <w:rPr>
          <w:rFonts w:cs="Tahoma"/>
        </w:rPr>
        <w:t xml:space="preserve"> desires tool</w:t>
      </w:r>
      <w:r w:rsidR="004A39EC" w:rsidRPr="008A4144">
        <w:rPr>
          <w:rFonts w:cs="Tahoma"/>
        </w:rPr>
        <w:t>s</w:t>
      </w:r>
      <w:r w:rsidR="00B0327E">
        <w:rPr>
          <w:rFonts w:cs="Tahoma"/>
        </w:rPr>
        <w:t xml:space="preserve"> that </w:t>
      </w:r>
      <w:r w:rsidR="00546C7D">
        <w:rPr>
          <w:rFonts w:cs="Tahoma"/>
        </w:rPr>
        <w:t>are lightweight</w:t>
      </w:r>
      <w:r w:rsidR="000D6FB4">
        <w:rPr>
          <w:rFonts w:cs="Tahoma"/>
        </w:rPr>
        <w:t xml:space="preserve"> (thin-client)</w:t>
      </w:r>
      <w:r w:rsidR="00962DE8" w:rsidRPr="00962DE8">
        <w:rPr>
          <w:rFonts w:cs="Tahoma"/>
        </w:rPr>
        <w:t>, user-friendly</w:t>
      </w:r>
      <w:r w:rsidR="00546C7D" w:rsidRPr="00962DE8">
        <w:rPr>
          <w:rFonts w:cs="Tahoma"/>
        </w:rPr>
        <w:t>, shield</w:t>
      </w:r>
      <w:r w:rsidR="00962DE8" w:rsidRPr="00962DE8">
        <w:rPr>
          <w:rFonts w:cs="Tahoma"/>
        </w:rPr>
        <w:t xml:space="preserve"> the complexity of systems engineering processes and structures, are extensible and scalable, and agile enough to support changes within standard industry practice.</w:t>
      </w:r>
    </w:p>
    <w:p w:rsidR="006D4C49" w:rsidRPr="008A4144" w:rsidRDefault="00962DE8" w:rsidP="00280EF7">
      <w:pPr>
        <w:rPr>
          <w:rFonts w:cs="Tahoma"/>
        </w:rPr>
      </w:pPr>
      <w:r w:rsidRPr="00962DE8">
        <w:rPr>
          <w:rFonts w:cs="Tahoma"/>
        </w:rPr>
        <w:t xml:space="preserve">SPEC Innovations is a company that is in the process of developing a toolset based upon the idea of a foundational systems engineering management application that can provide everything that the system engineer might need </w:t>
      </w:r>
      <w:r w:rsidR="00062B0E">
        <w:rPr>
          <w:rFonts w:cs="Tahoma"/>
        </w:rPr>
        <w:t xml:space="preserve">to develop and </w:t>
      </w:r>
      <w:r w:rsidRPr="00962DE8">
        <w:rPr>
          <w:rFonts w:cs="Tahoma"/>
        </w:rPr>
        <w:t xml:space="preserve">maintain work product artifacts in a centralized easily accessible location.  </w:t>
      </w:r>
      <w:r w:rsidR="0064599D">
        <w:rPr>
          <w:rFonts w:cs="Tahoma"/>
        </w:rPr>
        <w:t>Innoslate</w:t>
      </w:r>
      <w:r w:rsidRPr="00962DE8">
        <w:rPr>
          <w:rFonts w:cs="Tahoma"/>
        </w:rPr>
        <w:t>™ is a cloud-based web application that SPEC Innovations is developing to support this idea of a holistic, comprehensive systems engineering management tool implemented using the software-as-a-service (</w:t>
      </w:r>
      <w:proofErr w:type="spellStart"/>
      <w:r w:rsidRPr="00962DE8">
        <w:rPr>
          <w:rFonts w:cs="Tahoma"/>
        </w:rPr>
        <w:t>SaaS</w:t>
      </w:r>
      <w:proofErr w:type="spellEnd"/>
      <w:r w:rsidRPr="00962DE8">
        <w:rPr>
          <w:rFonts w:cs="Tahoma"/>
        </w:rPr>
        <w:t>) model.</w:t>
      </w:r>
    </w:p>
    <w:p w:rsidR="00B25D66" w:rsidRPr="008A4144" w:rsidRDefault="00962DE8" w:rsidP="00280EF7">
      <w:pPr>
        <w:rPr>
          <w:rFonts w:cs="Tahoma"/>
        </w:rPr>
      </w:pPr>
      <w:r w:rsidRPr="00962DE8">
        <w:rPr>
          <w:rFonts w:cs="Tahoma"/>
        </w:rPr>
        <w:t xml:space="preserve">SPEC Innovations was founded as a systems engineering and information technology consulting company and its capabilities as a software product company are relatively immature.  This limited experience in developing and testing software products presents an opportunity for our project team to assist them in an evaluation of the </w:t>
      </w:r>
      <w:r w:rsidR="0064599D">
        <w:rPr>
          <w:rFonts w:cs="Tahoma"/>
        </w:rPr>
        <w:t>Innoslate</w:t>
      </w:r>
      <w:r w:rsidRPr="00962DE8">
        <w:rPr>
          <w:rFonts w:cs="Tahoma"/>
        </w:rPr>
        <w:t xml:space="preserve">™ toolset and deliver feedback in the form of tool usage results and recommendations for improvements </w:t>
      </w:r>
      <w:r w:rsidR="003525CD">
        <w:rPr>
          <w:rFonts w:cs="Tahoma"/>
        </w:rPr>
        <w:t xml:space="preserve">to existing </w:t>
      </w:r>
      <w:r w:rsidRPr="00962DE8">
        <w:rPr>
          <w:rFonts w:cs="Tahoma"/>
        </w:rPr>
        <w:t>features/functions</w:t>
      </w:r>
      <w:r w:rsidR="003525CD">
        <w:rPr>
          <w:rFonts w:cs="Tahoma"/>
        </w:rPr>
        <w:t xml:space="preserve"> and suggestions for new capabilities</w:t>
      </w:r>
      <w:r w:rsidRPr="00962DE8">
        <w:rPr>
          <w:rFonts w:cs="Tahoma"/>
        </w:rPr>
        <w:t>.</w:t>
      </w:r>
    </w:p>
    <w:p w:rsidR="00FD0A39" w:rsidRPr="008A4144" w:rsidRDefault="00962DE8" w:rsidP="00280EF7">
      <w:pPr>
        <w:rPr>
          <w:rFonts w:cs="Tahoma"/>
        </w:rPr>
      </w:pPr>
      <w:r w:rsidRPr="00962DE8">
        <w:rPr>
          <w:rFonts w:cs="Tahoma"/>
        </w:rPr>
        <w:lastRenderedPageBreak/>
        <w:t xml:space="preserve">The team decided that the best approach in developing a critical evaluation of </w:t>
      </w:r>
      <w:r w:rsidR="0064599D">
        <w:rPr>
          <w:rFonts w:cs="Tahoma"/>
        </w:rPr>
        <w:t>Innoslate</w:t>
      </w:r>
      <w:r w:rsidRPr="00962DE8">
        <w:rPr>
          <w:rFonts w:cs="Tahoma"/>
        </w:rPr>
        <w:t>™ was to utilize a previously developed set of artifacts based on a proposed system that was completed for another class, SYST513 Total Systems Engineering, Re-engineering, and Enterprise Integration.  SYST513 is a course offering that is meant to provide foundational learning in the principles of strategic system quality, organizational learning, reengineering approaches, architecture drive</w:t>
      </w:r>
      <w:r w:rsidR="00CE7CB3">
        <w:rPr>
          <w:rFonts w:cs="Tahoma"/>
        </w:rPr>
        <w:t>n</w:t>
      </w:r>
      <w:r w:rsidRPr="00962DE8">
        <w:rPr>
          <w:rFonts w:cs="Tahoma"/>
        </w:rPr>
        <w:t xml:space="preserve"> system characteristics, and transition management of legacy systems.</w:t>
      </w:r>
      <w:r w:rsidR="00B0327E">
        <w:rPr>
          <w:rStyle w:val="FootnoteReference"/>
          <w:rFonts w:cs="Tahoma"/>
        </w:rPr>
        <w:footnoteReference w:id="2"/>
      </w:r>
      <w:r w:rsidRPr="00962DE8">
        <w:rPr>
          <w:rFonts w:cs="Tahoma"/>
        </w:rPr>
        <w:t xml:space="preserve">  One aspect of the course involved developing work products and artifacts encompassing the aforementioned principles specific to a fictitious system problem and integrated into a final report.  The final report was selected to provide a basis for developing a test strategy and test cases</w:t>
      </w:r>
      <w:r w:rsidR="00CE7CB3">
        <w:rPr>
          <w:rFonts w:cs="Tahoma"/>
        </w:rPr>
        <w:t xml:space="preserve"> and offer a set of data inputs</w:t>
      </w:r>
      <w:r w:rsidRPr="00962DE8">
        <w:rPr>
          <w:rFonts w:cs="Tahoma"/>
        </w:rPr>
        <w:t xml:space="preserve"> to conduct a critical analysis of the </w:t>
      </w:r>
      <w:r w:rsidR="0064599D">
        <w:rPr>
          <w:rFonts w:cs="Tahoma"/>
        </w:rPr>
        <w:t>Innoslate</w:t>
      </w:r>
      <w:r w:rsidRPr="00962DE8">
        <w:rPr>
          <w:rFonts w:cs="Tahoma"/>
        </w:rPr>
        <w:t>™ tool based on specific system engineering artifacts that would be developed within the Systems Development/Engineering Life Cycle.</w:t>
      </w:r>
    </w:p>
    <w:p w:rsidR="00B25D66" w:rsidRPr="008A4144" w:rsidRDefault="00962DE8" w:rsidP="00280EF7">
      <w:pPr>
        <w:rPr>
          <w:rFonts w:cs="Tahoma"/>
        </w:rPr>
      </w:pPr>
      <w:r w:rsidRPr="00962DE8">
        <w:rPr>
          <w:rFonts w:cs="Tahoma"/>
        </w:rPr>
        <w:t xml:space="preserve">Utilizing a sample system enabled the scope of the project to be limited to a subset of artifacts and assets that addressed the concept visioning, requirements and design phases of the system development lifecycle while also ensuring that our team could complete the </w:t>
      </w:r>
      <w:r w:rsidR="0064599D">
        <w:rPr>
          <w:rFonts w:cs="Tahoma"/>
        </w:rPr>
        <w:t>Innoslate</w:t>
      </w:r>
      <w:r w:rsidRPr="00962DE8">
        <w:rPr>
          <w:rFonts w:cs="Tahoma"/>
        </w:rPr>
        <w:t>™ system testing and provide detailed feedback and recommendations within the course time constraint.</w:t>
      </w:r>
    </w:p>
    <w:p w:rsidR="00BA6F7A" w:rsidRPr="008A4144" w:rsidRDefault="00962DE8" w:rsidP="00280EF7">
      <w:pPr>
        <w:rPr>
          <w:rFonts w:cs="Tahoma"/>
        </w:rPr>
      </w:pPr>
      <w:r w:rsidRPr="00962DE8">
        <w:rPr>
          <w:rFonts w:cs="Tahoma"/>
        </w:rPr>
        <w:t xml:space="preserve">To aid in the evaluation of </w:t>
      </w:r>
      <w:r w:rsidR="0064599D">
        <w:rPr>
          <w:rFonts w:cs="Tahoma"/>
        </w:rPr>
        <w:t>Innoslate</w:t>
      </w:r>
      <w:r w:rsidRPr="00962DE8">
        <w:rPr>
          <w:rFonts w:cs="Tahoma"/>
        </w:rPr>
        <w:t xml:space="preserve">™ the team adopted an approach that included a test strategy and functional tool recommendations as outputs of the testing execution.  The test strategy that was developed included an initial evaluation of the core functional components of </w:t>
      </w:r>
      <w:r w:rsidR="0064599D">
        <w:rPr>
          <w:rFonts w:cs="Tahoma"/>
        </w:rPr>
        <w:t>Innoslate</w:t>
      </w:r>
      <w:r w:rsidRPr="00962DE8">
        <w:rPr>
          <w:rFonts w:cs="Tahoma"/>
        </w:rPr>
        <w:t>™ that assisted in the crafting of test evaluation criteria.  The evaluation criteria were utilized as the basis for constructing detailed test cases that served as the script for the team while conducting testing of the tool.</w:t>
      </w:r>
    </w:p>
    <w:p w:rsidR="00BF5887" w:rsidRPr="008A4144" w:rsidRDefault="00962DE8" w:rsidP="00280EF7">
      <w:pPr>
        <w:rPr>
          <w:rFonts w:cs="Tahoma"/>
        </w:rPr>
      </w:pPr>
      <w:r w:rsidRPr="00962DE8">
        <w:rPr>
          <w:rFonts w:cs="Tahoma"/>
        </w:rPr>
        <w:lastRenderedPageBreak/>
        <w:t xml:space="preserve">As </w:t>
      </w:r>
      <w:r w:rsidR="0064599D">
        <w:rPr>
          <w:rFonts w:cs="Tahoma"/>
        </w:rPr>
        <w:t>Innoslate</w:t>
      </w:r>
      <w:r w:rsidRPr="00962DE8">
        <w:rPr>
          <w:rFonts w:cs="Tahoma"/>
        </w:rPr>
        <w:t xml:space="preserve">™ is a web-based tool operating in Internet “cloud”, the team selected Google Chrome and Mozilla Firefox as the web browsers utilized to conduct testing.  The team was split into two teams (each testing with one browser variant) and the test cases were executed by each team to ensure proper coverage across browser types.  The test results were captured within a documented test case template as pass or fail with associated comments or issues noted.  Each team member documented their respective test results using the noted templates and then one set of results was integrated based on the testing behavior that was most frequently exhibited to eliminate any tool anomaly bias.  In addition to findings that were documented within the test cases, the team also documented test findings in a narrative form that provided additional detail regarding the test execution </w:t>
      </w:r>
      <w:r w:rsidR="00546C7D" w:rsidRPr="00962DE8">
        <w:rPr>
          <w:rFonts w:cs="Tahoma"/>
        </w:rPr>
        <w:t>experience. The</w:t>
      </w:r>
      <w:r w:rsidRPr="00962DE8">
        <w:rPr>
          <w:rFonts w:cs="Tahoma"/>
        </w:rPr>
        <w:t xml:space="preserve"> test results, both in pass/fail and narrative forms, served as the basis for completing the scoring evaluation of the tool.</w:t>
      </w:r>
    </w:p>
    <w:p w:rsidR="00D027DA" w:rsidRPr="008A4144" w:rsidRDefault="00962DE8" w:rsidP="00280EF7">
      <w:pPr>
        <w:rPr>
          <w:rFonts w:cs="Tahoma"/>
        </w:rPr>
      </w:pPr>
      <w:r w:rsidRPr="00962DE8">
        <w:rPr>
          <w:rFonts w:cs="Tahoma"/>
        </w:rPr>
        <w:t>Lastly a set of recommendations are offered that were derived based on the team’s experience testing the tool, using Firefox and Chrome, and associated working experience developing and delivering system engineering related work products.</w:t>
      </w:r>
      <w:r w:rsidR="009418A4">
        <w:rPr>
          <w:rFonts w:cs="Tahoma"/>
        </w:rPr>
        <w:t xml:space="preserve">  The report additionally offers in a final summary section our team’s overall impression of the tool, the value it offers to the system engineer, and potential opportunities for SPEC Innovations to refine and advance the tool’s capabilities and value to the system and software engineering marketplace.</w:t>
      </w:r>
    </w:p>
    <w:p w:rsidR="00AA0EF9" w:rsidRPr="008A4144" w:rsidRDefault="00962DE8">
      <w:pPr>
        <w:spacing w:before="0" w:line="240" w:lineRule="auto"/>
        <w:rPr>
          <w:b/>
          <w:spacing w:val="10"/>
          <w:sz w:val="28"/>
        </w:rPr>
      </w:pPr>
      <w:r w:rsidRPr="00962DE8">
        <w:br w:type="page"/>
      </w:r>
    </w:p>
    <w:p w:rsidR="00AA0EF9" w:rsidRPr="008A4144" w:rsidRDefault="00962DE8" w:rsidP="0061654E">
      <w:pPr>
        <w:pStyle w:val="Heading1"/>
      </w:pPr>
      <w:bookmarkStart w:id="3" w:name="_Toc342972116"/>
      <w:r w:rsidRPr="00962DE8">
        <w:lastRenderedPageBreak/>
        <w:t>Introduction</w:t>
      </w:r>
      <w:bookmarkEnd w:id="3"/>
    </w:p>
    <w:p w:rsidR="00AA0EF9" w:rsidRPr="008A4144" w:rsidRDefault="00246214" w:rsidP="00AA0EF9">
      <w:r>
        <w:t xml:space="preserve">The sections that follow will provide introductory detail regarding the background of the team’s project sponsor, the problem definition as stated by the sponsor, the objectives established by the team to address the stated problem, </w:t>
      </w:r>
      <w:r w:rsidR="000A18A1">
        <w:t xml:space="preserve">and the approach the team developed to meet the objectives.  The project approach includes sub-sections that detail the requirements for the project effort and strategy for </w:t>
      </w:r>
      <w:r w:rsidR="00D76C5A">
        <w:t>successfully completing</w:t>
      </w:r>
      <w:r w:rsidR="000A18A1">
        <w:t xml:space="preserve"> the project objectives.</w:t>
      </w:r>
    </w:p>
    <w:p w:rsidR="00220E39" w:rsidRPr="008A4144" w:rsidRDefault="00962DE8" w:rsidP="00DE6421">
      <w:pPr>
        <w:pStyle w:val="Heading2"/>
        <w:spacing w:after="0" w:line="360" w:lineRule="auto"/>
        <w:rPr>
          <w:rFonts w:asciiTheme="minorHAnsi" w:hAnsiTheme="minorHAnsi" w:cs="Tahoma"/>
        </w:rPr>
      </w:pPr>
      <w:bookmarkStart w:id="4" w:name="_Toc342972117"/>
      <w:r w:rsidRPr="00962DE8">
        <w:rPr>
          <w:rFonts w:asciiTheme="minorHAnsi" w:hAnsiTheme="minorHAnsi" w:cs="Tahoma"/>
        </w:rPr>
        <w:t>Background</w:t>
      </w:r>
      <w:bookmarkEnd w:id="4"/>
    </w:p>
    <w:p w:rsidR="002F125C" w:rsidRPr="005C2A9C" w:rsidRDefault="00AA7B5C" w:rsidP="00280EF7">
      <w:pPr>
        <w:pStyle w:val="BodyText"/>
        <w:spacing w:line="360" w:lineRule="auto"/>
        <w:rPr>
          <w:rFonts w:cs="Tahoma"/>
          <w:spacing w:val="0"/>
          <w:sz w:val="24"/>
        </w:rPr>
      </w:pPr>
      <w:r w:rsidRPr="005C2A9C">
        <w:rPr>
          <w:rFonts w:cs="Tahoma"/>
          <w:spacing w:val="0"/>
          <w:sz w:val="24"/>
        </w:rPr>
        <w:t xml:space="preserve">Systems and Proposal Engineering Company (SPEC Innovations) is a company founded in </w:t>
      </w:r>
      <w:r w:rsidR="00F054AB" w:rsidRPr="005C2A9C">
        <w:rPr>
          <w:rFonts w:cs="Tahoma"/>
          <w:spacing w:val="0"/>
          <w:sz w:val="24"/>
        </w:rPr>
        <w:t>1993, which offers a diversity of technical,</w:t>
      </w:r>
      <w:r w:rsidRPr="005C2A9C">
        <w:rPr>
          <w:rFonts w:cs="Tahoma"/>
          <w:spacing w:val="0"/>
          <w:sz w:val="24"/>
        </w:rPr>
        <w:t xml:space="preserve"> and proposal development consulting services to government and commercial customers.  SPEC Innovations</w:t>
      </w:r>
      <w:r w:rsidR="004D6C0C">
        <w:rPr>
          <w:rFonts w:cs="Tahoma"/>
          <w:spacing w:val="0"/>
          <w:sz w:val="24"/>
        </w:rPr>
        <w:t>’</w:t>
      </w:r>
      <w:r w:rsidRPr="005C2A9C">
        <w:rPr>
          <w:rFonts w:cs="Tahoma"/>
          <w:spacing w:val="0"/>
          <w:sz w:val="24"/>
        </w:rPr>
        <w:t xml:space="preserve"> specific areas of technical expertise include advanced concept technology demonstrations, enterprise architecture consulting, system design and development, and system operations and maintenance</w:t>
      </w:r>
      <w:r w:rsidR="005E09EA" w:rsidRPr="005C2A9C">
        <w:rPr>
          <w:rFonts w:cs="Tahoma"/>
          <w:spacing w:val="0"/>
          <w:sz w:val="24"/>
        </w:rPr>
        <w:t xml:space="preserve"> support</w:t>
      </w:r>
      <w:r w:rsidRPr="005C2A9C">
        <w:rPr>
          <w:rFonts w:cs="Tahoma"/>
          <w:spacing w:val="0"/>
          <w:sz w:val="24"/>
        </w:rPr>
        <w:t>.  SPEC Innovations focuses its service offerings particularly in the area of system architectures for programs specific to architecture frameworks (</w:t>
      </w:r>
      <w:proofErr w:type="spellStart"/>
      <w:r w:rsidRPr="005C2A9C">
        <w:rPr>
          <w:rFonts w:cs="Tahoma"/>
          <w:spacing w:val="0"/>
          <w:sz w:val="24"/>
        </w:rPr>
        <w:t>DoDAF</w:t>
      </w:r>
      <w:proofErr w:type="spellEnd"/>
      <w:r w:rsidRPr="005C2A9C">
        <w:rPr>
          <w:rFonts w:cs="Tahoma"/>
          <w:spacing w:val="0"/>
          <w:sz w:val="24"/>
        </w:rPr>
        <w:t>), capability maturity models, so</w:t>
      </w:r>
      <w:r w:rsidR="001719A5" w:rsidRPr="005C2A9C">
        <w:rPr>
          <w:rFonts w:cs="Tahoma"/>
          <w:spacing w:val="0"/>
          <w:sz w:val="24"/>
        </w:rPr>
        <w:t xml:space="preserve">ftware development and training.  The functional </w:t>
      </w:r>
      <w:r w:rsidR="00E05545" w:rsidRPr="005C2A9C">
        <w:rPr>
          <w:rFonts w:cs="Tahoma"/>
          <w:spacing w:val="0"/>
          <w:sz w:val="24"/>
        </w:rPr>
        <w:t>areas for which their customers reside in</w:t>
      </w:r>
      <w:r w:rsidR="00280EF7" w:rsidRPr="005C2A9C">
        <w:rPr>
          <w:rFonts w:cs="Tahoma"/>
          <w:spacing w:val="0"/>
          <w:sz w:val="24"/>
        </w:rPr>
        <w:t>clude</w:t>
      </w:r>
      <w:r w:rsidR="00E05545" w:rsidRPr="005C2A9C">
        <w:rPr>
          <w:rFonts w:cs="Tahoma"/>
          <w:spacing w:val="0"/>
          <w:sz w:val="24"/>
        </w:rPr>
        <w:t xml:space="preserve"> airborne reconnaissance, counter</w:t>
      </w:r>
      <w:r w:rsidR="00280EF7" w:rsidRPr="005C2A9C">
        <w:rPr>
          <w:rFonts w:cs="Tahoma"/>
          <w:spacing w:val="0"/>
          <w:sz w:val="24"/>
        </w:rPr>
        <w:t>-</w:t>
      </w:r>
      <w:r w:rsidR="00E05545" w:rsidRPr="005C2A9C">
        <w:rPr>
          <w:rFonts w:cs="Tahoma"/>
          <w:spacing w:val="0"/>
          <w:sz w:val="24"/>
        </w:rPr>
        <w:t>proliferation, radar target generators, and ballistic missile defense.</w:t>
      </w:r>
    </w:p>
    <w:p w:rsidR="000801D2" w:rsidRPr="005C2A9C" w:rsidRDefault="0064599D" w:rsidP="00280EF7">
      <w:pPr>
        <w:pStyle w:val="BodyText"/>
        <w:spacing w:line="360" w:lineRule="auto"/>
        <w:rPr>
          <w:rFonts w:cs="Tahoma"/>
          <w:spacing w:val="0"/>
          <w:sz w:val="24"/>
        </w:rPr>
      </w:pPr>
      <w:r w:rsidRPr="005C2A9C">
        <w:rPr>
          <w:rFonts w:cs="Tahoma"/>
          <w:spacing w:val="0"/>
          <w:sz w:val="24"/>
        </w:rPr>
        <w:t>Innoslate</w:t>
      </w:r>
      <w:r w:rsidR="002F125C" w:rsidRPr="005C2A9C">
        <w:rPr>
          <w:rFonts w:cs="Tahoma"/>
          <w:spacing w:val="0"/>
          <w:sz w:val="24"/>
        </w:rPr>
        <w:t>™ is the company’s first foray into commercial software product development, and encompasses a cloud-based web application that offers a range of capabilities to manage all aspects of the systems engineering and development lifecycle from concept visioning and requirements derivation to system operational transition.</w:t>
      </w:r>
    </w:p>
    <w:p w:rsidR="002F125C" w:rsidRPr="008A4144" w:rsidRDefault="0064599D" w:rsidP="00280EF7">
      <w:pPr>
        <w:pStyle w:val="BodyText"/>
        <w:spacing w:line="360" w:lineRule="auto"/>
        <w:rPr>
          <w:rFonts w:cs="Tahoma"/>
          <w:sz w:val="24"/>
        </w:rPr>
      </w:pPr>
      <w:r w:rsidRPr="005C2A9C">
        <w:rPr>
          <w:rFonts w:cs="Tahoma"/>
          <w:spacing w:val="0"/>
          <w:sz w:val="24"/>
        </w:rPr>
        <w:t>Innoslate</w:t>
      </w:r>
      <w:r w:rsidR="00934C40" w:rsidRPr="005C2A9C">
        <w:rPr>
          <w:rFonts w:cs="Tahoma"/>
          <w:spacing w:val="0"/>
          <w:sz w:val="24"/>
        </w:rPr>
        <w:t>™</w:t>
      </w:r>
      <w:r w:rsidR="002D2F5B" w:rsidRPr="005C2A9C">
        <w:rPr>
          <w:rFonts w:cs="Tahoma"/>
          <w:spacing w:val="0"/>
          <w:sz w:val="24"/>
        </w:rPr>
        <w:t xml:space="preserve"> was envisioned by SPEC Innovations as the aggregation of several different</w:t>
      </w:r>
      <w:r w:rsidR="005A6BCB" w:rsidRPr="005C2A9C">
        <w:rPr>
          <w:rFonts w:cs="Tahoma"/>
          <w:spacing w:val="0"/>
          <w:sz w:val="24"/>
        </w:rPr>
        <w:t xml:space="preserve"> tools and concepts utilized in the </w:t>
      </w:r>
      <w:r w:rsidR="00546C7D" w:rsidRPr="005C2A9C">
        <w:rPr>
          <w:rFonts w:cs="Tahoma"/>
          <w:spacing w:val="0"/>
          <w:sz w:val="24"/>
        </w:rPr>
        <w:t>capture and</w:t>
      </w:r>
      <w:r w:rsidR="005A6BCB" w:rsidRPr="005C2A9C">
        <w:rPr>
          <w:rFonts w:cs="Tahoma"/>
          <w:spacing w:val="0"/>
          <w:sz w:val="24"/>
        </w:rPr>
        <w:t xml:space="preserve"> development of </w:t>
      </w:r>
      <w:r w:rsidR="002D2F5B" w:rsidRPr="005C2A9C">
        <w:rPr>
          <w:rFonts w:cs="Tahoma"/>
          <w:spacing w:val="0"/>
          <w:sz w:val="24"/>
        </w:rPr>
        <w:t xml:space="preserve">system engineering artifacts, </w:t>
      </w:r>
      <w:r w:rsidR="005A6BCB" w:rsidRPr="005C2A9C">
        <w:rPr>
          <w:rFonts w:cs="Tahoma"/>
          <w:spacing w:val="0"/>
          <w:sz w:val="24"/>
        </w:rPr>
        <w:lastRenderedPageBreak/>
        <w:t xml:space="preserve">requirements, models, and designs over the past </w:t>
      </w:r>
      <w:r w:rsidR="005E09EA" w:rsidRPr="005C2A9C">
        <w:rPr>
          <w:rFonts w:cs="Tahoma"/>
          <w:spacing w:val="0"/>
          <w:sz w:val="24"/>
        </w:rPr>
        <w:t>three</w:t>
      </w:r>
      <w:r w:rsidR="005A6BCB" w:rsidRPr="005C2A9C">
        <w:rPr>
          <w:rFonts w:cs="Tahoma"/>
          <w:spacing w:val="0"/>
          <w:sz w:val="24"/>
        </w:rPr>
        <w:t xml:space="preserve"> decades.  </w:t>
      </w:r>
      <w:r w:rsidR="005248A2">
        <w:rPr>
          <w:rFonts w:cs="Tahoma"/>
          <w:spacing w:val="0"/>
          <w:sz w:val="24"/>
        </w:rPr>
        <w:t>The tool</w:t>
      </w:r>
      <w:r w:rsidR="00391217" w:rsidRPr="005C2A9C">
        <w:rPr>
          <w:rFonts w:cs="Tahoma"/>
          <w:spacing w:val="0"/>
          <w:sz w:val="24"/>
        </w:rPr>
        <w:t xml:space="preserve"> </w:t>
      </w:r>
      <w:r w:rsidR="005A6BCB" w:rsidRPr="005C2A9C">
        <w:rPr>
          <w:rFonts w:cs="Tahoma"/>
          <w:spacing w:val="0"/>
          <w:sz w:val="24"/>
        </w:rPr>
        <w:t>has been</w:t>
      </w:r>
      <w:r w:rsidR="00391217" w:rsidRPr="005C2A9C">
        <w:rPr>
          <w:rFonts w:cs="Tahoma"/>
          <w:spacing w:val="0"/>
          <w:sz w:val="24"/>
        </w:rPr>
        <w:t xml:space="preserve"> designed to provide a simpler and more intuitive mechanism to capture the information detail necessary to </w:t>
      </w:r>
      <w:r w:rsidR="007C4068" w:rsidRPr="005C2A9C">
        <w:rPr>
          <w:rFonts w:cs="Tahoma"/>
          <w:spacing w:val="0"/>
          <w:sz w:val="24"/>
        </w:rPr>
        <w:t>manage</w:t>
      </w:r>
      <w:r w:rsidR="00391217" w:rsidRPr="005C2A9C">
        <w:rPr>
          <w:rFonts w:cs="Tahoma"/>
          <w:spacing w:val="0"/>
          <w:sz w:val="24"/>
        </w:rPr>
        <w:t xml:space="preserve"> systems development, opera</w:t>
      </w:r>
      <w:r w:rsidR="007C4068" w:rsidRPr="005C2A9C">
        <w:rPr>
          <w:rFonts w:cs="Tahoma"/>
          <w:spacing w:val="0"/>
          <w:sz w:val="24"/>
        </w:rPr>
        <w:t>tions and support.</w:t>
      </w:r>
      <w:r w:rsidR="007C4068" w:rsidRPr="005C2A9C">
        <w:rPr>
          <w:rStyle w:val="FootnoteReference"/>
          <w:rFonts w:cs="Tahoma"/>
          <w:spacing w:val="0"/>
          <w:sz w:val="24"/>
        </w:rPr>
        <w:footnoteReference w:id="3"/>
      </w:r>
      <w:r w:rsidR="007C4068" w:rsidRPr="005C2A9C">
        <w:rPr>
          <w:rFonts w:cs="Tahoma"/>
          <w:spacing w:val="0"/>
          <w:sz w:val="24"/>
        </w:rPr>
        <w:t xml:space="preserve">  The application was designed to feel like a drawing tool with underlying semantic meaning to enable the development of </w:t>
      </w:r>
      <w:r w:rsidR="004C6A53" w:rsidRPr="005C2A9C">
        <w:rPr>
          <w:rFonts w:cs="Tahoma"/>
          <w:spacing w:val="0"/>
          <w:sz w:val="24"/>
        </w:rPr>
        <w:t xml:space="preserve">an </w:t>
      </w:r>
      <w:r w:rsidR="007C4068" w:rsidRPr="005C2A9C">
        <w:rPr>
          <w:rFonts w:cs="Tahoma"/>
          <w:spacing w:val="0"/>
          <w:sz w:val="24"/>
        </w:rPr>
        <w:t>executable model</w:t>
      </w:r>
      <w:r w:rsidR="004C6A53" w:rsidRPr="005C2A9C">
        <w:rPr>
          <w:rFonts w:cs="Tahoma"/>
          <w:spacing w:val="0"/>
          <w:sz w:val="24"/>
        </w:rPr>
        <w:t>(s)</w:t>
      </w:r>
      <w:r w:rsidR="007C4068" w:rsidRPr="005C2A9C">
        <w:rPr>
          <w:rFonts w:cs="Tahoma"/>
          <w:spacing w:val="0"/>
          <w:sz w:val="24"/>
        </w:rPr>
        <w:t xml:space="preserve"> in support of system design.</w:t>
      </w:r>
      <w:r w:rsidR="00DF3CA2">
        <w:rPr>
          <w:rFonts w:cs="Tahoma"/>
          <w:spacing w:val="0"/>
          <w:sz w:val="24"/>
        </w:rPr>
        <w:t xml:space="preserve">  </w:t>
      </w:r>
      <w:r w:rsidRPr="005C2A9C">
        <w:rPr>
          <w:rFonts w:cs="Tahoma"/>
          <w:spacing w:val="0"/>
          <w:sz w:val="24"/>
        </w:rPr>
        <w:t>Innoslate</w:t>
      </w:r>
      <w:r w:rsidR="00287412" w:rsidRPr="005C2A9C">
        <w:rPr>
          <w:rFonts w:cs="Tahoma"/>
          <w:spacing w:val="0"/>
          <w:sz w:val="24"/>
        </w:rPr>
        <w:t>™ includes functional capabilities in the areas of requirements management, project collaboration, system design and modeling, artifact reporting, and discrete event simulation.</w:t>
      </w:r>
      <w:r w:rsidR="000801D2" w:rsidRPr="005C2A9C">
        <w:rPr>
          <w:rFonts w:cs="Tahoma"/>
          <w:spacing w:val="0"/>
          <w:sz w:val="24"/>
        </w:rPr>
        <w:t xml:space="preserve">  The tool’s fundamental objective is to make the system engineer’s job easier, more productive</w:t>
      </w:r>
      <w:r w:rsidR="00DF3CA2">
        <w:rPr>
          <w:rFonts w:cs="Tahoma"/>
          <w:spacing w:val="0"/>
          <w:sz w:val="24"/>
        </w:rPr>
        <w:t xml:space="preserve"> and</w:t>
      </w:r>
      <w:r w:rsidR="000801D2" w:rsidRPr="005C2A9C">
        <w:rPr>
          <w:rFonts w:cs="Tahoma"/>
          <w:spacing w:val="0"/>
          <w:sz w:val="24"/>
        </w:rPr>
        <w:t xml:space="preserve"> efficient, and ultimately </w:t>
      </w:r>
      <w:r w:rsidR="00DF3CA2">
        <w:rPr>
          <w:rFonts w:cs="Tahoma"/>
          <w:spacing w:val="0"/>
          <w:sz w:val="24"/>
        </w:rPr>
        <w:t xml:space="preserve">increasingly </w:t>
      </w:r>
      <w:r w:rsidR="000801D2" w:rsidRPr="005C2A9C">
        <w:rPr>
          <w:rFonts w:cs="Tahoma"/>
          <w:spacing w:val="0"/>
          <w:sz w:val="24"/>
        </w:rPr>
        <w:t>more successful.</w:t>
      </w:r>
    </w:p>
    <w:p w:rsidR="005928F3" w:rsidRPr="008A4144" w:rsidRDefault="00962DE8" w:rsidP="00D0371C">
      <w:pPr>
        <w:pStyle w:val="Heading2"/>
        <w:spacing w:after="0" w:line="360" w:lineRule="auto"/>
        <w:rPr>
          <w:rFonts w:asciiTheme="minorHAnsi" w:hAnsiTheme="minorHAnsi" w:cs="Tahoma"/>
        </w:rPr>
      </w:pPr>
      <w:bookmarkStart w:id="5" w:name="_Toc342972118"/>
      <w:r w:rsidRPr="00962DE8">
        <w:rPr>
          <w:rFonts w:asciiTheme="minorHAnsi" w:hAnsiTheme="minorHAnsi" w:cs="Tahoma"/>
        </w:rPr>
        <w:t>Problem Statement</w:t>
      </w:r>
      <w:bookmarkEnd w:id="5"/>
    </w:p>
    <w:p w:rsidR="00615ABD" w:rsidRPr="005C2A9C" w:rsidRDefault="00721458" w:rsidP="00721458">
      <w:pPr>
        <w:pStyle w:val="BodyText"/>
        <w:spacing w:line="360" w:lineRule="auto"/>
        <w:rPr>
          <w:spacing w:val="0"/>
          <w:sz w:val="24"/>
        </w:rPr>
      </w:pPr>
      <w:r w:rsidRPr="005C2A9C">
        <w:rPr>
          <w:spacing w:val="0"/>
          <w:sz w:val="24"/>
        </w:rPr>
        <w:t xml:space="preserve">SPEC Innovations, as has been previously noted, is a mature organization in the areas of technical and proposal services that </w:t>
      </w:r>
      <w:r w:rsidR="00F76DFA" w:rsidRPr="005C2A9C">
        <w:rPr>
          <w:spacing w:val="0"/>
          <w:sz w:val="24"/>
        </w:rPr>
        <w:t>demonstrate its</w:t>
      </w:r>
      <w:r w:rsidRPr="005C2A9C">
        <w:rPr>
          <w:spacing w:val="0"/>
          <w:sz w:val="24"/>
        </w:rPr>
        <w:t xml:space="preserve"> wealth of expertise and knowledge related to the systems engineering lifecycle and the tools and processes involved with developing system artifacts and delivera</w:t>
      </w:r>
      <w:r w:rsidR="00F76DFA" w:rsidRPr="005C2A9C">
        <w:rPr>
          <w:spacing w:val="0"/>
          <w:sz w:val="24"/>
        </w:rPr>
        <w:t xml:space="preserve">bles.  The company’s competencies in the field of software product development and delivery are much less mature and as such they have determined it would be very beneficial toward the success of </w:t>
      </w:r>
      <w:r w:rsidR="0064599D" w:rsidRPr="005C2A9C">
        <w:rPr>
          <w:spacing w:val="0"/>
          <w:sz w:val="24"/>
        </w:rPr>
        <w:t>Innoslate</w:t>
      </w:r>
      <w:r w:rsidR="00F76DFA" w:rsidRPr="005C2A9C">
        <w:rPr>
          <w:spacing w:val="0"/>
          <w:sz w:val="24"/>
        </w:rPr>
        <w:t xml:space="preserve">™ to have a critical review and analysis be conducted to </w:t>
      </w:r>
      <w:r w:rsidR="00F556A6" w:rsidRPr="005C2A9C">
        <w:rPr>
          <w:spacing w:val="0"/>
          <w:sz w:val="24"/>
        </w:rPr>
        <w:t>present</w:t>
      </w:r>
      <w:r w:rsidR="00F76DFA" w:rsidRPr="005C2A9C">
        <w:rPr>
          <w:spacing w:val="0"/>
          <w:sz w:val="24"/>
        </w:rPr>
        <w:t xml:space="preserve"> independent feedback and recommendations that speak to the tools ability to assist in system engineering tasks.</w:t>
      </w:r>
      <w:r w:rsidR="009D23F0" w:rsidRPr="005C2A9C">
        <w:rPr>
          <w:spacing w:val="0"/>
          <w:sz w:val="24"/>
        </w:rPr>
        <w:t xml:space="preserve">  The primary motivation for a critical analysis and review of </w:t>
      </w:r>
      <w:r w:rsidR="0064599D" w:rsidRPr="005C2A9C">
        <w:rPr>
          <w:spacing w:val="0"/>
          <w:sz w:val="24"/>
        </w:rPr>
        <w:t>Innoslate</w:t>
      </w:r>
      <w:r w:rsidR="009D23F0" w:rsidRPr="005C2A9C">
        <w:rPr>
          <w:spacing w:val="0"/>
          <w:sz w:val="24"/>
        </w:rPr>
        <w:t xml:space="preserve">™ stems from </w:t>
      </w:r>
      <w:r w:rsidR="00AB58EF" w:rsidRPr="005C2A9C">
        <w:rPr>
          <w:spacing w:val="0"/>
          <w:sz w:val="24"/>
        </w:rPr>
        <w:t>the</w:t>
      </w:r>
      <w:r w:rsidR="009D23F0" w:rsidRPr="005C2A9C">
        <w:rPr>
          <w:spacing w:val="0"/>
          <w:sz w:val="24"/>
        </w:rPr>
        <w:t xml:space="preserve"> need to better understand, from an independent perspective, whether the tool’s usability and functionality address the needs of systems engineers in conducting their job tasks.</w:t>
      </w:r>
    </w:p>
    <w:p w:rsidR="005928F3" w:rsidRPr="005C2A9C" w:rsidRDefault="00962DE8" w:rsidP="00942BF4">
      <w:pPr>
        <w:pStyle w:val="Heading2"/>
        <w:spacing w:line="360" w:lineRule="auto"/>
        <w:rPr>
          <w:rFonts w:asciiTheme="minorHAnsi" w:hAnsiTheme="minorHAnsi" w:cs="Tahoma"/>
          <w:spacing w:val="0"/>
        </w:rPr>
      </w:pPr>
      <w:bookmarkStart w:id="6" w:name="_Toc342972119"/>
      <w:r w:rsidRPr="005C2A9C">
        <w:rPr>
          <w:rFonts w:asciiTheme="minorHAnsi" w:hAnsiTheme="minorHAnsi" w:cs="Tahoma"/>
          <w:spacing w:val="0"/>
        </w:rPr>
        <w:lastRenderedPageBreak/>
        <w:t>Objectives</w:t>
      </w:r>
      <w:bookmarkEnd w:id="6"/>
    </w:p>
    <w:p w:rsidR="005D7597" w:rsidRPr="005C2A9C" w:rsidRDefault="00E07246" w:rsidP="000752F5">
      <w:pPr>
        <w:pStyle w:val="BodyText"/>
        <w:spacing w:line="360" w:lineRule="auto"/>
        <w:rPr>
          <w:spacing w:val="0"/>
          <w:sz w:val="24"/>
        </w:rPr>
      </w:pPr>
      <w:r w:rsidRPr="005C2A9C">
        <w:rPr>
          <w:spacing w:val="0"/>
          <w:sz w:val="24"/>
        </w:rPr>
        <w:t xml:space="preserve">The key objectives for this project effort as it relates to the evaluation of </w:t>
      </w:r>
      <w:r w:rsidR="0064599D" w:rsidRPr="005C2A9C">
        <w:rPr>
          <w:spacing w:val="0"/>
          <w:sz w:val="24"/>
        </w:rPr>
        <w:t>Innoslate</w:t>
      </w:r>
      <w:r w:rsidRPr="005C2A9C">
        <w:rPr>
          <w:spacing w:val="0"/>
          <w:sz w:val="24"/>
        </w:rPr>
        <w:t>™ include the following:</w:t>
      </w:r>
    </w:p>
    <w:p w:rsidR="003A0D98" w:rsidRPr="005C2A9C" w:rsidRDefault="003A0D98" w:rsidP="00AA0EF9">
      <w:pPr>
        <w:pStyle w:val="BodyText"/>
        <w:numPr>
          <w:ilvl w:val="0"/>
          <w:numId w:val="11"/>
        </w:numPr>
        <w:spacing w:line="360" w:lineRule="auto"/>
        <w:ind w:left="540"/>
        <w:rPr>
          <w:spacing w:val="0"/>
          <w:sz w:val="24"/>
        </w:rPr>
      </w:pPr>
      <w:r w:rsidRPr="005C2A9C">
        <w:rPr>
          <w:spacing w:val="0"/>
          <w:sz w:val="24"/>
        </w:rPr>
        <w:t xml:space="preserve">Derive requirements </w:t>
      </w:r>
      <w:r w:rsidR="00391C71" w:rsidRPr="005C2A9C">
        <w:rPr>
          <w:spacing w:val="0"/>
          <w:sz w:val="24"/>
        </w:rPr>
        <w:t>that address the sponsor’s problem specific to reviewing and tes</w:t>
      </w:r>
      <w:r w:rsidRPr="005C2A9C">
        <w:rPr>
          <w:spacing w:val="0"/>
          <w:sz w:val="24"/>
        </w:rPr>
        <w:t xml:space="preserve">ting the </w:t>
      </w:r>
      <w:r w:rsidR="0064599D" w:rsidRPr="005C2A9C">
        <w:rPr>
          <w:spacing w:val="0"/>
          <w:sz w:val="24"/>
        </w:rPr>
        <w:t>Innoslate</w:t>
      </w:r>
      <w:r w:rsidRPr="005C2A9C">
        <w:rPr>
          <w:spacing w:val="0"/>
          <w:sz w:val="24"/>
        </w:rPr>
        <w:t>™ tool.</w:t>
      </w:r>
    </w:p>
    <w:p w:rsidR="003A0D98" w:rsidRPr="005C2A9C" w:rsidRDefault="003A0D98" w:rsidP="00AA0EF9">
      <w:pPr>
        <w:pStyle w:val="BodyText"/>
        <w:numPr>
          <w:ilvl w:val="0"/>
          <w:numId w:val="11"/>
        </w:numPr>
        <w:spacing w:line="360" w:lineRule="auto"/>
        <w:ind w:left="540"/>
        <w:rPr>
          <w:spacing w:val="0"/>
          <w:sz w:val="24"/>
        </w:rPr>
      </w:pPr>
      <w:r w:rsidRPr="005C2A9C">
        <w:rPr>
          <w:spacing w:val="0"/>
          <w:sz w:val="24"/>
        </w:rPr>
        <w:t xml:space="preserve">Document systems test cases and develop a test plan for evaluating </w:t>
      </w:r>
      <w:r w:rsidR="0064599D" w:rsidRPr="005C2A9C">
        <w:rPr>
          <w:spacing w:val="0"/>
          <w:sz w:val="24"/>
        </w:rPr>
        <w:t>Innoslate</w:t>
      </w:r>
      <w:r w:rsidRPr="005C2A9C">
        <w:rPr>
          <w:spacing w:val="0"/>
          <w:sz w:val="24"/>
        </w:rPr>
        <w:t>™.</w:t>
      </w:r>
    </w:p>
    <w:p w:rsidR="003A0D98" w:rsidRPr="005C2A9C" w:rsidRDefault="003A0D98" w:rsidP="00AA0EF9">
      <w:pPr>
        <w:pStyle w:val="BodyText"/>
        <w:numPr>
          <w:ilvl w:val="0"/>
          <w:numId w:val="11"/>
        </w:numPr>
        <w:spacing w:line="360" w:lineRule="auto"/>
        <w:ind w:left="540"/>
        <w:rPr>
          <w:spacing w:val="0"/>
          <w:sz w:val="24"/>
        </w:rPr>
      </w:pPr>
      <w:r w:rsidRPr="005C2A9C">
        <w:rPr>
          <w:spacing w:val="0"/>
          <w:sz w:val="24"/>
        </w:rPr>
        <w:t>Execute the documented test plan in support of a</w:t>
      </w:r>
      <w:r w:rsidR="00210A1C" w:rsidRPr="005C2A9C">
        <w:rPr>
          <w:spacing w:val="0"/>
          <w:sz w:val="24"/>
        </w:rPr>
        <w:t xml:space="preserve"> critical evaluation</w:t>
      </w:r>
      <w:r w:rsidR="005E193F">
        <w:rPr>
          <w:spacing w:val="0"/>
          <w:sz w:val="24"/>
        </w:rPr>
        <w:t xml:space="preserve"> and analysis</w:t>
      </w:r>
      <w:r w:rsidR="00210A1C" w:rsidRPr="005C2A9C">
        <w:rPr>
          <w:spacing w:val="0"/>
          <w:sz w:val="24"/>
        </w:rPr>
        <w:t xml:space="preserve"> of the capabilities offered by </w:t>
      </w:r>
      <w:r w:rsidR="0064599D" w:rsidRPr="005C2A9C">
        <w:rPr>
          <w:spacing w:val="0"/>
          <w:sz w:val="24"/>
        </w:rPr>
        <w:t>Innoslate</w:t>
      </w:r>
      <w:r w:rsidR="00210A1C" w:rsidRPr="005C2A9C">
        <w:rPr>
          <w:spacing w:val="0"/>
          <w:sz w:val="24"/>
        </w:rPr>
        <w:t>™.</w:t>
      </w:r>
    </w:p>
    <w:p w:rsidR="003A0D98" w:rsidRPr="005C2A9C" w:rsidRDefault="00210A1C" w:rsidP="00AA0EF9">
      <w:pPr>
        <w:pStyle w:val="BodyText"/>
        <w:numPr>
          <w:ilvl w:val="0"/>
          <w:numId w:val="11"/>
        </w:numPr>
        <w:spacing w:line="360" w:lineRule="auto"/>
        <w:ind w:left="540"/>
        <w:rPr>
          <w:spacing w:val="0"/>
          <w:sz w:val="24"/>
        </w:rPr>
      </w:pPr>
      <w:r w:rsidRPr="005C2A9C">
        <w:rPr>
          <w:spacing w:val="0"/>
          <w:sz w:val="24"/>
        </w:rPr>
        <w:t>Compile and detail test results</w:t>
      </w:r>
      <w:r w:rsidR="00B91723" w:rsidRPr="005C2A9C">
        <w:rPr>
          <w:spacing w:val="0"/>
          <w:sz w:val="24"/>
        </w:rPr>
        <w:t xml:space="preserve"> and</w:t>
      </w:r>
      <w:r w:rsidRPr="005C2A9C">
        <w:rPr>
          <w:spacing w:val="0"/>
          <w:sz w:val="24"/>
        </w:rPr>
        <w:t xml:space="preserve"> recommendations as part of a report to the sponsor.</w:t>
      </w:r>
    </w:p>
    <w:p w:rsidR="00E07246" w:rsidRPr="008A4144" w:rsidRDefault="00210A1C" w:rsidP="00AA0EF9">
      <w:pPr>
        <w:pStyle w:val="BodyText"/>
        <w:numPr>
          <w:ilvl w:val="0"/>
          <w:numId w:val="11"/>
        </w:numPr>
        <w:spacing w:line="360" w:lineRule="auto"/>
        <w:ind w:left="540"/>
        <w:rPr>
          <w:sz w:val="24"/>
        </w:rPr>
      </w:pPr>
      <w:r w:rsidRPr="005C2A9C">
        <w:rPr>
          <w:spacing w:val="0"/>
          <w:sz w:val="24"/>
        </w:rPr>
        <w:t>Deliver the final project report and present project</w:t>
      </w:r>
      <w:r w:rsidR="00E0149A" w:rsidRPr="005C2A9C">
        <w:rPr>
          <w:spacing w:val="0"/>
          <w:sz w:val="24"/>
        </w:rPr>
        <w:t xml:space="preserve"> details</w:t>
      </w:r>
      <w:r w:rsidRPr="005C2A9C">
        <w:rPr>
          <w:spacing w:val="0"/>
          <w:sz w:val="24"/>
        </w:rPr>
        <w:t xml:space="preserve"> and finding</w:t>
      </w:r>
      <w:r w:rsidR="00E0149A" w:rsidRPr="005C2A9C">
        <w:rPr>
          <w:spacing w:val="0"/>
          <w:sz w:val="24"/>
        </w:rPr>
        <w:t>s</w:t>
      </w:r>
      <w:r w:rsidRPr="005C2A9C">
        <w:rPr>
          <w:spacing w:val="0"/>
          <w:sz w:val="24"/>
        </w:rPr>
        <w:t xml:space="preserve"> to the sponsor and </w:t>
      </w:r>
      <w:r w:rsidR="00E0149A" w:rsidRPr="005C2A9C">
        <w:rPr>
          <w:spacing w:val="0"/>
          <w:sz w:val="24"/>
        </w:rPr>
        <w:t>George Mason University (</w:t>
      </w:r>
      <w:r w:rsidRPr="005C2A9C">
        <w:rPr>
          <w:spacing w:val="0"/>
          <w:sz w:val="24"/>
        </w:rPr>
        <w:t>GMU</w:t>
      </w:r>
      <w:r w:rsidR="00E0149A" w:rsidRPr="005C2A9C">
        <w:rPr>
          <w:spacing w:val="0"/>
          <w:sz w:val="24"/>
        </w:rPr>
        <w:t>)</w:t>
      </w:r>
      <w:r w:rsidRPr="005C2A9C">
        <w:rPr>
          <w:spacing w:val="0"/>
          <w:sz w:val="24"/>
        </w:rPr>
        <w:t xml:space="preserve"> faculty.</w:t>
      </w:r>
    </w:p>
    <w:p w:rsidR="007C3D90" w:rsidRPr="008A4144" w:rsidRDefault="00962DE8" w:rsidP="00942BF4">
      <w:pPr>
        <w:pStyle w:val="Heading2"/>
        <w:spacing w:line="360" w:lineRule="auto"/>
        <w:rPr>
          <w:rFonts w:asciiTheme="minorHAnsi" w:hAnsiTheme="minorHAnsi" w:cs="Tahoma"/>
        </w:rPr>
      </w:pPr>
      <w:bookmarkStart w:id="7" w:name="_Toc342972120"/>
      <w:r w:rsidRPr="00962DE8">
        <w:rPr>
          <w:rFonts w:asciiTheme="minorHAnsi" w:hAnsiTheme="minorHAnsi" w:cs="Tahoma"/>
        </w:rPr>
        <w:t>Approach</w:t>
      </w:r>
      <w:bookmarkEnd w:id="7"/>
    </w:p>
    <w:p w:rsidR="00AB040F" w:rsidRPr="008A4144" w:rsidRDefault="00C61879" w:rsidP="006B323A">
      <w:r w:rsidRPr="008A4144">
        <w:t xml:space="preserve">The </w:t>
      </w:r>
      <w:r w:rsidR="006845CA">
        <w:t>SPEC Innovations</w:t>
      </w:r>
      <w:r w:rsidR="00A76C89" w:rsidRPr="008A4144">
        <w:t xml:space="preserve"> Team selected a technical approach that allows the team to</w:t>
      </w:r>
      <w:r w:rsidRPr="008A4144">
        <w:t xml:space="preserve"> achieve the objectives for evaluating the </w:t>
      </w:r>
      <w:r w:rsidR="0064599D">
        <w:t>Innoslate</w:t>
      </w:r>
      <w:r w:rsidRPr="008A4144">
        <w:t>™</w:t>
      </w:r>
      <w:r w:rsidR="00546C7D">
        <w:t xml:space="preserve"> </w:t>
      </w:r>
      <w:r w:rsidR="00A76C89" w:rsidRPr="008A4144">
        <w:t xml:space="preserve">tool. </w:t>
      </w:r>
      <w:r w:rsidR="0042688B" w:rsidRPr="008A4144">
        <w:t>The approach is composed of three parts: (1) identify a sample project to develop systems engineering life cycle stage specif</w:t>
      </w:r>
      <w:r w:rsidR="00CF4C24">
        <w:t xml:space="preserve">ic deliverables, (2) scope </w:t>
      </w:r>
      <w:r w:rsidR="0064599D">
        <w:t>Innoslate</w:t>
      </w:r>
      <w:r w:rsidR="00934C40">
        <w:t>™</w:t>
      </w:r>
      <w:r w:rsidR="0042688B" w:rsidRPr="008A4144">
        <w:t xml:space="preserve"> capabilities to test and evaluate, (3) describe a test plan that outlines the test’s scope, strategy, evaluation</w:t>
      </w:r>
      <w:r w:rsidR="0070581F">
        <w:t xml:space="preserve"> criteria</w:t>
      </w:r>
      <w:r w:rsidR="0042688B" w:rsidRPr="008A4144">
        <w:t xml:space="preserve">, and test cases. </w:t>
      </w:r>
      <w:r w:rsidR="00A76C89" w:rsidRPr="008A4144">
        <w:t xml:space="preserve">Part of the approach was identifying </w:t>
      </w:r>
      <w:r w:rsidR="00AB040F" w:rsidRPr="008A4144">
        <w:t xml:space="preserve">a sample project to enable the team to use </w:t>
      </w:r>
      <w:r w:rsidR="00595EB8">
        <w:t>to</w:t>
      </w:r>
      <w:r w:rsidR="00595EB8" w:rsidRPr="008A4144">
        <w:t xml:space="preserve"> </w:t>
      </w:r>
      <w:r w:rsidR="00AB040F" w:rsidRPr="008A4144">
        <w:t>evaluate the tools capabilities</w:t>
      </w:r>
      <w:r w:rsidRPr="008A4144">
        <w:t>.</w:t>
      </w:r>
    </w:p>
    <w:p w:rsidR="00465770" w:rsidRDefault="00CF4C24" w:rsidP="006E57AA">
      <w:pPr>
        <w:pStyle w:val="Heading3"/>
        <w:rPr>
          <w:rFonts w:asciiTheme="minorHAnsi" w:hAnsiTheme="minorHAnsi"/>
        </w:rPr>
      </w:pPr>
      <w:bookmarkStart w:id="8" w:name="_Toc342972121"/>
      <w:r>
        <w:rPr>
          <w:rFonts w:asciiTheme="minorHAnsi" w:hAnsiTheme="minorHAnsi"/>
        </w:rPr>
        <w:t>Project</w:t>
      </w:r>
      <w:r w:rsidR="00465770">
        <w:rPr>
          <w:rFonts w:asciiTheme="minorHAnsi" w:hAnsiTheme="minorHAnsi"/>
        </w:rPr>
        <w:t xml:space="preserve"> Requirements</w:t>
      </w:r>
      <w:bookmarkEnd w:id="8"/>
    </w:p>
    <w:p w:rsidR="00465770" w:rsidRDefault="00114795" w:rsidP="003F0817">
      <w:r>
        <w:t xml:space="preserve">The </w:t>
      </w:r>
      <w:r w:rsidR="00F548FF">
        <w:t xml:space="preserve">functional, </w:t>
      </w:r>
      <w:r>
        <w:t>non-functional</w:t>
      </w:r>
      <w:r w:rsidR="00F548FF">
        <w:t>, and recommendations</w:t>
      </w:r>
      <w:r>
        <w:t xml:space="preserve"> requirements sections that follow will detail the </w:t>
      </w:r>
      <w:r w:rsidR="006F630F">
        <w:t>mandated aspects of the team’s project that assisted in developing the approach for meeting the stated project objectives.</w:t>
      </w:r>
    </w:p>
    <w:p w:rsidR="006F630F" w:rsidRDefault="006F630F" w:rsidP="006F630F">
      <w:pPr>
        <w:pStyle w:val="Heading4"/>
      </w:pPr>
      <w:r>
        <w:lastRenderedPageBreak/>
        <w:t>Functional Requirements</w:t>
      </w:r>
    </w:p>
    <w:p w:rsidR="006F630F" w:rsidRPr="00973DFA" w:rsidRDefault="006F630F" w:rsidP="006F630F">
      <w:pPr>
        <w:pStyle w:val="Heading5"/>
        <w:ind w:left="900" w:hanging="900"/>
        <w:rPr>
          <w:rFonts w:asciiTheme="minorHAnsi" w:hAnsiTheme="minorHAnsi"/>
          <w:b/>
        </w:rPr>
      </w:pPr>
      <w:r w:rsidRPr="00973DFA">
        <w:rPr>
          <w:rFonts w:asciiTheme="minorHAnsi" w:hAnsiTheme="minorHAnsi"/>
          <w:b/>
        </w:rPr>
        <w:t>Entity creation and persistence</w:t>
      </w:r>
    </w:p>
    <w:p w:rsidR="006F630F" w:rsidRDefault="006F630F" w:rsidP="006F630F">
      <w:r>
        <w:t>The creation, persistence, and lifecycle management of the following entities will be tested:</w:t>
      </w:r>
    </w:p>
    <w:p w:rsidR="006F630F" w:rsidRDefault="006F630F" w:rsidP="006F630F">
      <w:pPr>
        <w:pStyle w:val="ListParagraph"/>
        <w:numPr>
          <w:ilvl w:val="0"/>
          <w:numId w:val="28"/>
        </w:numPr>
        <w:spacing w:before="0" w:after="200" w:line="276" w:lineRule="auto"/>
        <w:jc w:val="both"/>
      </w:pPr>
      <w:r>
        <w:t>Requirements</w:t>
      </w:r>
    </w:p>
    <w:p w:rsidR="006F630F" w:rsidRDefault="006F630F" w:rsidP="006F630F">
      <w:pPr>
        <w:pStyle w:val="ListParagraph"/>
        <w:numPr>
          <w:ilvl w:val="0"/>
          <w:numId w:val="28"/>
        </w:numPr>
        <w:spacing w:before="0" w:after="200" w:line="276" w:lineRule="auto"/>
        <w:jc w:val="both"/>
      </w:pPr>
      <w:r>
        <w:t>Assets</w:t>
      </w:r>
    </w:p>
    <w:p w:rsidR="006F630F" w:rsidRDefault="006F630F" w:rsidP="006F630F">
      <w:pPr>
        <w:pStyle w:val="ListParagraph"/>
        <w:numPr>
          <w:ilvl w:val="0"/>
          <w:numId w:val="28"/>
        </w:numPr>
        <w:spacing w:before="0" w:after="200" w:line="276" w:lineRule="auto"/>
        <w:jc w:val="both"/>
      </w:pPr>
      <w:r>
        <w:t>Artifacts</w:t>
      </w:r>
      <w:r w:rsidR="00CF4C24">
        <w:t xml:space="preserve"> (CONOPS, Requirements Documents, JCIDS reports, </w:t>
      </w:r>
      <w:proofErr w:type="spellStart"/>
      <w:r w:rsidR="00CF4C24">
        <w:t>DoDAF</w:t>
      </w:r>
      <w:proofErr w:type="spellEnd"/>
      <w:r w:rsidR="00CF4C24">
        <w:t xml:space="preserve"> reports)</w:t>
      </w:r>
    </w:p>
    <w:p w:rsidR="00F5087A" w:rsidRPr="00973DFA" w:rsidRDefault="00F5087A" w:rsidP="00F5087A">
      <w:pPr>
        <w:pStyle w:val="Heading5"/>
        <w:ind w:left="900" w:hanging="900"/>
        <w:rPr>
          <w:rFonts w:asciiTheme="minorHAnsi" w:hAnsiTheme="minorHAnsi"/>
          <w:b/>
        </w:rPr>
      </w:pPr>
      <w:r w:rsidRPr="00973DFA">
        <w:rPr>
          <w:rFonts w:asciiTheme="minorHAnsi" w:hAnsiTheme="minorHAnsi"/>
          <w:b/>
        </w:rPr>
        <w:t>Analyzer tool</w:t>
      </w:r>
    </w:p>
    <w:p w:rsidR="00F5087A" w:rsidRDefault="00F5087A" w:rsidP="00F5087A">
      <w:r>
        <w:t>The Analyzer tool helps to extract information from Adobe Acrobat and Microsoft Word files into the database. It can be used to extract information into any class of artifacts. Function of this tool will be tested using both MS Word and PDF documents containing artifact definitions for the following classes:</w:t>
      </w:r>
    </w:p>
    <w:p w:rsidR="00F5087A" w:rsidRPr="007C41F2" w:rsidRDefault="00EE7884" w:rsidP="003F0817">
      <w:pPr>
        <w:pStyle w:val="NormalWeb"/>
        <w:numPr>
          <w:ilvl w:val="0"/>
          <w:numId w:val="40"/>
        </w:numPr>
        <w:ind w:left="360"/>
        <w:rPr>
          <w:rFonts w:asciiTheme="minorHAnsi" w:hAnsiTheme="minorHAnsi" w:cstheme="minorHAnsi"/>
          <w:color w:val="000000"/>
        </w:rPr>
      </w:pPr>
      <w:r w:rsidRPr="007C41F2">
        <w:rPr>
          <w:rFonts w:asciiTheme="minorHAnsi" w:hAnsiTheme="minorHAnsi" w:cstheme="minorHAnsi"/>
          <w:color w:val="000000"/>
        </w:rPr>
        <w:t>Requirements</w:t>
      </w:r>
    </w:p>
    <w:p w:rsidR="00F5087A" w:rsidRPr="00F5087A" w:rsidRDefault="00F5087A" w:rsidP="003F0817">
      <w:pPr>
        <w:pStyle w:val="NormalWeb"/>
        <w:ind w:left="360"/>
        <w:rPr>
          <w:rFonts w:ascii="Tahoma" w:hAnsi="Tahoma" w:cs="Tahoma"/>
          <w:color w:val="000000"/>
          <w:sz w:val="20"/>
          <w:szCs w:val="20"/>
        </w:rPr>
      </w:pPr>
    </w:p>
    <w:p w:rsidR="00F5087A" w:rsidRPr="00F5087A" w:rsidRDefault="00F5087A" w:rsidP="003F0817">
      <w:pPr>
        <w:pStyle w:val="NormalWeb"/>
        <w:numPr>
          <w:ilvl w:val="0"/>
          <w:numId w:val="40"/>
        </w:numPr>
        <w:spacing w:after="200" w:line="276" w:lineRule="auto"/>
        <w:ind w:left="360"/>
        <w:jc w:val="both"/>
        <w:rPr>
          <w:rFonts w:asciiTheme="minorHAnsi" w:hAnsiTheme="minorHAnsi"/>
        </w:rPr>
      </w:pPr>
      <w:r w:rsidRPr="00F5087A">
        <w:rPr>
          <w:rFonts w:asciiTheme="minorHAnsi" w:hAnsiTheme="minorHAnsi"/>
        </w:rPr>
        <w:t>Assets</w:t>
      </w:r>
    </w:p>
    <w:p w:rsidR="006F630F" w:rsidRPr="00F5087A" w:rsidRDefault="00F5087A" w:rsidP="003F0817">
      <w:pPr>
        <w:pStyle w:val="NormalWeb"/>
        <w:numPr>
          <w:ilvl w:val="0"/>
          <w:numId w:val="40"/>
        </w:numPr>
        <w:spacing w:after="200" w:line="276" w:lineRule="auto"/>
        <w:ind w:left="360"/>
        <w:jc w:val="both"/>
        <w:rPr>
          <w:rFonts w:asciiTheme="minorHAnsi" w:hAnsiTheme="minorHAnsi"/>
        </w:rPr>
      </w:pPr>
      <w:r w:rsidRPr="00F5087A">
        <w:rPr>
          <w:rFonts w:asciiTheme="minorHAnsi" w:hAnsiTheme="minorHAnsi"/>
        </w:rPr>
        <w:t>Artifacts</w:t>
      </w:r>
    </w:p>
    <w:p w:rsidR="00367E5F" w:rsidRPr="00973DFA" w:rsidRDefault="00367E5F" w:rsidP="00367E5F">
      <w:pPr>
        <w:pStyle w:val="Heading5"/>
        <w:ind w:left="720" w:hanging="720"/>
        <w:rPr>
          <w:rFonts w:asciiTheme="minorHAnsi" w:hAnsiTheme="minorHAnsi"/>
          <w:b/>
        </w:rPr>
      </w:pPr>
      <w:r w:rsidRPr="00973DFA">
        <w:rPr>
          <w:rFonts w:asciiTheme="minorHAnsi" w:hAnsiTheme="minorHAnsi"/>
          <w:b/>
        </w:rPr>
        <w:t>Project Management, Import, and Export Capabilities</w:t>
      </w:r>
    </w:p>
    <w:p w:rsidR="00367E5F" w:rsidRPr="00B32054" w:rsidRDefault="00367E5F" w:rsidP="00367E5F">
      <w:pPr>
        <w:rPr>
          <w:sz w:val="6"/>
          <w:szCs w:val="6"/>
        </w:rPr>
      </w:pPr>
    </w:p>
    <w:p w:rsidR="00367E5F" w:rsidRDefault="0064599D" w:rsidP="00367E5F">
      <w:pPr>
        <w:pStyle w:val="NormalWeb"/>
        <w:spacing w:after="200" w:line="360" w:lineRule="auto"/>
        <w:jc w:val="both"/>
        <w:rPr>
          <w:rFonts w:asciiTheme="minorHAnsi" w:hAnsiTheme="minorHAnsi"/>
        </w:rPr>
      </w:pPr>
      <w:r>
        <w:rPr>
          <w:rFonts w:asciiTheme="minorHAnsi" w:hAnsiTheme="minorHAnsi"/>
        </w:rPr>
        <w:t>Innoslate</w:t>
      </w:r>
      <w:r w:rsidR="00721E9C">
        <w:rPr>
          <w:rFonts w:asciiTheme="minorHAnsi" w:hAnsiTheme="minorHAnsi"/>
        </w:rPr>
        <w:t>™</w:t>
      </w:r>
      <w:r w:rsidR="00367E5F" w:rsidRPr="00367E5F">
        <w:rPr>
          <w:rFonts w:asciiTheme="minorHAnsi" w:hAnsiTheme="minorHAnsi"/>
        </w:rPr>
        <w:t xml:space="preserve"> promotes team work and collaboration by adding a project sharing, import, and export options. Currently </w:t>
      </w:r>
      <w:r>
        <w:rPr>
          <w:rFonts w:asciiTheme="minorHAnsi" w:hAnsiTheme="minorHAnsi"/>
        </w:rPr>
        <w:t>Innoslate</w:t>
      </w:r>
      <w:r w:rsidR="00721E9C">
        <w:rPr>
          <w:rFonts w:asciiTheme="minorHAnsi" w:hAnsiTheme="minorHAnsi"/>
        </w:rPr>
        <w:t>™</w:t>
      </w:r>
      <w:r w:rsidR="00367E5F" w:rsidRPr="00367E5F">
        <w:rPr>
          <w:rFonts w:asciiTheme="minorHAnsi" w:hAnsiTheme="minorHAnsi"/>
        </w:rPr>
        <w:t xml:space="preserve"> supports importing or exporting of whole projects only – not individual elements. These features will be evaluated problems (if any) will be identified and documented.</w:t>
      </w:r>
    </w:p>
    <w:p w:rsidR="00367E5F" w:rsidRDefault="00CA60DD" w:rsidP="00CA60DD">
      <w:pPr>
        <w:pStyle w:val="Heading4"/>
      </w:pPr>
      <w:r>
        <w:t>Non-Functional Requirements</w:t>
      </w:r>
    </w:p>
    <w:p w:rsidR="00CA60DD" w:rsidRPr="00A67AF3" w:rsidRDefault="00CA60DD" w:rsidP="00CA60DD">
      <w:r>
        <w:t>The non-functional aspects of the software will be evaluated d</w:t>
      </w:r>
      <w:r w:rsidRPr="00A67AF3">
        <w:t>uring this</w:t>
      </w:r>
      <w:r>
        <w:t xml:space="preserve"> phase</w:t>
      </w:r>
      <w:r w:rsidRPr="00A67AF3">
        <w:t>. Mainly the following two aspects of the software will be evaluated.</w:t>
      </w:r>
    </w:p>
    <w:p w:rsidR="00CA60DD" w:rsidRPr="000152D5" w:rsidRDefault="00CA60DD" w:rsidP="00CA60DD">
      <w:pPr>
        <w:pStyle w:val="Heading5"/>
        <w:ind w:left="900" w:hanging="900"/>
        <w:rPr>
          <w:rFonts w:asciiTheme="minorHAnsi" w:hAnsiTheme="minorHAnsi"/>
          <w:b/>
        </w:rPr>
      </w:pPr>
      <w:r w:rsidRPr="000152D5">
        <w:rPr>
          <w:rFonts w:asciiTheme="minorHAnsi" w:hAnsiTheme="minorHAnsi"/>
          <w:b/>
        </w:rPr>
        <w:t>Usability</w:t>
      </w:r>
    </w:p>
    <w:p w:rsidR="00CA60DD" w:rsidRPr="00A67AF3" w:rsidRDefault="00CA60DD" w:rsidP="00CA60DD">
      <w:r w:rsidRPr="00A67AF3">
        <w:t>The</w:t>
      </w:r>
      <w:r>
        <w:t xml:space="preserve"> usability aspects of </w:t>
      </w:r>
      <w:r w:rsidR="0064599D">
        <w:t>Innoslate</w:t>
      </w:r>
      <w:r w:rsidR="00721E9C">
        <w:t>™</w:t>
      </w:r>
      <w:r>
        <w:t xml:space="preserve"> will be evaluated</w:t>
      </w:r>
      <w:r w:rsidR="00F32A52">
        <w:t>, including the following attributes:</w:t>
      </w:r>
    </w:p>
    <w:p w:rsidR="00CA60DD" w:rsidRPr="00CA60DD" w:rsidRDefault="00CA60DD" w:rsidP="00CA60DD">
      <w:pPr>
        <w:pStyle w:val="NormalWeb"/>
        <w:numPr>
          <w:ilvl w:val="0"/>
          <w:numId w:val="33"/>
        </w:numPr>
        <w:spacing w:line="360" w:lineRule="auto"/>
        <w:rPr>
          <w:rFonts w:asciiTheme="minorHAnsi" w:hAnsiTheme="minorHAnsi" w:cs="Tahoma"/>
          <w:color w:val="000000"/>
          <w:szCs w:val="20"/>
        </w:rPr>
      </w:pPr>
      <w:r w:rsidRPr="00CA60DD">
        <w:rPr>
          <w:rFonts w:asciiTheme="minorHAnsi" w:hAnsiTheme="minorHAnsi" w:cs="Tahoma"/>
          <w:color w:val="000000"/>
          <w:szCs w:val="20"/>
        </w:rPr>
        <w:t>GUI: Appearance</w:t>
      </w:r>
    </w:p>
    <w:p w:rsidR="00CA60DD" w:rsidRPr="00CA60DD" w:rsidRDefault="00CA60DD" w:rsidP="00CA60DD">
      <w:pPr>
        <w:pStyle w:val="NormalWeb"/>
        <w:numPr>
          <w:ilvl w:val="0"/>
          <w:numId w:val="33"/>
        </w:numPr>
        <w:spacing w:line="360" w:lineRule="auto"/>
        <w:rPr>
          <w:rFonts w:asciiTheme="minorHAnsi" w:hAnsiTheme="minorHAnsi"/>
        </w:rPr>
      </w:pPr>
      <w:r w:rsidRPr="00CA60DD">
        <w:rPr>
          <w:rFonts w:asciiTheme="minorHAnsi" w:hAnsiTheme="minorHAnsi" w:cs="Tahoma"/>
          <w:color w:val="000000"/>
          <w:szCs w:val="20"/>
        </w:rPr>
        <w:t>GUI: Organization of Screens and Input Elements</w:t>
      </w:r>
    </w:p>
    <w:p w:rsidR="00CA60DD" w:rsidRPr="009A1EA8" w:rsidRDefault="00CA60DD" w:rsidP="00CA60DD">
      <w:pPr>
        <w:pStyle w:val="NormalWeb"/>
        <w:numPr>
          <w:ilvl w:val="0"/>
          <w:numId w:val="33"/>
        </w:numPr>
        <w:spacing w:line="360" w:lineRule="auto"/>
        <w:rPr>
          <w:rFonts w:asciiTheme="minorHAnsi" w:hAnsiTheme="minorHAnsi"/>
        </w:rPr>
      </w:pPr>
      <w:r w:rsidRPr="00CA60DD">
        <w:rPr>
          <w:rFonts w:asciiTheme="minorHAnsi" w:hAnsiTheme="minorHAnsi" w:cs="Tahoma"/>
          <w:color w:val="000000"/>
          <w:szCs w:val="20"/>
        </w:rPr>
        <w:lastRenderedPageBreak/>
        <w:t>Overall Ease of Use</w:t>
      </w:r>
    </w:p>
    <w:p w:rsidR="00F548FF" w:rsidRDefault="00F548FF" w:rsidP="00F548FF">
      <w:pPr>
        <w:pStyle w:val="Heading4"/>
      </w:pPr>
      <w:r>
        <w:t>Feature Recommendations</w:t>
      </w:r>
    </w:p>
    <w:p w:rsidR="00F548FF" w:rsidRPr="00F548FF" w:rsidRDefault="00F548FF" w:rsidP="006D2547">
      <w:r w:rsidRPr="00F548FF">
        <w:t>Create a wish-list of functionalities that need to be added or recommend modifications to existing functionalities to make it more user-friendly and efficient.</w:t>
      </w:r>
    </w:p>
    <w:p w:rsidR="00AB040F" w:rsidRPr="00F5087A" w:rsidRDefault="0044181F" w:rsidP="006E57AA">
      <w:pPr>
        <w:pStyle w:val="Heading3"/>
      </w:pPr>
      <w:bookmarkStart w:id="9" w:name="_Toc342972122"/>
      <w:r w:rsidRPr="00F5087A">
        <w:t>Sample Systems Engineering Project</w:t>
      </w:r>
      <w:bookmarkEnd w:id="9"/>
    </w:p>
    <w:p w:rsidR="0044181F" w:rsidRPr="008A4144" w:rsidRDefault="0044181F" w:rsidP="0044181F">
      <w:r w:rsidRPr="008A4144">
        <w:t xml:space="preserve">The sample project selected </w:t>
      </w:r>
      <w:r w:rsidR="00207ECA">
        <w:t xml:space="preserve">to offer data inputs for testing Innoslate™ </w:t>
      </w:r>
      <w:r w:rsidRPr="008A4144">
        <w:t xml:space="preserve">was derived from a final project report delivered as a requirement for taking Systems (SYST) 513 Total Systems Engineering, Re-engineering, and Enterprise Integration. The sample project entailed </w:t>
      </w:r>
      <w:r w:rsidR="00F34321" w:rsidRPr="008A4144">
        <w:t xml:space="preserve">the development of </w:t>
      </w:r>
      <w:r w:rsidRPr="008A4144">
        <w:t xml:space="preserve">a system named Meeting and Event Planning Assistant System (MEEPAS) </w:t>
      </w:r>
      <w:r w:rsidR="007E4986">
        <w:t>whose</w:t>
      </w:r>
      <w:r w:rsidR="00D665D9">
        <w:t xml:space="preserve"> </w:t>
      </w:r>
      <w:r w:rsidRPr="008A4144">
        <w:t xml:space="preserve">purpose was to design an efficient mechanism for requesting, planning, executing, and monitoring group meetings (both face-to-face and at-a-distance).  The MEEPAS Project was decomposed into seven components that spanned all stages of the Systems Engineering Life Cycle (SELC). The team chose to focus on </w:t>
      </w:r>
      <w:r w:rsidR="00A70B73">
        <w:t xml:space="preserve">a series of engineering artifacts that a Systems Engineer may be able to develop In </w:t>
      </w:r>
      <w:r w:rsidR="0064599D">
        <w:t>Innoslate</w:t>
      </w:r>
      <w:r w:rsidR="00A70B73">
        <w:t>™ throughout the SELC</w:t>
      </w:r>
      <w:r w:rsidRPr="008A4144">
        <w:t>.</w:t>
      </w:r>
      <w:r w:rsidR="00A70B73">
        <w:t xml:space="preserve"> These artifacts include:</w:t>
      </w:r>
    </w:p>
    <w:p w:rsidR="0044181F" w:rsidRPr="008A4144" w:rsidRDefault="0044181F" w:rsidP="006E57AA">
      <w:pPr>
        <w:pStyle w:val="ListParagraph"/>
        <w:numPr>
          <w:ilvl w:val="0"/>
          <w:numId w:val="7"/>
        </w:numPr>
      </w:pPr>
      <w:r w:rsidRPr="008A4144">
        <w:t>Concept of Operations</w:t>
      </w:r>
      <w:r w:rsidR="00A70B73">
        <w:t xml:space="preserve"> (CONOPS)</w:t>
      </w:r>
    </w:p>
    <w:p w:rsidR="0044181F" w:rsidRDefault="0044181F" w:rsidP="006E57AA">
      <w:pPr>
        <w:pStyle w:val="ListParagraph"/>
        <w:numPr>
          <w:ilvl w:val="0"/>
          <w:numId w:val="7"/>
        </w:numPr>
      </w:pPr>
      <w:r w:rsidRPr="008A4144">
        <w:t>Functional and Non-Functional Requirements</w:t>
      </w:r>
      <w:r w:rsidR="00A70B73">
        <w:t xml:space="preserve"> Documents</w:t>
      </w:r>
    </w:p>
    <w:p w:rsidR="00A70B73" w:rsidRDefault="00A70B73" w:rsidP="006E57AA">
      <w:pPr>
        <w:pStyle w:val="ListParagraph"/>
        <w:numPr>
          <w:ilvl w:val="0"/>
          <w:numId w:val="7"/>
        </w:numPr>
      </w:pPr>
      <w:r>
        <w:t>Joint Capabilities Integration Development System (JCIDS)</w:t>
      </w:r>
    </w:p>
    <w:p w:rsidR="006D2547" w:rsidRPr="008A4144" w:rsidRDefault="006D2547" w:rsidP="006E57AA">
      <w:pPr>
        <w:pStyle w:val="ListParagraph"/>
        <w:numPr>
          <w:ilvl w:val="0"/>
          <w:numId w:val="7"/>
        </w:numPr>
      </w:pPr>
      <w:r>
        <w:t>Department of Defense Architecture Framework (</w:t>
      </w:r>
      <w:proofErr w:type="spellStart"/>
      <w:r>
        <w:t>DoDAF</w:t>
      </w:r>
      <w:proofErr w:type="spellEnd"/>
      <w:r>
        <w:t>) reports</w:t>
      </w:r>
    </w:p>
    <w:p w:rsidR="00E626AD" w:rsidRPr="008A4144" w:rsidRDefault="0064599D" w:rsidP="006E57AA">
      <w:pPr>
        <w:pStyle w:val="Heading3"/>
        <w:rPr>
          <w:rFonts w:asciiTheme="minorHAnsi" w:hAnsiTheme="minorHAnsi"/>
        </w:rPr>
      </w:pPr>
      <w:bookmarkStart w:id="10" w:name="_Ref342914896"/>
      <w:bookmarkStart w:id="11" w:name="_Toc342972123"/>
      <w:r>
        <w:rPr>
          <w:rFonts w:asciiTheme="minorHAnsi" w:hAnsiTheme="minorHAnsi"/>
        </w:rPr>
        <w:t>Innoslate</w:t>
      </w:r>
      <w:r w:rsidR="00384796">
        <w:rPr>
          <w:rFonts w:asciiTheme="minorHAnsi" w:hAnsiTheme="minorHAnsi"/>
        </w:rPr>
        <w:t>™ Features</w:t>
      </w:r>
      <w:bookmarkEnd w:id="10"/>
      <w:bookmarkEnd w:id="11"/>
    </w:p>
    <w:p w:rsidR="008E5128" w:rsidRPr="008A4144" w:rsidRDefault="008E5128" w:rsidP="008E5128">
      <w:r w:rsidRPr="008A4144">
        <w:t xml:space="preserve">In addition to selecting a sample project, the team isolated the </w:t>
      </w:r>
      <w:r w:rsidR="00384796">
        <w:t>features</w:t>
      </w:r>
      <w:r w:rsidRPr="008A4144">
        <w:t xml:space="preserve"> within </w:t>
      </w:r>
      <w:r w:rsidR="0064599D">
        <w:t>Innoslate</w:t>
      </w:r>
      <w:r w:rsidR="00384796">
        <w:t>™</w:t>
      </w:r>
      <w:r w:rsidRPr="008A4144">
        <w:t xml:space="preserve"> that could (1) be used to develop the scoped deliverables from the project and (2) be evaluated within the timeframe given for the capstone</w:t>
      </w:r>
      <w:r w:rsidR="004732F6">
        <w:t xml:space="preserve"> project</w:t>
      </w:r>
      <w:r w:rsidRPr="008A4144">
        <w:t>.</w:t>
      </w:r>
    </w:p>
    <w:p w:rsidR="00AA0EF9" w:rsidRPr="008A4144" w:rsidRDefault="00D31987" w:rsidP="00D31987">
      <w:pPr>
        <w:rPr>
          <w:rFonts w:cs="Tahoma"/>
        </w:rPr>
      </w:pPr>
      <w:r w:rsidRPr="008A4144">
        <w:rPr>
          <w:rFonts w:cs="Tahoma"/>
        </w:rPr>
        <w:t xml:space="preserve">The core </w:t>
      </w:r>
      <w:r w:rsidR="00DC463F">
        <w:rPr>
          <w:rFonts w:cs="Tahoma"/>
        </w:rPr>
        <w:t>features</w:t>
      </w:r>
      <w:r w:rsidR="00DC463F" w:rsidRPr="008A4144">
        <w:rPr>
          <w:rFonts w:cs="Tahoma"/>
        </w:rPr>
        <w:t xml:space="preserve"> </w:t>
      </w:r>
      <w:r w:rsidRPr="008A4144">
        <w:rPr>
          <w:rFonts w:cs="Tahoma"/>
        </w:rPr>
        <w:t xml:space="preserve">of </w:t>
      </w:r>
      <w:r w:rsidR="0064599D">
        <w:rPr>
          <w:rFonts w:cs="Tahoma"/>
        </w:rPr>
        <w:t>Innoslate</w:t>
      </w:r>
      <w:r w:rsidR="00F9336D">
        <w:rPr>
          <w:rFonts w:cs="Tahoma"/>
        </w:rPr>
        <w:t>™ selected by the</w:t>
      </w:r>
      <w:r w:rsidRPr="008A4144">
        <w:rPr>
          <w:rFonts w:cs="Tahoma"/>
        </w:rPr>
        <w:t xml:space="preserve"> team for testing include</w:t>
      </w:r>
      <w:r w:rsidR="00384796">
        <w:rPr>
          <w:rFonts w:cs="Tahoma"/>
        </w:rPr>
        <w:t>:</w:t>
      </w:r>
    </w:p>
    <w:p w:rsidR="00AA0EF9" w:rsidRPr="008A4144" w:rsidRDefault="00D31987" w:rsidP="00AA0EF9">
      <w:pPr>
        <w:pStyle w:val="ListParagraph"/>
        <w:numPr>
          <w:ilvl w:val="0"/>
          <w:numId w:val="12"/>
        </w:numPr>
        <w:rPr>
          <w:rFonts w:cs="Tahoma"/>
          <w:szCs w:val="24"/>
        </w:rPr>
      </w:pPr>
      <w:r w:rsidRPr="008A4144">
        <w:rPr>
          <w:rFonts w:cs="Tahoma"/>
          <w:szCs w:val="24"/>
        </w:rPr>
        <w:lastRenderedPageBreak/>
        <w:t xml:space="preserve">The </w:t>
      </w:r>
      <w:r w:rsidRPr="00384796">
        <w:rPr>
          <w:rFonts w:cs="Tahoma"/>
          <w:szCs w:val="24"/>
          <w:u w:val="single"/>
        </w:rPr>
        <w:t>Document Analyzer</w:t>
      </w:r>
      <w:r w:rsidRPr="008A4144">
        <w:rPr>
          <w:rFonts w:cs="Tahoma"/>
          <w:szCs w:val="24"/>
        </w:rPr>
        <w:t xml:space="preserve"> is used to import documents into the tool’s Database, allowing both an automatic as well as a manual parsing of the inputted requirements and statements. </w:t>
      </w:r>
    </w:p>
    <w:p w:rsidR="00AA0EF9" w:rsidRPr="007630AE" w:rsidRDefault="00D31987" w:rsidP="00AA0EF9">
      <w:pPr>
        <w:pStyle w:val="ListParagraph"/>
        <w:numPr>
          <w:ilvl w:val="0"/>
          <w:numId w:val="12"/>
        </w:numPr>
        <w:rPr>
          <w:rFonts w:cs="Tahoma"/>
          <w:szCs w:val="24"/>
        </w:rPr>
      </w:pPr>
      <w:r w:rsidRPr="008A4144">
        <w:rPr>
          <w:rFonts w:cs="Tahoma"/>
          <w:szCs w:val="24"/>
        </w:rPr>
        <w:t xml:space="preserve">The </w:t>
      </w:r>
      <w:r w:rsidRPr="00384796">
        <w:rPr>
          <w:rFonts w:cs="Tahoma"/>
          <w:szCs w:val="24"/>
          <w:u w:val="single"/>
        </w:rPr>
        <w:t>Database</w:t>
      </w:r>
      <w:r w:rsidR="00AA0EF9" w:rsidRPr="00384796">
        <w:rPr>
          <w:rFonts w:cs="Tahoma"/>
          <w:szCs w:val="24"/>
          <w:u w:val="single"/>
        </w:rPr>
        <w:t xml:space="preserve"> Viewer</w:t>
      </w:r>
      <w:r w:rsidRPr="008A4144">
        <w:rPr>
          <w:rFonts w:cs="Tahoma"/>
          <w:szCs w:val="24"/>
        </w:rPr>
        <w:t xml:space="preserve"> </w:t>
      </w:r>
      <w:r w:rsidR="004732F6">
        <w:rPr>
          <w:rFonts w:cs="Tahoma"/>
          <w:szCs w:val="24"/>
        </w:rPr>
        <w:t xml:space="preserve">which allows </w:t>
      </w:r>
      <w:proofErr w:type="gramStart"/>
      <w:r w:rsidR="004732F6">
        <w:rPr>
          <w:rFonts w:cs="Tahoma"/>
          <w:szCs w:val="24"/>
        </w:rPr>
        <w:t>persisted</w:t>
      </w:r>
      <w:proofErr w:type="gramEnd"/>
      <w:r w:rsidR="004732F6">
        <w:rPr>
          <w:rFonts w:cs="Tahoma"/>
          <w:szCs w:val="24"/>
        </w:rPr>
        <w:t xml:space="preserve"> content entity storage, </w:t>
      </w:r>
      <w:r w:rsidRPr="008A4144">
        <w:rPr>
          <w:rFonts w:cs="Tahoma"/>
          <w:szCs w:val="24"/>
        </w:rPr>
        <w:t xml:space="preserve">searching, sorting, </w:t>
      </w:r>
      <w:r w:rsidR="004732F6">
        <w:rPr>
          <w:rFonts w:cs="Tahoma"/>
          <w:szCs w:val="24"/>
        </w:rPr>
        <w:t>and</w:t>
      </w:r>
      <w:r w:rsidRPr="008A4144">
        <w:rPr>
          <w:rFonts w:cs="Tahoma"/>
          <w:szCs w:val="24"/>
        </w:rPr>
        <w:t xml:space="preserve"> filtering. </w:t>
      </w:r>
    </w:p>
    <w:p w:rsidR="00AA0EF9" w:rsidRPr="008A4144" w:rsidRDefault="00AA0EF9" w:rsidP="00D31987">
      <w:pPr>
        <w:pStyle w:val="ListParagraph"/>
        <w:numPr>
          <w:ilvl w:val="0"/>
          <w:numId w:val="12"/>
        </w:numPr>
      </w:pPr>
      <w:r w:rsidRPr="007630AE">
        <w:rPr>
          <w:rFonts w:cs="Tahoma"/>
          <w:szCs w:val="24"/>
        </w:rPr>
        <w:t xml:space="preserve">The </w:t>
      </w:r>
      <w:r w:rsidR="00D31987" w:rsidRPr="00384796">
        <w:rPr>
          <w:rFonts w:cs="Tahoma"/>
          <w:szCs w:val="24"/>
          <w:u w:val="single"/>
        </w:rPr>
        <w:t>Collaboration</w:t>
      </w:r>
      <w:r w:rsidRPr="007630AE">
        <w:rPr>
          <w:rFonts w:cs="Tahoma"/>
          <w:szCs w:val="24"/>
        </w:rPr>
        <w:t xml:space="preserve"> feature</w:t>
      </w:r>
      <w:r w:rsidR="00D31987" w:rsidRPr="007630AE">
        <w:rPr>
          <w:rFonts w:cs="Tahoma"/>
          <w:szCs w:val="24"/>
        </w:rPr>
        <w:t xml:space="preserve"> allows interactive communication</w:t>
      </w:r>
      <w:r w:rsidR="00D31987" w:rsidRPr="008A4144">
        <w:rPr>
          <w:rFonts w:cs="Tahoma"/>
          <w:szCs w:val="24"/>
        </w:rPr>
        <w:t xml:space="preserve"> such as project sharing, live-chat, and version control.</w:t>
      </w:r>
    </w:p>
    <w:p w:rsidR="00AA0EF9" w:rsidRPr="008A4144" w:rsidRDefault="00D31987" w:rsidP="00D31987">
      <w:pPr>
        <w:pStyle w:val="ListParagraph"/>
        <w:numPr>
          <w:ilvl w:val="0"/>
          <w:numId w:val="12"/>
        </w:numPr>
      </w:pPr>
      <w:r w:rsidRPr="008A4144">
        <w:rPr>
          <w:rFonts w:cs="Tahoma"/>
          <w:szCs w:val="24"/>
        </w:rPr>
        <w:t xml:space="preserve">The </w:t>
      </w:r>
      <w:r w:rsidRPr="00384796">
        <w:rPr>
          <w:rFonts w:cs="Tahoma"/>
          <w:szCs w:val="24"/>
          <w:u w:val="single"/>
        </w:rPr>
        <w:t xml:space="preserve">Requirements </w:t>
      </w:r>
      <w:r w:rsidR="00384796" w:rsidRPr="00384796">
        <w:rPr>
          <w:rFonts w:cs="Tahoma"/>
          <w:szCs w:val="24"/>
          <w:u w:val="single"/>
        </w:rPr>
        <w:t>Viewer</w:t>
      </w:r>
      <w:r w:rsidR="00384796">
        <w:rPr>
          <w:rFonts w:cs="Tahoma"/>
          <w:szCs w:val="24"/>
        </w:rPr>
        <w:t xml:space="preserve"> feature</w:t>
      </w:r>
      <w:r w:rsidRPr="008A4144">
        <w:rPr>
          <w:rFonts w:cs="Tahoma"/>
          <w:szCs w:val="24"/>
        </w:rPr>
        <w:t xml:space="preserve"> of </w:t>
      </w:r>
      <w:r w:rsidR="0064599D">
        <w:rPr>
          <w:rFonts w:cs="Tahoma"/>
          <w:szCs w:val="24"/>
        </w:rPr>
        <w:t>Innoslate</w:t>
      </w:r>
      <w:r w:rsidRPr="008A4144">
        <w:rPr>
          <w:rFonts w:cs="Tahoma"/>
          <w:szCs w:val="24"/>
        </w:rPr>
        <w:t xml:space="preserve">™ provides a document-like view of statements and requirements, enabling assignment of quality-scores for each requirement. </w:t>
      </w:r>
    </w:p>
    <w:p w:rsidR="00D31987" w:rsidRPr="007630AE" w:rsidRDefault="00AA0EF9" w:rsidP="00D31987">
      <w:pPr>
        <w:pStyle w:val="ListParagraph"/>
        <w:numPr>
          <w:ilvl w:val="0"/>
          <w:numId w:val="12"/>
        </w:numPr>
        <w:rPr>
          <w:rFonts w:cs="Tahoma"/>
          <w:szCs w:val="24"/>
        </w:rPr>
      </w:pPr>
      <w:r w:rsidRPr="008A4144">
        <w:rPr>
          <w:rFonts w:cs="Tahoma"/>
          <w:szCs w:val="24"/>
        </w:rPr>
        <w:t xml:space="preserve">The </w:t>
      </w:r>
      <w:r w:rsidRPr="00384796">
        <w:rPr>
          <w:rFonts w:cs="Tahoma"/>
          <w:szCs w:val="24"/>
          <w:u w:val="single"/>
        </w:rPr>
        <w:t>Reports Generation</w:t>
      </w:r>
      <w:r w:rsidRPr="008A4144">
        <w:rPr>
          <w:rFonts w:cs="Tahoma"/>
          <w:szCs w:val="24"/>
        </w:rPr>
        <w:t xml:space="preserve"> feature enables users to generate various systems engineering reports</w:t>
      </w:r>
      <w:r w:rsidR="00D31987" w:rsidRPr="008A4144">
        <w:rPr>
          <w:rFonts w:cs="Tahoma"/>
          <w:szCs w:val="24"/>
        </w:rPr>
        <w:t xml:space="preserve"> based on the inputted objects into the Database, such as class-based and DODAF reports. </w:t>
      </w:r>
    </w:p>
    <w:p w:rsidR="008E5128" w:rsidRPr="007630AE" w:rsidRDefault="008E5128" w:rsidP="006E57AA">
      <w:pPr>
        <w:pStyle w:val="Heading3"/>
        <w:rPr>
          <w:rFonts w:asciiTheme="minorHAnsi" w:hAnsiTheme="minorHAnsi" w:cs="Tahoma"/>
        </w:rPr>
      </w:pPr>
      <w:bookmarkStart w:id="12" w:name="_Toc342972124"/>
      <w:r w:rsidRPr="007630AE">
        <w:rPr>
          <w:rFonts w:asciiTheme="minorHAnsi" w:hAnsiTheme="minorHAnsi" w:cs="Tahoma"/>
        </w:rPr>
        <w:t>Test and Evaluation Plan</w:t>
      </w:r>
      <w:bookmarkEnd w:id="12"/>
    </w:p>
    <w:p w:rsidR="008E5128" w:rsidRPr="008A4144" w:rsidRDefault="008E5128">
      <w:r w:rsidRPr="007630AE">
        <w:rPr>
          <w:rFonts w:cs="Tahoma"/>
        </w:rPr>
        <w:t>The team developed a test and evaluation plan that describes the test</w:t>
      </w:r>
      <w:r w:rsidR="00FA178A">
        <w:rPr>
          <w:rFonts w:cs="Tahoma"/>
        </w:rPr>
        <w:t>ing</w:t>
      </w:r>
      <w:r w:rsidRPr="007630AE">
        <w:rPr>
          <w:rFonts w:cs="Tahoma"/>
        </w:rPr>
        <w:t xml:space="preserve"> scope, strategy, evaluation</w:t>
      </w:r>
      <w:r w:rsidR="00FA178A">
        <w:rPr>
          <w:rFonts w:cs="Tahoma"/>
        </w:rPr>
        <w:t xml:space="preserve"> criteria</w:t>
      </w:r>
      <w:r w:rsidRPr="007630AE">
        <w:rPr>
          <w:rFonts w:cs="Tahoma"/>
        </w:rPr>
        <w:t xml:space="preserve">, and test cases. The strategy outlines how </w:t>
      </w:r>
      <w:r w:rsidRPr="008A4144">
        <w:t xml:space="preserve">the team will execute the test defining evaluation </w:t>
      </w:r>
      <w:r w:rsidR="00FA178A">
        <w:t>criteria</w:t>
      </w:r>
      <w:r w:rsidRPr="008A4144">
        <w:t>, types of browsers to be used, and how the team will be structured to complete the tests defined in the test cases. The test plan also describes how results will be captured and applied towards the analysis activity of this project.</w:t>
      </w:r>
    </w:p>
    <w:p w:rsidR="00AB77A9" w:rsidRPr="008A4144" w:rsidRDefault="008E5128" w:rsidP="006E57AA">
      <w:pPr>
        <w:pStyle w:val="Heading3"/>
        <w:rPr>
          <w:rFonts w:asciiTheme="minorHAnsi" w:hAnsiTheme="minorHAnsi"/>
        </w:rPr>
      </w:pPr>
      <w:bookmarkStart w:id="13" w:name="_Toc342972125"/>
      <w:r w:rsidRPr="008A4144">
        <w:rPr>
          <w:rFonts w:asciiTheme="minorHAnsi" w:hAnsiTheme="minorHAnsi"/>
        </w:rPr>
        <w:t>Analysis</w:t>
      </w:r>
      <w:bookmarkEnd w:id="13"/>
    </w:p>
    <w:p w:rsidR="00CC41FC" w:rsidRPr="008A4144" w:rsidRDefault="00CC41FC" w:rsidP="00F9336D">
      <w:r w:rsidRPr="008A4144">
        <w:t xml:space="preserve">For this report, the team </w:t>
      </w:r>
      <w:r w:rsidR="00DA2B56" w:rsidRPr="008A4144">
        <w:t>decided to</w:t>
      </w:r>
      <w:r w:rsidRPr="008A4144">
        <w:t xml:space="preserve"> not use a scoring and weighting evaluation method due to the maturity of the tool. It is felt by the team that a</w:t>
      </w:r>
      <w:r w:rsidR="00DA2B56" w:rsidRPr="008A4144">
        <w:t>t</w:t>
      </w:r>
      <w:r w:rsidRPr="008A4144">
        <w:t xml:space="preserve"> this stage of development and marketing, the team offer </w:t>
      </w:r>
      <w:r w:rsidR="007453CD">
        <w:t>SPEC</w:t>
      </w:r>
      <w:r w:rsidR="00BA4483">
        <w:t xml:space="preserve"> </w:t>
      </w:r>
      <w:r w:rsidR="00546C7D" w:rsidRPr="008A4144">
        <w:t>Innovation</w:t>
      </w:r>
      <w:r w:rsidR="00546C7D">
        <w:t>s</w:t>
      </w:r>
      <w:r w:rsidR="00546C7D" w:rsidRPr="008A4144">
        <w:t xml:space="preserve"> user</w:t>
      </w:r>
      <w:r w:rsidRPr="008A4144">
        <w:t xml:space="preserve"> experience related results and recommendations that may lead the company to focus on the marketing of </w:t>
      </w:r>
      <w:proofErr w:type="spellStart"/>
      <w:r w:rsidR="0064599D">
        <w:t>Innoslate</w:t>
      </w:r>
      <w:r w:rsidR="007453CD">
        <w:t>™</w:t>
      </w:r>
      <w:r w:rsidRPr="008A4144">
        <w:t>’s</w:t>
      </w:r>
      <w:proofErr w:type="spellEnd"/>
      <w:r w:rsidRPr="008A4144">
        <w:t xml:space="preserve"> strengths and continue maturing weak points in the capabilities the team has chosen to test.</w:t>
      </w:r>
    </w:p>
    <w:p w:rsidR="00C80C8A" w:rsidRPr="008A4144" w:rsidRDefault="00CC41FC" w:rsidP="00F9336D">
      <w:r w:rsidRPr="008A4144">
        <w:t xml:space="preserve">As a result, the proposed recommendations will be based on the experiences and the findings the team had as users of the tool. The team will analyze test case results from Mozilla Firefox </w:t>
      </w:r>
      <w:r w:rsidRPr="008A4144">
        <w:lastRenderedPageBreak/>
        <w:t xml:space="preserve">and Google Chrome users to identify overarching enhancements that can lend a better user experience with the </w:t>
      </w:r>
      <w:r w:rsidR="0064599D">
        <w:t>Innoslate</w:t>
      </w:r>
      <w:r w:rsidR="007453CD">
        <w:t>™</w:t>
      </w:r>
      <w:r w:rsidRPr="008A4144">
        <w:t xml:space="preserve"> tool</w:t>
      </w:r>
      <w:r w:rsidR="002149E1" w:rsidRPr="008A4144">
        <w:t xml:space="preserve"> and</w:t>
      </w:r>
      <w:r w:rsidRPr="008A4144">
        <w:t xml:space="preserve"> identify the benefits </w:t>
      </w:r>
      <w:r w:rsidR="002149E1" w:rsidRPr="008A4144">
        <w:t>the tool currently offers to a user in the systems engineering field</w:t>
      </w:r>
      <w:r w:rsidRPr="008A4144">
        <w:t>.</w:t>
      </w:r>
    </w:p>
    <w:p w:rsidR="003833E5" w:rsidRPr="008A4144" w:rsidRDefault="003833E5">
      <w:pPr>
        <w:spacing w:before="0" w:line="240" w:lineRule="auto"/>
        <w:rPr>
          <w:b/>
          <w:spacing w:val="10"/>
          <w:sz w:val="28"/>
        </w:rPr>
      </w:pPr>
      <w:bookmarkStart w:id="14" w:name="_Ref338683588"/>
      <w:bookmarkStart w:id="15" w:name="_Toc338683978"/>
    </w:p>
    <w:p w:rsidR="00C80C8A" w:rsidRPr="008A4144" w:rsidRDefault="00C80C8A" w:rsidP="0061654E">
      <w:pPr>
        <w:pStyle w:val="Heading1"/>
      </w:pPr>
      <w:bookmarkStart w:id="16" w:name="_Toc342972126"/>
      <w:r w:rsidRPr="008A4144">
        <w:t>Test Plan</w:t>
      </w:r>
      <w:bookmarkEnd w:id="14"/>
      <w:bookmarkEnd w:id="15"/>
      <w:r w:rsidR="00D17AAE" w:rsidRPr="008A4144">
        <w:t xml:space="preserve"> an</w:t>
      </w:r>
      <w:r w:rsidR="00D31987" w:rsidRPr="008A4144">
        <w:t>d</w:t>
      </w:r>
      <w:r w:rsidR="00D17AAE" w:rsidRPr="008A4144">
        <w:t xml:space="preserve"> Evaluation</w:t>
      </w:r>
      <w:bookmarkEnd w:id="16"/>
    </w:p>
    <w:p w:rsidR="00C80C8A" w:rsidRPr="008A4144" w:rsidRDefault="00C80C8A" w:rsidP="00C80C8A">
      <w:pPr>
        <w:rPr>
          <w:rFonts w:cs="Tahoma"/>
        </w:rPr>
      </w:pPr>
      <w:r w:rsidRPr="008A4144">
        <w:rPr>
          <w:rFonts w:cs="Tahoma"/>
        </w:rPr>
        <w:t>Th</w:t>
      </w:r>
      <w:r w:rsidR="00D17AAE" w:rsidRPr="008A4144">
        <w:rPr>
          <w:rFonts w:cs="Tahoma"/>
        </w:rPr>
        <w:t>is</w:t>
      </w:r>
      <w:r w:rsidRPr="008A4144">
        <w:rPr>
          <w:rFonts w:cs="Tahoma"/>
        </w:rPr>
        <w:t xml:space="preserve"> section describe</w:t>
      </w:r>
      <w:r w:rsidR="00D17AAE" w:rsidRPr="008A4144">
        <w:rPr>
          <w:rFonts w:cs="Tahoma"/>
        </w:rPr>
        <w:t>s</w:t>
      </w:r>
      <w:r w:rsidRPr="008A4144">
        <w:rPr>
          <w:rFonts w:cs="Tahoma"/>
        </w:rPr>
        <w:t xml:space="preserve"> the </w:t>
      </w:r>
      <w:r w:rsidR="00D17AAE" w:rsidRPr="008A4144">
        <w:rPr>
          <w:rFonts w:cs="Tahoma"/>
        </w:rPr>
        <w:t xml:space="preserve">outlined sections of the </w:t>
      </w:r>
      <w:r w:rsidR="006845CA">
        <w:rPr>
          <w:rFonts w:cs="Tahoma"/>
        </w:rPr>
        <w:t>SPEC</w:t>
      </w:r>
      <w:r w:rsidR="00F9336D">
        <w:rPr>
          <w:rFonts w:cs="Tahoma"/>
        </w:rPr>
        <w:t xml:space="preserve"> </w:t>
      </w:r>
      <w:r w:rsidR="00D17AAE" w:rsidRPr="008A4144">
        <w:rPr>
          <w:rFonts w:cs="Tahoma"/>
        </w:rPr>
        <w:t xml:space="preserve">Innovations test and evaluation plan, which defines the </w:t>
      </w:r>
      <w:r w:rsidRPr="008A4144">
        <w:rPr>
          <w:rFonts w:cs="Tahoma"/>
        </w:rPr>
        <w:t xml:space="preserve">objectives, scope, strategy and test cases for conducting testing of the </w:t>
      </w:r>
      <w:r w:rsidR="0064599D">
        <w:rPr>
          <w:rFonts w:cs="Tahoma"/>
        </w:rPr>
        <w:t>Innoslate</w:t>
      </w:r>
      <w:r w:rsidRPr="008A4144">
        <w:rPr>
          <w:rFonts w:cs="Tahoma"/>
        </w:rPr>
        <w:t>™ systems engineering management tool.</w:t>
      </w:r>
    </w:p>
    <w:p w:rsidR="00C80C8A" w:rsidRPr="008A4144" w:rsidRDefault="00C80C8A" w:rsidP="003833E5">
      <w:pPr>
        <w:pStyle w:val="Heading3"/>
        <w:rPr>
          <w:rFonts w:asciiTheme="minorHAnsi" w:hAnsiTheme="minorHAnsi"/>
        </w:rPr>
      </w:pPr>
      <w:bookmarkStart w:id="17" w:name="_Toc338683979"/>
      <w:bookmarkStart w:id="18" w:name="_Toc342972127"/>
      <w:r w:rsidRPr="008A4144">
        <w:rPr>
          <w:rFonts w:asciiTheme="minorHAnsi" w:hAnsiTheme="minorHAnsi"/>
        </w:rPr>
        <w:t>Test Objective</w:t>
      </w:r>
      <w:bookmarkEnd w:id="17"/>
      <w:bookmarkEnd w:id="18"/>
    </w:p>
    <w:p w:rsidR="00C80C8A" w:rsidRPr="008A4144" w:rsidRDefault="00C80C8A" w:rsidP="00C80C8A">
      <w:pPr>
        <w:rPr>
          <w:rFonts w:cs="Tahoma"/>
        </w:rPr>
      </w:pPr>
      <w:r w:rsidRPr="008A4144">
        <w:rPr>
          <w:rFonts w:cs="Tahoma"/>
        </w:rPr>
        <w:t xml:space="preserve">As the motivation behind </w:t>
      </w:r>
      <w:r w:rsidR="00D31987" w:rsidRPr="008A4144">
        <w:rPr>
          <w:rFonts w:cs="Tahoma"/>
        </w:rPr>
        <w:t xml:space="preserve">the </w:t>
      </w:r>
      <w:r w:rsidR="006845CA">
        <w:rPr>
          <w:rFonts w:cs="Tahoma"/>
        </w:rPr>
        <w:t>SPEC</w:t>
      </w:r>
      <w:r w:rsidR="00D665D9">
        <w:rPr>
          <w:rFonts w:cs="Tahoma"/>
        </w:rPr>
        <w:t xml:space="preserve"> </w:t>
      </w:r>
      <w:r w:rsidR="00D31987" w:rsidRPr="008A4144">
        <w:rPr>
          <w:rFonts w:cs="Tahoma"/>
        </w:rPr>
        <w:t>Innovation</w:t>
      </w:r>
      <w:r w:rsidR="006845CA">
        <w:rPr>
          <w:rFonts w:cs="Tahoma"/>
        </w:rPr>
        <w:t>s</w:t>
      </w:r>
      <w:r w:rsidR="00D665D9">
        <w:rPr>
          <w:rFonts w:cs="Tahoma"/>
        </w:rPr>
        <w:t xml:space="preserve"> </w:t>
      </w:r>
      <w:r w:rsidR="0064599D">
        <w:rPr>
          <w:rFonts w:cs="Tahoma"/>
        </w:rPr>
        <w:t>Innoslate</w:t>
      </w:r>
      <w:r w:rsidR="004C5333">
        <w:rPr>
          <w:rFonts w:cs="Tahoma"/>
        </w:rPr>
        <w:t>™</w:t>
      </w:r>
      <w:r w:rsidR="00D31987" w:rsidRPr="008A4144">
        <w:rPr>
          <w:rFonts w:cs="Tahoma"/>
        </w:rPr>
        <w:t xml:space="preserve"> P</w:t>
      </w:r>
      <w:r w:rsidRPr="008A4144">
        <w:rPr>
          <w:rFonts w:cs="Tahoma"/>
        </w:rPr>
        <w:t xml:space="preserve">roject is to provide a critical analysis and recommendations pertaining to the </w:t>
      </w:r>
      <w:r w:rsidR="0064599D">
        <w:rPr>
          <w:rFonts w:cs="Tahoma"/>
        </w:rPr>
        <w:t>Innoslate</w:t>
      </w:r>
      <w:r w:rsidRPr="008A4144">
        <w:rPr>
          <w:rFonts w:cs="Tahoma"/>
        </w:rPr>
        <w:t xml:space="preserve">™ tool, testing is concerned with both the usability and functionality aspects of the tool. Specifically, the </w:t>
      </w:r>
      <w:r w:rsidR="00B739F2" w:rsidRPr="008A4144">
        <w:rPr>
          <w:rFonts w:cs="Tahoma"/>
        </w:rPr>
        <w:t>test</w:t>
      </w:r>
      <w:r w:rsidRPr="008A4144">
        <w:rPr>
          <w:rFonts w:cs="Tahoma"/>
        </w:rPr>
        <w:t xml:space="preserve"> outcomes are expected to enable </w:t>
      </w:r>
      <w:r w:rsidR="00E15B8C">
        <w:rPr>
          <w:rFonts w:cs="Tahoma"/>
        </w:rPr>
        <w:t>the team to</w:t>
      </w:r>
      <w:r w:rsidRPr="008A4144">
        <w:rPr>
          <w:rFonts w:cs="Tahoma"/>
        </w:rPr>
        <w:t xml:space="preserve"> determine whether the tool’s usability and functionality address the needs of current and future System Engineers in performing their duties. To that end, each member of the </w:t>
      </w:r>
      <w:r w:rsidR="006845CA">
        <w:rPr>
          <w:rFonts w:cs="Tahoma"/>
        </w:rPr>
        <w:t xml:space="preserve">SPEC </w:t>
      </w:r>
      <w:r w:rsidRPr="008A4144">
        <w:rPr>
          <w:rFonts w:cs="Tahoma"/>
        </w:rPr>
        <w:t>Innovations project team will be engaged in the testing process including the planning, requirements, test case authoring, test execution and test result compilation.</w:t>
      </w:r>
    </w:p>
    <w:p w:rsidR="00C80C8A" w:rsidRPr="008A4144" w:rsidRDefault="00C80C8A" w:rsidP="00C80C8A">
      <w:pPr>
        <w:rPr>
          <w:rFonts w:cs="Tahoma"/>
        </w:rPr>
      </w:pPr>
      <w:r w:rsidRPr="008A4144">
        <w:rPr>
          <w:rFonts w:cs="Tahoma"/>
        </w:rPr>
        <w:t xml:space="preserve">Testing involves development of test cases, execution of the test cases, as well as evaluation of the test results in order to provide recommendations for improvements. Vehicles of communication with the sponsor involve providing feedback through the </w:t>
      </w:r>
      <w:r w:rsidR="0064599D">
        <w:rPr>
          <w:rFonts w:cs="Tahoma"/>
        </w:rPr>
        <w:t>Innoslate</w:t>
      </w:r>
      <w:r w:rsidRPr="008A4144">
        <w:rPr>
          <w:rFonts w:cs="Tahoma"/>
        </w:rPr>
        <w:t xml:space="preserve">™ Feature Tracker tool, as well as compiling the detailed test results and recommendations as part of a report to the sponsor. The </w:t>
      </w:r>
      <w:r w:rsidR="0064599D">
        <w:rPr>
          <w:rFonts w:cs="Tahoma"/>
        </w:rPr>
        <w:t>Innoslate</w:t>
      </w:r>
      <w:r w:rsidRPr="008A4144">
        <w:rPr>
          <w:rFonts w:cs="Tahoma"/>
        </w:rPr>
        <w:t>™ tool itself also will be utilized to capture the documented test cases and execution results.</w:t>
      </w:r>
    </w:p>
    <w:p w:rsidR="00C80C8A" w:rsidRPr="008A4144" w:rsidRDefault="00C80C8A" w:rsidP="00C80C8A">
      <w:pPr>
        <w:pStyle w:val="Heading3"/>
        <w:keepLines/>
        <w:spacing w:before="200" w:line="276" w:lineRule="auto"/>
        <w:rPr>
          <w:rFonts w:asciiTheme="minorHAnsi" w:hAnsiTheme="minorHAnsi" w:cs="Tahoma"/>
        </w:rPr>
      </w:pPr>
      <w:bookmarkStart w:id="19" w:name="_Toc338683980"/>
      <w:bookmarkStart w:id="20" w:name="_Toc342972128"/>
      <w:r w:rsidRPr="008A4144">
        <w:rPr>
          <w:rFonts w:asciiTheme="minorHAnsi" w:hAnsiTheme="minorHAnsi" w:cs="Tahoma"/>
        </w:rPr>
        <w:t>Test Scope</w:t>
      </w:r>
      <w:bookmarkEnd w:id="19"/>
      <w:bookmarkEnd w:id="20"/>
    </w:p>
    <w:p w:rsidR="00C80C8A" w:rsidRPr="008A4144" w:rsidRDefault="00C80C8A" w:rsidP="00C80C8A">
      <w:pPr>
        <w:rPr>
          <w:rFonts w:cs="Tahoma"/>
        </w:rPr>
      </w:pPr>
      <w:r w:rsidRPr="008A4144">
        <w:rPr>
          <w:rFonts w:cs="Tahoma"/>
        </w:rPr>
        <w:t xml:space="preserve">The scope of </w:t>
      </w:r>
      <w:r w:rsidR="001F4DF8">
        <w:rPr>
          <w:rFonts w:cs="Tahoma"/>
        </w:rPr>
        <w:t xml:space="preserve">the </w:t>
      </w:r>
      <w:r w:rsidR="006845CA">
        <w:rPr>
          <w:rFonts w:cs="Tahoma"/>
        </w:rPr>
        <w:t>SPEC Innovations</w:t>
      </w:r>
      <w:r w:rsidR="00D665D9">
        <w:rPr>
          <w:rFonts w:cs="Tahoma"/>
        </w:rPr>
        <w:t xml:space="preserve"> </w:t>
      </w:r>
      <w:r w:rsidR="0064599D">
        <w:rPr>
          <w:rFonts w:cs="Tahoma"/>
        </w:rPr>
        <w:t>Innoslate</w:t>
      </w:r>
      <w:r w:rsidR="004C5333">
        <w:rPr>
          <w:rFonts w:cs="Tahoma"/>
        </w:rPr>
        <w:t>™</w:t>
      </w:r>
      <w:r w:rsidRPr="008A4144">
        <w:rPr>
          <w:rFonts w:cs="Tahoma"/>
        </w:rPr>
        <w:t xml:space="preserve"> project </w:t>
      </w:r>
      <w:r w:rsidR="001E78A9" w:rsidRPr="008A4144">
        <w:rPr>
          <w:rFonts w:cs="Tahoma"/>
        </w:rPr>
        <w:t xml:space="preserve">is </w:t>
      </w:r>
      <w:r w:rsidRPr="008A4144">
        <w:rPr>
          <w:rFonts w:cs="Tahoma"/>
        </w:rPr>
        <w:t xml:space="preserve">limited to a subset of assets and artifacts that address the concepts of visioning, requirements and design, and as such only selected features of </w:t>
      </w:r>
      <w:r w:rsidR="0064599D">
        <w:rPr>
          <w:rFonts w:cs="Tahoma"/>
        </w:rPr>
        <w:t>Innoslate</w:t>
      </w:r>
      <w:r w:rsidR="004C5333">
        <w:rPr>
          <w:rFonts w:cs="Tahoma"/>
        </w:rPr>
        <w:t>™</w:t>
      </w:r>
      <w:r w:rsidRPr="008A4144">
        <w:rPr>
          <w:rFonts w:cs="Tahoma"/>
        </w:rPr>
        <w:t xml:space="preserve"> will be tested.  These functions will enable the team to better </w:t>
      </w:r>
      <w:r w:rsidRPr="008A4144">
        <w:rPr>
          <w:rFonts w:cs="Tahoma"/>
        </w:rPr>
        <w:lastRenderedPageBreak/>
        <w:t xml:space="preserve">understand whether or not the tool’s usability and functionality address the needs of Systems Engineers in conducting their tasks (Please see Section </w:t>
      </w:r>
      <w:r w:rsidR="00EE7884">
        <w:rPr>
          <w:rFonts w:cs="Tahoma"/>
        </w:rPr>
        <w:fldChar w:fldCharType="begin"/>
      </w:r>
      <w:r w:rsidR="001F4DF8">
        <w:rPr>
          <w:rFonts w:cs="Tahoma"/>
        </w:rPr>
        <w:instrText xml:space="preserve"> REF _Ref342914896 \r \h </w:instrText>
      </w:r>
      <w:r w:rsidR="00EE7884">
        <w:rPr>
          <w:rFonts w:cs="Tahoma"/>
        </w:rPr>
      </w:r>
      <w:r w:rsidR="00EE7884">
        <w:rPr>
          <w:rFonts w:cs="Tahoma"/>
        </w:rPr>
        <w:fldChar w:fldCharType="separate"/>
      </w:r>
      <w:r w:rsidR="001F4DF8">
        <w:rPr>
          <w:rFonts w:cs="Tahoma"/>
        </w:rPr>
        <w:t>1.4.3</w:t>
      </w:r>
      <w:r w:rsidR="00EE7884">
        <w:rPr>
          <w:rFonts w:cs="Tahoma"/>
        </w:rPr>
        <w:fldChar w:fldCharType="end"/>
      </w:r>
      <w:r w:rsidRPr="008A4144">
        <w:rPr>
          <w:rFonts w:cs="Tahoma"/>
        </w:rPr>
        <w:t xml:space="preserve"> for the list of </w:t>
      </w:r>
      <w:r w:rsidR="0064599D">
        <w:rPr>
          <w:rFonts w:cs="Tahoma"/>
        </w:rPr>
        <w:t>Innoslate</w:t>
      </w:r>
      <w:r w:rsidR="004C5333">
        <w:rPr>
          <w:rFonts w:cs="Tahoma"/>
        </w:rPr>
        <w:t>™</w:t>
      </w:r>
      <w:r w:rsidRPr="008A4144">
        <w:rPr>
          <w:rFonts w:cs="Tahoma"/>
        </w:rPr>
        <w:t xml:space="preserve"> features that </w:t>
      </w:r>
      <w:r w:rsidR="00546C7D" w:rsidRPr="008A4144">
        <w:rPr>
          <w:rFonts w:cs="Tahoma"/>
        </w:rPr>
        <w:t>are selected</w:t>
      </w:r>
      <w:r w:rsidRPr="008A4144">
        <w:rPr>
          <w:rFonts w:cs="Tahoma"/>
        </w:rPr>
        <w:t xml:space="preserve"> for testing). The decision to focus on a subset of the available </w:t>
      </w:r>
      <w:r w:rsidR="0064599D">
        <w:rPr>
          <w:rFonts w:cs="Tahoma"/>
        </w:rPr>
        <w:t>Innoslate</w:t>
      </w:r>
      <w:r w:rsidR="004C5333">
        <w:rPr>
          <w:rFonts w:cs="Tahoma"/>
        </w:rPr>
        <w:t>™</w:t>
      </w:r>
      <w:r w:rsidRPr="008A4144">
        <w:rPr>
          <w:rFonts w:cs="Tahoma"/>
        </w:rPr>
        <w:t xml:space="preserve"> features was made following recommendations from our instructor, and the specific features were selected following discussions within the project team members.</w:t>
      </w:r>
    </w:p>
    <w:p w:rsidR="00C80C8A" w:rsidRPr="008A4144" w:rsidRDefault="00C80C8A" w:rsidP="00C80C8A">
      <w:pPr>
        <w:rPr>
          <w:rFonts w:cs="Tahoma"/>
        </w:rPr>
      </w:pPr>
      <w:r w:rsidRPr="008A4144">
        <w:rPr>
          <w:rFonts w:cs="Tahoma"/>
        </w:rPr>
        <w:t xml:space="preserve">The following features of </w:t>
      </w:r>
      <w:r w:rsidR="0064599D">
        <w:rPr>
          <w:rFonts w:cs="Tahoma"/>
        </w:rPr>
        <w:t>Innoslate</w:t>
      </w:r>
      <w:r w:rsidR="004C5333">
        <w:rPr>
          <w:rFonts w:cs="Tahoma"/>
        </w:rPr>
        <w:t>™</w:t>
      </w:r>
      <w:r w:rsidR="00F9336D">
        <w:rPr>
          <w:rFonts w:cs="Tahoma"/>
        </w:rPr>
        <w:t xml:space="preserve"> </w:t>
      </w:r>
      <w:r w:rsidRPr="008A4144">
        <w:rPr>
          <w:rFonts w:cs="Tahoma"/>
        </w:rPr>
        <w:t>to be tested</w:t>
      </w:r>
      <w:r w:rsidR="00E15B8C">
        <w:rPr>
          <w:rFonts w:cs="Tahoma"/>
        </w:rPr>
        <w:t xml:space="preserve"> are</w:t>
      </w:r>
      <w:r w:rsidRPr="008A4144">
        <w:rPr>
          <w:rFonts w:cs="Tahoma"/>
        </w:rPr>
        <w:t>:</w:t>
      </w:r>
    </w:p>
    <w:p w:rsidR="00C80C8A" w:rsidRPr="008A4144" w:rsidRDefault="00C80C8A" w:rsidP="00C80C8A">
      <w:pPr>
        <w:pStyle w:val="ListParagraph"/>
        <w:numPr>
          <w:ilvl w:val="0"/>
          <w:numId w:val="5"/>
        </w:numPr>
        <w:rPr>
          <w:rFonts w:cs="Tahoma"/>
          <w:szCs w:val="24"/>
        </w:rPr>
      </w:pPr>
      <w:r w:rsidRPr="008A4144">
        <w:rPr>
          <w:rFonts w:cs="Tahoma"/>
          <w:i/>
          <w:szCs w:val="24"/>
        </w:rPr>
        <w:t>Database</w:t>
      </w:r>
      <w:r w:rsidR="00F9336D">
        <w:rPr>
          <w:rFonts w:cs="Tahoma"/>
          <w:i/>
          <w:szCs w:val="24"/>
        </w:rPr>
        <w:t xml:space="preserve"> Viewer</w:t>
      </w:r>
      <w:r w:rsidRPr="008A4144">
        <w:rPr>
          <w:rFonts w:cs="Tahoma"/>
          <w:szCs w:val="24"/>
        </w:rPr>
        <w:t>, including storing of Assets, Artifacts, etc.</w:t>
      </w:r>
    </w:p>
    <w:p w:rsidR="00C80C8A" w:rsidRPr="008A4144" w:rsidRDefault="00C80C8A" w:rsidP="00C80C8A">
      <w:pPr>
        <w:pStyle w:val="ListParagraph"/>
        <w:numPr>
          <w:ilvl w:val="0"/>
          <w:numId w:val="5"/>
        </w:numPr>
        <w:rPr>
          <w:rFonts w:cs="Tahoma"/>
          <w:szCs w:val="24"/>
        </w:rPr>
      </w:pPr>
      <w:r w:rsidRPr="008A4144">
        <w:rPr>
          <w:rFonts w:cs="Tahoma"/>
          <w:i/>
          <w:szCs w:val="24"/>
        </w:rPr>
        <w:t xml:space="preserve">Requirement </w:t>
      </w:r>
      <w:r w:rsidR="00F9336D">
        <w:rPr>
          <w:rFonts w:cs="Tahoma"/>
          <w:i/>
          <w:szCs w:val="24"/>
        </w:rPr>
        <w:t>Viewer</w:t>
      </w:r>
      <w:r w:rsidR="00962DE8" w:rsidRPr="00962DE8">
        <w:rPr>
          <w:rFonts w:cs="Tahoma"/>
          <w:szCs w:val="24"/>
        </w:rPr>
        <w:t>, including capturing of requirements for our SYST 699 project as well as the MEEPAS project, our template project.</w:t>
      </w:r>
    </w:p>
    <w:p w:rsidR="00C80C8A" w:rsidRPr="008A4144" w:rsidRDefault="00962DE8" w:rsidP="00C80C8A">
      <w:pPr>
        <w:pStyle w:val="ListParagraph"/>
        <w:numPr>
          <w:ilvl w:val="0"/>
          <w:numId w:val="5"/>
        </w:numPr>
        <w:rPr>
          <w:rFonts w:cs="Tahoma"/>
          <w:szCs w:val="24"/>
        </w:rPr>
      </w:pPr>
      <w:r w:rsidRPr="00962DE8">
        <w:rPr>
          <w:rFonts w:cs="Tahoma"/>
          <w:i/>
          <w:szCs w:val="24"/>
        </w:rPr>
        <w:t>Document Analyzer</w:t>
      </w:r>
      <w:r w:rsidRPr="00962DE8">
        <w:rPr>
          <w:rFonts w:cs="Tahoma"/>
          <w:szCs w:val="24"/>
        </w:rPr>
        <w:t>, including automated versus manual parsing of inputted documents.</w:t>
      </w:r>
    </w:p>
    <w:p w:rsidR="00C80C8A" w:rsidRDefault="00962DE8" w:rsidP="00C80C8A">
      <w:pPr>
        <w:pStyle w:val="ListParagraph"/>
        <w:numPr>
          <w:ilvl w:val="0"/>
          <w:numId w:val="5"/>
        </w:numPr>
        <w:rPr>
          <w:rFonts w:cs="Tahoma"/>
          <w:szCs w:val="24"/>
        </w:rPr>
      </w:pPr>
      <w:r w:rsidRPr="00962DE8">
        <w:rPr>
          <w:rFonts w:cs="Tahoma"/>
          <w:i/>
          <w:szCs w:val="24"/>
        </w:rPr>
        <w:t>Report Generation</w:t>
      </w:r>
      <w:r w:rsidR="00F9336D">
        <w:rPr>
          <w:rFonts w:cs="Tahoma"/>
          <w:i/>
          <w:szCs w:val="24"/>
        </w:rPr>
        <w:t>,</w:t>
      </w:r>
      <w:r w:rsidRPr="00962DE8">
        <w:rPr>
          <w:rFonts w:cs="Tahoma"/>
          <w:szCs w:val="24"/>
        </w:rPr>
        <w:t xml:space="preserve"> based on the inputted objects into the Database.</w:t>
      </w:r>
    </w:p>
    <w:p w:rsidR="00E72AD7" w:rsidRPr="008A4144" w:rsidRDefault="00E72AD7" w:rsidP="00C80C8A">
      <w:pPr>
        <w:pStyle w:val="ListParagraph"/>
        <w:numPr>
          <w:ilvl w:val="0"/>
          <w:numId w:val="5"/>
        </w:numPr>
        <w:rPr>
          <w:rFonts w:cs="Tahoma"/>
          <w:szCs w:val="24"/>
        </w:rPr>
      </w:pPr>
      <w:r>
        <w:rPr>
          <w:rFonts w:cs="Tahoma"/>
          <w:i/>
          <w:szCs w:val="24"/>
        </w:rPr>
        <w:t xml:space="preserve">Collaboration, </w:t>
      </w:r>
      <w:r>
        <w:rPr>
          <w:rFonts w:cs="Tahoma"/>
          <w:szCs w:val="24"/>
        </w:rPr>
        <w:t>project sharing and user permission evaluation.</w:t>
      </w:r>
    </w:p>
    <w:p w:rsidR="00C80C8A" w:rsidRPr="008A4144" w:rsidRDefault="00C80C8A" w:rsidP="003833E5">
      <w:pPr>
        <w:pStyle w:val="Heading3"/>
        <w:rPr>
          <w:rFonts w:asciiTheme="minorHAnsi" w:hAnsiTheme="minorHAnsi"/>
        </w:rPr>
      </w:pPr>
      <w:bookmarkStart w:id="21" w:name="_Toc338683981"/>
      <w:bookmarkStart w:id="22" w:name="_Toc342972129"/>
      <w:r w:rsidRPr="008A4144">
        <w:rPr>
          <w:rFonts w:asciiTheme="minorHAnsi" w:hAnsiTheme="minorHAnsi"/>
        </w:rPr>
        <w:t>Test Strategy</w:t>
      </w:r>
      <w:bookmarkEnd w:id="21"/>
      <w:bookmarkEnd w:id="22"/>
    </w:p>
    <w:p w:rsidR="001E78A9" w:rsidRPr="008A4144" w:rsidRDefault="00DC463F" w:rsidP="00C80C8A">
      <w:pPr>
        <w:rPr>
          <w:rFonts w:cs="Tahoma"/>
        </w:rPr>
      </w:pPr>
      <w:r w:rsidRPr="008A4144">
        <w:rPr>
          <w:rFonts w:cs="Tahoma"/>
        </w:rPr>
        <w:t xml:space="preserve">As it has been mentioned, the overall approach in testing the </w:t>
      </w:r>
      <w:r>
        <w:rPr>
          <w:rFonts w:cs="Tahoma"/>
        </w:rPr>
        <w:t>Innoslate</w:t>
      </w:r>
      <w:r w:rsidRPr="008A4144">
        <w:rPr>
          <w:rFonts w:cs="Tahoma"/>
        </w:rPr>
        <w:t>™ too</w:t>
      </w:r>
      <w:r>
        <w:rPr>
          <w:rFonts w:cs="Tahoma"/>
        </w:rPr>
        <w:t xml:space="preserve">l is establishing a series of functional and usability requirements the team expects </w:t>
      </w:r>
      <w:proofErr w:type="gramStart"/>
      <w:r>
        <w:rPr>
          <w:rFonts w:cs="Tahoma"/>
        </w:rPr>
        <w:t>the  tool</w:t>
      </w:r>
      <w:proofErr w:type="gramEnd"/>
      <w:r>
        <w:rPr>
          <w:rFonts w:cs="Tahoma"/>
        </w:rPr>
        <w:t xml:space="preserve"> to meet, identify and document test cases for each Innoslate™ feature based on how the team expects the feature to perform, and document the results that demonstrate whether the features pass or fail in meeting the team’s documented requirements.</w:t>
      </w:r>
      <w:r w:rsidDel="00421598">
        <w:rPr>
          <w:rFonts w:cs="Tahoma"/>
        </w:rPr>
        <w:t xml:space="preserve"> </w:t>
      </w:r>
      <w:r>
        <w:rPr>
          <w:rFonts w:cs="Tahoma"/>
        </w:rPr>
        <w:t>Results will then be used to develop recommendations and future features that SPEC Innovations may consider in future versions of Innoslate™.</w:t>
      </w:r>
    </w:p>
    <w:p w:rsidR="001E78A9" w:rsidRPr="008A4144" w:rsidRDefault="008734BA" w:rsidP="006E57AA">
      <w:pPr>
        <w:pStyle w:val="Heading4"/>
      </w:pPr>
      <w:r w:rsidRPr="008A4144">
        <w:t>Functional</w:t>
      </w:r>
      <w:r w:rsidR="00DC463F">
        <w:t xml:space="preserve"> Requirements</w:t>
      </w:r>
    </w:p>
    <w:p w:rsidR="00DC463F" w:rsidRDefault="00DC463F" w:rsidP="00C80C8A">
      <w:pPr>
        <w:rPr>
          <w:rFonts w:cs="Tahoma"/>
        </w:rPr>
      </w:pPr>
      <w:r w:rsidRPr="008A4144">
        <w:rPr>
          <w:rFonts w:cs="Tahoma"/>
        </w:rPr>
        <w:t xml:space="preserve">For each of the selected </w:t>
      </w:r>
      <w:r>
        <w:rPr>
          <w:rFonts w:cs="Tahoma"/>
        </w:rPr>
        <w:t>Innoslate</w:t>
      </w:r>
      <w:r w:rsidRPr="008A4144">
        <w:rPr>
          <w:rFonts w:cs="Tahoma"/>
        </w:rPr>
        <w:t xml:space="preserve">™ features to test, </w:t>
      </w:r>
      <w:r w:rsidRPr="008A4144">
        <w:rPr>
          <w:rFonts w:cs="Tahoma"/>
          <w:i/>
        </w:rPr>
        <w:t xml:space="preserve">functional </w:t>
      </w:r>
      <w:r>
        <w:rPr>
          <w:rFonts w:cs="Tahoma"/>
          <w:i/>
        </w:rPr>
        <w:t>requirements</w:t>
      </w:r>
      <w:r>
        <w:rPr>
          <w:rFonts w:cs="Tahoma"/>
        </w:rPr>
        <w:t xml:space="preserve"> have been developed to define what functionalities the team expects each feature to perform. These requirements will be mapped to a test case, where the team will evaluate whether the requirements is met by the tool or not. The team has defined the following requirements below and their test case mappings:</w:t>
      </w:r>
    </w:p>
    <w:tbl>
      <w:tblPr>
        <w:tblW w:w="9149" w:type="dxa"/>
        <w:jc w:val="center"/>
        <w:tblInd w:w="93" w:type="dxa"/>
        <w:tblLook w:val="04A0" w:firstRow="1" w:lastRow="0" w:firstColumn="1" w:lastColumn="0" w:noHBand="0" w:noVBand="1"/>
      </w:tblPr>
      <w:tblGrid>
        <w:gridCol w:w="941"/>
        <w:gridCol w:w="6480"/>
        <w:gridCol w:w="1728"/>
      </w:tblGrid>
      <w:tr w:rsidR="00DC463F" w:rsidRPr="00165F69" w:rsidTr="00192D11">
        <w:trPr>
          <w:trHeight w:val="300"/>
          <w:jc w:val="center"/>
        </w:trPr>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DC463F" w:rsidRPr="00165F69" w:rsidRDefault="00DC463F" w:rsidP="00192D11">
            <w:pPr>
              <w:spacing w:before="0" w:line="240" w:lineRule="auto"/>
              <w:jc w:val="center"/>
              <w:rPr>
                <w:rFonts w:ascii="Calibri" w:hAnsi="Calibri" w:cs="Calibri"/>
                <w:b/>
                <w:bCs/>
                <w:color w:val="000000"/>
                <w:sz w:val="22"/>
                <w:szCs w:val="22"/>
              </w:rPr>
            </w:pPr>
            <w:r w:rsidRPr="00165F69">
              <w:rPr>
                <w:rFonts w:ascii="Calibri" w:hAnsi="Calibri" w:cs="Calibri"/>
                <w:b/>
                <w:bCs/>
                <w:color w:val="000000"/>
                <w:sz w:val="22"/>
                <w:szCs w:val="22"/>
              </w:rPr>
              <w:lastRenderedPageBreak/>
              <w:t>UID</w:t>
            </w:r>
          </w:p>
        </w:tc>
        <w:tc>
          <w:tcPr>
            <w:tcW w:w="6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C463F" w:rsidRPr="00165F69" w:rsidRDefault="00DC463F" w:rsidP="00192D11">
            <w:pPr>
              <w:spacing w:before="0" w:line="240" w:lineRule="auto"/>
              <w:jc w:val="center"/>
              <w:rPr>
                <w:rFonts w:ascii="Calibri" w:hAnsi="Calibri" w:cs="Calibri"/>
                <w:b/>
                <w:bCs/>
                <w:color w:val="000000"/>
                <w:sz w:val="22"/>
                <w:szCs w:val="22"/>
              </w:rPr>
            </w:pPr>
            <w:r w:rsidRPr="00165F69">
              <w:rPr>
                <w:rFonts w:ascii="Calibri" w:hAnsi="Calibri" w:cs="Calibri"/>
                <w:b/>
                <w:bCs/>
                <w:color w:val="000000"/>
                <w:sz w:val="22"/>
                <w:szCs w:val="22"/>
              </w:rPr>
              <w:t>Requirements</w:t>
            </w:r>
          </w:p>
        </w:tc>
        <w:tc>
          <w:tcPr>
            <w:tcW w:w="172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C463F" w:rsidRPr="00165F69" w:rsidRDefault="00DC463F" w:rsidP="00192D11">
            <w:pPr>
              <w:spacing w:before="0" w:line="240" w:lineRule="auto"/>
              <w:jc w:val="center"/>
              <w:rPr>
                <w:rFonts w:ascii="Calibri" w:hAnsi="Calibri" w:cs="Calibri"/>
                <w:b/>
                <w:bCs/>
                <w:color w:val="000000"/>
                <w:sz w:val="22"/>
                <w:szCs w:val="22"/>
              </w:rPr>
            </w:pPr>
            <w:r w:rsidRPr="00165F69">
              <w:rPr>
                <w:rFonts w:ascii="Calibri" w:hAnsi="Calibri" w:cs="Calibri"/>
                <w:b/>
                <w:bCs/>
                <w:color w:val="000000"/>
                <w:sz w:val="22"/>
                <w:szCs w:val="22"/>
              </w:rPr>
              <w:t>Test Case</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1</w:t>
            </w:r>
          </w:p>
        </w:tc>
        <w:tc>
          <w:tcPr>
            <w:tcW w:w="6480" w:type="dxa"/>
            <w:tcBorders>
              <w:top w:val="nil"/>
              <w:left w:val="nil"/>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Database Viewer</w:t>
            </w:r>
          </w:p>
        </w:tc>
        <w:tc>
          <w:tcPr>
            <w:tcW w:w="1728" w:type="dxa"/>
            <w:tcBorders>
              <w:top w:val="nil"/>
              <w:left w:val="nil"/>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enable users to manage project data.</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create class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1.1.2</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store class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DB-002</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1.1.3</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edit class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DB-001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1.1.4</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view all class entities in a single location.</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DB-003</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1.1.5</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 xml:space="preserve">shall allow users to filter class entities using </w:t>
            </w:r>
            <w:r>
              <w:rPr>
                <w:rFonts w:ascii="Calibri" w:hAnsi="Calibri" w:cs="Calibri"/>
                <w:color w:val="000000"/>
                <w:sz w:val="22"/>
                <w:szCs w:val="22"/>
              </w:rPr>
              <w:t xml:space="preserve">a </w:t>
            </w:r>
            <w:r w:rsidRPr="00165F69">
              <w:rPr>
                <w:rFonts w:ascii="Calibri" w:hAnsi="Calibri" w:cs="Calibri"/>
                <w:color w:val="000000"/>
                <w:sz w:val="22"/>
                <w:szCs w:val="22"/>
              </w:rPr>
              <w:t xml:space="preserve">class type or </w:t>
            </w:r>
            <w:r>
              <w:rPr>
                <w:rFonts w:ascii="Calibri" w:hAnsi="Calibri" w:cs="Calibri"/>
                <w:color w:val="000000"/>
                <w:sz w:val="22"/>
                <w:szCs w:val="22"/>
              </w:rPr>
              <w:t xml:space="preserve">a </w:t>
            </w:r>
            <w:r w:rsidRPr="00165F69">
              <w:rPr>
                <w:rFonts w:ascii="Calibri" w:hAnsi="Calibri" w:cs="Calibri"/>
                <w:color w:val="000000"/>
                <w:sz w:val="22"/>
                <w:szCs w:val="22"/>
              </w:rPr>
              <w:t>label.</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Db-006</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1.1.6</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w:t>
            </w:r>
            <w:r>
              <w:rPr>
                <w:rFonts w:ascii="Calibri" w:hAnsi="Calibri" w:cs="Calibri"/>
                <w:color w:val="000000"/>
                <w:sz w:val="22"/>
                <w:szCs w:val="22"/>
              </w:rPr>
              <w:t>o</w:t>
            </w:r>
            <w:r w:rsidRPr="00165F69">
              <w:rPr>
                <w:rFonts w:ascii="Calibri" w:hAnsi="Calibri" w:cs="Calibri"/>
                <w:color w:val="000000"/>
                <w:sz w:val="22"/>
                <w:szCs w:val="22"/>
              </w:rPr>
              <w:t>sl</w:t>
            </w:r>
            <w:r>
              <w:rPr>
                <w:rFonts w:ascii="Calibri" w:hAnsi="Calibri" w:cs="Calibri"/>
                <w:color w:val="000000"/>
                <w:sz w:val="22"/>
                <w:szCs w:val="22"/>
              </w:rPr>
              <w:t>a</w:t>
            </w:r>
            <w:r w:rsidRPr="00165F69">
              <w:rPr>
                <w:rFonts w:ascii="Calibri" w:hAnsi="Calibri" w:cs="Calibri"/>
                <w:color w:val="000000"/>
                <w:sz w:val="22"/>
                <w:szCs w:val="22"/>
              </w:rPr>
              <w:t xml:space="preserve">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sort class entities using name, class type, ID, dates.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1.1.7</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sort class entities in descending and ascending orders.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1.1.8</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search class entities using the entities’ full name and partial name.</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DB-004</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1.1.8.1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Search results shall be filterable and sortable.</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DB-004, DB-005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1.1.10</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delete class entities from the tool.</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DB-008</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1.1.10.1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prompt users to confirm that their selected class entities are being deleted.</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DB-008</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1.1.10.2</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archive deleted class entities for 30 days to enable users to cross check that deleted class entities were not pertinent to the success of a project.</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DB-008</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1.1.10.3</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For large batch deletions, 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delete at least 100 class entities at a time.</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DB-008</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1.1.14</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import class entities using an XML file.</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DB-009</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1.1.15</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165F69">
              <w:rPr>
                <w:rFonts w:ascii="Calibri" w:hAnsi="Calibri" w:cs="Calibri"/>
                <w:color w:val="000000"/>
                <w:sz w:val="22"/>
                <w:szCs w:val="22"/>
              </w:rPr>
              <w:t>shall allow users to export class entities into an XML file.</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2</w:t>
            </w:r>
          </w:p>
        </w:tc>
        <w:tc>
          <w:tcPr>
            <w:tcW w:w="6480" w:type="dxa"/>
            <w:tcBorders>
              <w:top w:val="nil"/>
              <w:left w:val="nil"/>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Requirements Viewer</w:t>
            </w:r>
          </w:p>
        </w:tc>
        <w:tc>
          <w:tcPr>
            <w:tcW w:w="1728" w:type="dxa"/>
            <w:tcBorders>
              <w:top w:val="nil"/>
              <w:left w:val="nil"/>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w:t>
            </w:r>
            <w:r>
              <w:rPr>
                <w:rFonts w:ascii="Calibri" w:hAnsi="Calibri" w:cs="Calibri"/>
                <w:color w:val="000000"/>
                <w:sz w:val="22"/>
                <w:szCs w:val="22"/>
              </w:rPr>
              <w:t>s</w:t>
            </w:r>
            <w:r w:rsidRPr="00165F69">
              <w:rPr>
                <w:rFonts w:ascii="Calibri" w:hAnsi="Calibri" w:cs="Calibri"/>
                <w:color w:val="000000"/>
                <w:sz w:val="22"/>
                <w:szCs w:val="22"/>
              </w:rPr>
              <w:t xml:space="preserve">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allow users to manage requirements.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2.1.1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allow users to create requirement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2.1.2</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allow users to store requirement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DB-002</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2.1.3</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allow users to edit requirement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RQ-003</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2.1.4</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allow users to view all requirements in a view separate from database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2.2</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assess the quality of a requirement using a scale of 100%.</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RQ-004, RQ-005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2.2.1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assign a quality value to a requirement.</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RQ-004, RQ-005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2.2.2</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display the quality score next to the requirement.</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RQ-004, RQ-005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2.3</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decompose requirements.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lastRenderedPageBreak/>
              <w:t>F-</w:t>
            </w:r>
            <w:r w:rsidRPr="00165F69">
              <w:rPr>
                <w:rFonts w:ascii="Calibri" w:hAnsi="Calibri" w:cs="Calibri"/>
                <w:color w:val="000000"/>
                <w:sz w:val="22"/>
                <w:szCs w:val="22"/>
              </w:rPr>
              <w:t>2.4</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allow users to display the decomposition of the requirements hierarchy.</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2.5</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generate unique identifiers for each requirements.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RQ-001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2.6</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allow users to label the requirements as specific requirement types, i.e., functional, non-functional, operational, system.</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RQ-001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2.7</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map requirements to architecture components and other systems engineering components.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RQ-002</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2.8</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populate the Requirements Report template with existing requirement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3</w:t>
            </w:r>
          </w:p>
        </w:tc>
        <w:tc>
          <w:tcPr>
            <w:tcW w:w="6480" w:type="dxa"/>
            <w:tcBorders>
              <w:top w:val="nil"/>
              <w:left w:val="nil"/>
              <w:bottom w:val="single" w:sz="4" w:space="0" w:color="auto"/>
              <w:right w:val="single" w:sz="4" w:space="0" w:color="auto"/>
            </w:tcBorders>
            <w:shd w:val="clear" w:color="auto" w:fill="BFBFBF" w:themeFill="background1" w:themeFillShade="BF"/>
            <w:noWrap/>
            <w:vAlign w:val="center"/>
          </w:tcPr>
          <w:p w:rsidR="00DC463F" w:rsidRPr="00165F69" w:rsidRDefault="00DC463F" w:rsidP="00192D11">
            <w:pPr>
              <w:spacing w:before="0" w:line="240" w:lineRule="auto"/>
              <w:rPr>
                <w:rFonts w:ascii="Calibri" w:hAnsi="Calibri" w:cs="Calibri"/>
                <w:b/>
                <w:bCs/>
                <w:color w:val="000000"/>
              </w:rPr>
            </w:pPr>
            <w:r w:rsidRPr="00165F69">
              <w:rPr>
                <w:rFonts w:ascii="Calibri" w:hAnsi="Calibri" w:cs="Calibri"/>
                <w:b/>
                <w:bCs/>
                <w:color w:val="000000"/>
              </w:rPr>
              <w:t>Document Analyzer</w:t>
            </w:r>
          </w:p>
        </w:tc>
        <w:tc>
          <w:tcPr>
            <w:tcW w:w="1728" w:type="dxa"/>
            <w:tcBorders>
              <w:top w:val="nil"/>
              <w:left w:val="nil"/>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3.1</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enable users to upload existing systems engineering artifacts using Word or PDF formats.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DA-001</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3.2</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allow users parse document</w:t>
            </w:r>
            <w:r>
              <w:rPr>
                <w:rFonts w:ascii="Calibri" w:hAnsi="Calibri" w:cs="Calibri"/>
                <w:color w:val="000000"/>
              </w:rPr>
              <w:t>s</w:t>
            </w:r>
            <w:r w:rsidRPr="00165F69">
              <w:rPr>
                <w:rFonts w:ascii="Calibri" w:hAnsi="Calibri" w:cs="Calibri"/>
                <w:color w:val="000000"/>
              </w:rPr>
              <w:t xml:space="preserve"> using automated and manual methods.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 DA-003</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3.3</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For automated parsing, the </w:t>
            </w:r>
            <w:proofErr w:type="spellStart"/>
            <w:r w:rsidRPr="00165F69">
              <w:rPr>
                <w:rFonts w:ascii="Calibri" w:hAnsi="Calibri" w:cs="Calibri"/>
                <w:color w:val="000000"/>
              </w:rPr>
              <w:t>Innsoalte</w:t>
            </w:r>
            <w:proofErr w:type="spellEnd"/>
            <w:r w:rsidRPr="00165F69">
              <w:rPr>
                <w:rFonts w:ascii="Calibri" w:hAnsi="Calibri" w:cs="Calibri"/>
                <w:color w:val="000000"/>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examine the documents template and parse using the same document framework.</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3.3.1</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recognize document framework headers and body text.</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3.3.2</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automatically create new entities with IDs, names, and content using content of uploaded document.</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3.3.3</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w:t>
            </w:r>
            <w:proofErr w:type="spellStart"/>
            <w:r w:rsidRPr="00165F69">
              <w:rPr>
                <w:rFonts w:ascii="Calibri" w:hAnsi="Calibri" w:cs="Calibri"/>
                <w:color w:val="000000"/>
              </w:rPr>
              <w:t>Innsolate</w:t>
            </w:r>
            <w:proofErr w:type="spellEnd"/>
            <w:r w:rsidRPr="00165F69">
              <w:rPr>
                <w:rFonts w:ascii="Calibri" w:hAnsi="Calibri" w:cs="Calibri"/>
                <w:color w:val="000000"/>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use document’s headers and body text to determine IDs, names, and entity content.</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3.3.4</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recognize document’s sections and sub-sections to establish parent-child relationships between new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3.4</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For manual parsing, the Innoslate™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display uploaded document</w:t>
            </w:r>
            <w:r>
              <w:rPr>
                <w:rFonts w:ascii="Calibri" w:hAnsi="Calibri" w:cs="Calibri"/>
                <w:color w:val="000000"/>
              </w:rPr>
              <w:t>s</w:t>
            </w:r>
            <w:r w:rsidRPr="00165F69">
              <w:rPr>
                <w:rFonts w:ascii="Calibri" w:hAnsi="Calibri" w:cs="Calibri"/>
                <w:color w:val="000000"/>
              </w:rPr>
              <w:t xml:space="preserve"> in a viewer enabling user to see the document while creating entities.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DA-003</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3.4.1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w:t>
            </w:r>
            <w:proofErr w:type="spellStart"/>
            <w:r w:rsidRPr="00165F69">
              <w:rPr>
                <w:rFonts w:ascii="Calibri" w:hAnsi="Calibri" w:cs="Calibri"/>
                <w:color w:val="000000"/>
              </w:rPr>
              <w:t>Innsolate</w:t>
            </w:r>
            <w:proofErr w:type="spellEnd"/>
            <w:r w:rsidRPr="00165F69">
              <w:rPr>
                <w:rFonts w:ascii="Calibri" w:hAnsi="Calibri" w:cs="Calibri"/>
                <w:color w:val="000000"/>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allow users to highlight content within the document and select where in the entity fields the content should be added.</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DA-003</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4</w:t>
            </w:r>
          </w:p>
        </w:tc>
        <w:tc>
          <w:tcPr>
            <w:tcW w:w="6480" w:type="dxa"/>
            <w:tcBorders>
              <w:top w:val="nil"/>
              <w:left w:val="nil"/>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Reports Generator</w:t>
            </w:r>
          </w:p>
        </w:tc>
        <w:tc>
          <w:tcPr>
            <w:tcW w:w="1728" w:type="dxa"/>
            <w:tcBorders>
              <w:top w:val="nil"/>
              <w:left w:val="nil"/>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generate project reports.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generate Requirements Reports.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4.1.1.1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offer user to generate different Requirements Report templates, i.e., Joint Capabilities Integration Development System (JCIDS), Operational, Functional, Systems.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RG-001, RG-004</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4.1.1.2</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allow users to assign existing requirement entities to sections within a Requirements Report.</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lastRenderedPageBreak/>
              <w:t>4.1.1.3</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lastRenderedPageBreak/>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store Requirement Report templates within </w:t>
            </w:r>
            <w:r w:rsidRPr="00165F69">
              <w:rPr>
                <w:rFonts w:ascii="Calibri" w:hAnsi="Calibri" w:cs="Calibri"/>
                <w:color w:val="000000"/>
                <w:sz w:val="22"/>
                <w:szCs w:val="22"/>
              </w:rPr>
              <w:lastRenderedPageBreak/>
              <w:t>the tool.</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lastRenderedPageBreak/>
              <w:t>RG-001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lastRenderedPageBreak/>
              <w:t>F-</w:t>
            </w:r>
            <w:r w:rsidRPr="00165F69">
              <w:rPr>
                <w:rFonts w:ascii="Calibri" w:hAnsi="Calibri" w:cs="Calibri"/>
                <w:color w:val="000000"/>
                <w:sz w:val="22"/>
                <w:szCs w:val="22"/>
              </w:rPr>
              <w:t>4.1.1.4</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export Requirement Reports in Microsoft Word.</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4.1.2</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w:t>
            </w:r>
            <w:r>
              <w:rPr>
                <w:rFonts w:ascii="Calibri" w:hAnsi="Calibri" w:cs="Calibri"/>
                <w:color w:val="000000"/>
                <w:sz w:val="22"/>
                <w:szCs w:val="22"/>
              </w:rPr>
              <w:t xml:space="preserve">enable </w:t>
            </w:r>
            <w:r w:rsidRPr="00165F69">
              <w:rPr>
                <w:rFonts w:ascii="Calibri" w:hAnsi="Calibri" w:cs="Calibri"/>
                <w:color w:val="000000"/>
                <w:sz w:val="22"/>
                <w:szCs w:val="22"/>
              </w:rPr>
              <w:t>generat</w:t>
            </w:r>
            <w:r>
              <w:rPr>
                <w:rFonts w:ascii="Calibri" w:hAnsi="Calibri" w:cs="Calibri"/>
                <w:color w:val="000000"/>
                <w:sz w:val="22"/>
                <w:szCs w:val="22"/>
              </w:rPr>
              <w:t>ing</w:t>
            </w:r>
            <w:r w:rsidRPr="00165F69">
              <w:rPr>
                <w:rFonts w:ascii="Calibri" w:hAnsi="Calibri" w:cs="Calibri"/>
                <w:color w:val="000000"/>
                <w:sz w:val="22"/>
                <w:szCs w:val="22"/>
              </w:rPr>
              <w:t xml:space="preserve"> a Concept of Operations (CONOPS).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RG-002</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4.1.2.1</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generate a CONOPS template.</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RG-002</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4.1.2.2</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allow users to assign existing entities to sections within the CONOPS template.</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RG-002</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4.1.2.3</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store the CONOPS template and associated content within the tool.</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RG-002</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4.1.2.4</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export the CONOPS in Microsoft Word.</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RG-005</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4.1.3</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generate an enterprise architecture report, i.e., Department of Defense Architecture Framework (DODAF).</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RG-003</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4.1.4</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generate Project Management Plans.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4.1.5</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generate Risk Management Plans.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4.1.6</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generate Test and Evaluation Master Plans (TEMP).</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4.1.7</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enable users to generate Implementation Plans.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r>
      <w:tr w:rsidR="00DC463F" w:rsidRPr="00165F69" w:rsidTr="00192D11">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4.2</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sz w:val="22"/>
                <w:szCs w:val="22"/>
              </w:rPr>
              <w:t>shall</w:t>
            </w:r>
            <w:proofErr w:type="gramEnd"/>
            <w:r w:rsidRPr="00165F69">
              <w:rPr>
                <w:rFonts w:ascii="Calibri" w:hAnsi="Calibri" w:cs="Calibri"/>
                <w:color w:val="000000"/>
                <w:sz w:val="22"/>
                <w:szCs w:val="22"/>
              </w:rPr>
              <w:t xml:space="preserve"> store exported reports in Microsoft Word in the tool.</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Pr>
                <w:rFonts w:ascii="Calibri" w:hAnsi="Calibri" w:cs="Calibri"/>
                <w:color w:val="000000"/>
                <w:sz w:val="22"/>
                <w:szCs w:val="22"/>
              </w:rPr>
              <w:t>RG-005</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5</w:t>
            </w:r>
          </w:p>
        </w:tc>
        <w:tc>
          <w:tcPr>
            <w:tcW w:w="6480" w:type="dxa"/>
            <w:tcBorders>
              <w:top w:val="nil"/>
              <w:left w:val="nil"/>
              <w:bottom w:val="single" w:sz="4" w:space="0" w:color="auto"/>
              <w:right w:val="single" w:sz="4" w:space="0" w:color="auto"/>
            </w:tcBorders>
            <w:shd w:val="clear" w:color="auto" w:fill="BFBFBF" w:themeFill="background1" w:themeFillShade="BF"/>
            <w:noWrap/>
            <w:vAlign w:val="center"/>
          </w:tcPr>
          <w:p w:rsidR="00DC463F" w:rsidRPr="00165F69" w:rsidRDefault="00DC463F" w:rsidP="00192D11">
            <w:pPr>
              <w:spacing w:before="0" w:line="240" w:lineRule="auto"/>
              <w:rPr>
                <w:rFonts w:ascii="Calibri" w:hAnsi="Calibri" w:cs="Calibri"/>
                <w:b/>
                <w:bCs/>
                <w:color w:val="000000"/>
              </w:rPr>
            </w:pPr>
            <w:r w:rsidRPr="00165F69">
              <w:rPr>
                <w:rFonts w:ascii="Calibri" w:hAnsi="Calibri" w:cs="Calibri"/>
                <w:b/>
                <w:bCs/>
                <w:color w:val="000000"/>
              </w:rPr>
              <w:t>Collaboration</w:t>
            </w:r>
          </w:p>
        </w:tc>
        <w:tc>
          <w:tcPr>
            <w:tcW w:w="1728" w:type="dxa"/>
            <w:tcBorders>
              <w:top w:val="nil"/>
              <w:left w:val="nil"/>
              <w:bottom w:val="single" w:sz="4" w:space="0" w:color="auto"/>
              <w:right w:val="single" w:sz="4" w:space="0" w:color="auto"/>
            </w:tcBorders>
            <w:shd w:val="clear" w:color="auto" w:fill="BFBFBF" w:themeFill="background1" w:themeFillShade="BF"/>
            <w:noWrap/>
            <w:vAlign w:val="bottom"/>
          </w:tcPr>
          <w:p w:rsidR="00DC463F" w:rsidRPr="00165F69" w:rsidRDefault="00DC463F"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enable users to share projects.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5.1.1</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w:t>
            </w:r>
            <w:proofErr w:type="spellStart"/>
            <w:r w:rsidRPr="00165F69">
              <w:rPr>
                <w:rFonts w:ascii="Calibri" w:hAnsi="Calibri" w:cs="Calibri"/>
                <w:color w:val="000000"/>
              </w:rPr>
              <w:t>Innsolate</w:t>
            </w:r>
            <w:proofErr w:type="spellEnd"/>
            <w:r w:rsidRPr="00165F69">
              <w:rPr>
                <w:rFonts w:ascii="Calibri" w:hAnsi="Calibri" w:cs="Calibri"/>
                <w:color w:val="000000"/>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allow users to search for other Innoslate™ users/project members.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5.1.2</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allow users to assign user roles to projects, i.e., Read Only, Read/Write, Owner.</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5.1.2.1</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Users with Owner permissions shall have full control of the shared project.</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5.1.2.2</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Users with Read/Write permissions shall have the ability to add, modify, and delete project content.</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5.1.2</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w:t>
            </w:r>
            <w:proofErr w:type="spellStart"/>
            <w:r w:rsidRPr="00165F69">
              <w:rPr>
                <w:rFonts w:ascii="Calibri" w:hAnsi="Calibri" w:cs="Calibri"/>
                <w:color w:val="000000"/>
              </w:rPr>
              <w:t>Innsolate</w:t>
            </w:r>
            <w:proofErr w:type="spellEnd"/>
            <w:r w:rsidRPr="00165F69">
              <w:rPr>
                <w:rFonts w:ascii="Calibri" w:hAnsi="Calibri" w:cs="Calibri"/>
                <w:color w:val="000000"/>
              </w:rPr>
              <w:t xml:space="preserv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notify Read/Write users of project changes (e.g., modifications, deletions, additions).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5.1.3</w:t>
            </w:r>
          </w:p>
        </w:tc>
        <w:tc>
          <w:tcPr>
            <w:tcW w:w="6480" w:type="dxa"/>
            <w:tcBorders>
              <w:top w:val="nil"/>
              <w:left w:val="nil"/>
              <w:bottom w:val="single" w:sz="4" w:space="0" w:color="auto"/>
              <w:right w:val="single" w:sz="4" w:space="0" w:color="auto"/>
            </w:tcBorders>
            <w:shd w:val="clear" w:color="auto" w:fill="auto"/>
            <w:noWrap/>
            <w:vAlign w:val="center"/>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 xml:space="preserve">The Innoslate™ </w:t>
            </w:r>
            <w:proofErr w:type="gramStart"/>
            <w:r>
              <w:rPr>
                <w:rFonts w:ascii="Calibri" w:hAnsi="Calibri" w:cs="Calibri"/>
                <w:color w:val="000000"/>
                <w:sz w:val="22"/>
                <w:szCs w:val="22"/>
              </w:rPr>
              <w:t xml:space="preserve">tool  </w:t>
            </w:r>
            <w:r w:rsidRPr="00165F69">
              <w:rPr>
                <w:rFonts w:ascii="Calibri" w:hAnsi="Calibri" w:cs="Calibri"/>
                <w:color w:val="000000"/>
              </w:rPr>
              <w:t>shall</w:t>
            </w:r>
            <w:proofErr w:type="gramEnd"/>
            <w:r w:rsidRPr="00165F69">
              <w:rPr>
                <w:rFonts w:ascii="Calibri" w:hAnsi="Calibri" w:cs="Calibri"/>
                <w:color w:val="000000"/>
              </w:rPr>
              <w:t xml:space="preserve"> notify the Owner users of </w:t>
            </w:r>
            <w:r>
              <w:rPr>
                <w:rFonts w:ascii="Calibri" w:hAnsi="Calibri" w:cs="Calibri"/>
                <w:color w:val="000000"/>
              </w:rPr>
              <w:t xml:space="preserve">a </w:t>
            </w:r>
            <w:r w:rsidRPr="00165F69">
              <w:rPr>
                <w:rFonts w:ascii="Calibri" w:hAnsi="Calibri" w:cs="Calibri"/>
                <w:color w:val="000000"/>
              </w:rPr>
              <w:t xml:space="preserve">project </w:t>
            </w:r>
            <w:r>
              <w:rPr>
                <w:rFonts w:ascii="Calibri" w:hAnsi="Calibri" w:cs="Calibri"/>
                <w:color w:val="000000"/>
              </w:rPr>
              <w:t xml:space="preserve">for any </w:t>
            </w:r>
            <w:r w:rsidRPr="00165F69">
              <w:rPr>
                <w:rFonts w:ascii="Calibri" w:hAnsi="Calibri" w:cs="Calibri"/>
                <w:color w:val="000000"/>
              </w:rPr>
              <w:t>changes (e.g., modifications, deletions, additions).</w:t>
            </w:r>
          </w:p>
        </w:tc>
        <w:tc>
          <w:tcPr>
            <w:tcW w:w="1728"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r>
      <w:tr w:rsidR="00DC463F" w:rsidRPr="00165F69" w:rsidTr="00192D11">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5.1.4</w:t>
            </w:r>
          </w:p>
        </w:tc>
        <w:tc>
          <w:tcPr>
            <w:tcW w:w="6480" w:type="dxa"/>
            <w:tcBorders>
              <w:top w:val="nil"/>
              <w:left w:val="nil"/>
              <w:bottom w:val="single" w:sz="4" w:space="0" w:color="auto"/>
              <w:right w:val="single" w:sz="4" w:space="0" w:color="auto"/>
            </w:tcBorders>
            <w:shd w:val="clear" w:color="auto" w:fill="auto"/>
            <w:noWrap/>
            <w:vAlign w:val="bottom"/>
          </w:tcPr>
          <w:p w:rsidR="00DC463F" w:rsidRPr="00165F69" w:rsidRDefault="00DC463F" w:rsidP="00192D11">
            <w:pPr>
              <w:spacing w:before="0" w:line="240" w:lineRule="auto"/>
              <w:rPr>
                <w:rFonts w:ascii="Calibri" w:hAnsi="Calibri" w:cs="Calibri"/>
                <w:color w:val="000000"/>
              </w:rPr>
            </w:pPr>
            <w:r w:rsidRPr="00165F69">
              <w:rPr>
                <w:rFonts w:ascii="Calibri" w:hAnsi="Calibri" w:cs="Calibri"/>
                <w:color w:val="000000"/>
              </w:rPr>
              <w:t>Users with Read Only permissions shall only read content.</w:t>
            </w:r>
          </w:p>
        </w:tc>
        <w:tc>
          <w:tcPr>
            <w:tcW w:w="1728" w:type="dxa"/>
            <w:tcBorders>
              <w:top w:val="nil"/>
              <w:left w:val="nil"/>
              <w:bottom w:val="single" w:sz="4" w:space="0" w:color="auto"/>
              <w:right w:val="single" w:sz="4" w:space="0" w:color="auto"/>
            </w:tcBorders>
            <w:shd w:val="clear" w:color="auto" w:fill="auto"/>
            <w:noWrap/>
            <w:vAlign w:val="bottom"/>
          </w:tcPr>
          <w:p w:rsidR="00DC463F" w:rsidRDefault="00DC463F" w:rsidP="00192D11">
            <w:pPr>
              <w:keepNext/>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r>
    </w:tbl>
    <w:p w:rsidR="008734BA" w:rsidRPr="008A4144" w:rsidRDefault="00DC463F" w:rsidP="007C41F2">
      <w:pPr>
        <w:jc w:val="center"/>
        <w:rPr>
          <w:rFonts w:cs="Tahoma"/>
        </w:rPr>
      </w:pPr>
      <w:proofErr w:type="gramStart"/>
      <w:r>
        <w:t xml:space="preserve">Table </w:t>
      </w:r>
      <w:fldSimple w:instr=" SEQ Table \* ARABIC ">
        <w:r>
          <w:rPr>
            <w:noProof/>
          </w:rPr>
          <w:t>1</w:t>
        </w:r>
      </w:fldSimple>
      <w:r>
        <w:t>.</w:t>
      </w:r>
      <w:proofErr w:type="gramEnd"/>
      <w:r>
        <w:t xml:space="preserve"> </w:t>
      </w:r>
      <w:r w:rsidRPr="00B6625E">
        <w:t>Functional Requirements</w:t>
      </w:r>
    </w:p>
    <w:p w:rsidR="00AF408D" w:rsidRPr="008A4144" w:rsidRDefault="00DC463F" w:rsidP="006E57AA">
      <w:pPr>
        <w:pStyle w:val="Heading4"/>
      </w:pPr>
      <w:r>
        <w:lastRenderedPageBreak/>
        <w:t>Non-Functional Requirements</w:t>
      </w:r>
    </w:p>
    <w:p w:rsidR="00DC463F" w:rsidRDefault="00DC463F" w:rsidP="00C80C8A">
      <w:pPr>
        <w:rPr>
          <w:rFonts w:cs="Tahoma"/>
        </w:rPr>
      </w:pPr>
      <w:r>
        <w:rPr>
          <w:rFonts w:cs="Tahoma"/>
        </w:rPr>
        <w:t>The team defined a series of non-functional requirements to assess the operations of the Innoslate™ against its expected behavior. The team has defined the non-functional requirements as follows:</w:t>
      </w:r>
    </w:p>
    <w:tbl>
      <w:tblPr>
        <w:tblW w:w="9204" w:type="dxa"/>
        <w:jc w:val="center"/>
        <w:tblInd w:w="93" w:type="dxa"/>
        <w:tblLook w:val="04A0" w:firstRow="1" w:lastRow="0" w:firstColumn="1" w:lastColumn="0" w:noHBand="0" w:noVBand="1"/>
      </w:tblPr>
      <w:tblGrid>
        <w:gridCol w:w="960"/>
        <w:gridCol w:w="6624"/>
        <w:gridCol w:w="1620"/>
      </w:tblGrid>
      <w:tr w:rsidR="00DC463F" w:rsidRPr="00E03E48" w:rsidTr="00192D1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center"/>
              <w:rPr>
                <w:rFonts w:ascii="Calibri" w:hAnsi="Calibri" w:cs="Calibri"/>
                <w:b/>
                <w:bCs/>
                <w:color w:val="000000"/>
                <w:sz w:val="22"/>
                <w:szCs w:val="22"/>
              </w:rPr>
            </w:pPr>
            <w:r w:rsidRPr="00E03E48">
              <w:rPr>
                <w:rFonts w:ascii="Calibri" w:hAnsi="Calibri" w:cs="Calibri"/>
                <w:b/>
                <w:bCs/>
                <w:color w:val="000000"/>
                <w:sz w:val="22"/>
                <w:szCs w:val="22"/>
              </w:rPr>
              <w:t>UID</w:t>
            </w:r>
          </w:p>
        </w:tc>
        <w:tc>
          <w:tcPr>
            <w:tcW w:w="6624" w:type="dxa"/>
            <w:tcBorders>
              <w:top w:val="single" w:sz="4" w:space="0" w:color="auto"/>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center"/>
              <w:rPr>
                <w:rFonts w:ascii="Calibri" w:hAnsi="Calibri" w:cs="Calibri"/>
                <w:b/>
                <w:bCs/>
                <w:color w:val="000000"/>
                <w:sz w:val="22"/>
                <w:szCs w:val="22"/>
              </w:rPr>
            </w:pPr>
            <w:r w:rsidRPr="00E03E48">
              <w:rPr>
                <w:rFonts w:ascii="Calibri" w:hAnsi="Calibri" w:cs="Calibri"/>
                <w:b/>
                <w:bCs/>
                <w:color w:val="000000"/>
                <w:sz w:val="22"/>
                <w:szCs w:val="22"/>
              </w:rPr>
              <w:t>Requirements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center"/>
              <w:rPr>
                <w:rFonts w:ascii="Calibri" w:hAnsi="Calibri" w:cs="Calibri"/>
                <w:b/>
                <w:bCs/>
                <w:color w:val="000000"/>
                <w:sz w:val="22"/>
                <w:szCs w:val="22"/>
              </w:rPr>
            </w:pPr>
            <w:r w:rsidRPr="00E03E48">
              <w:rPr>
                <w:rFonts w:ascii="Calibri" w:hAnsi="Calibri" w:cs="Calibri"/>
                <w:b/>
                <w:bCs/>
                <w:color w:val="000000"/>
                <w:sz w:val="22"/>
                <w:szCs w:val="22"/>
              </w:rPr>
              <w:t>Test Case</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b/>
                <w:bCs/>
                <w:color w:val="000000"/>
                <w:sz w:val="22"/>
                <w:szCs w:val="22"/>
              </w:rPr>
            </w:pPr>
            <w:r w:rsidRPr="00E03E48">
              <w:rPr>
                <w:rFonts w:ascii="Calibri" w:hAnsi="Calibri" w:cs="Calibri"/>
                <w:b/>
                <w:bCs/>
                <w:color w:val="000000"/>
                <w:sz w:val="22"/>
                <w:szCs w:val="22"/>
              </w:rPr>
              <w:t>NF-1</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Accessibility</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 </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NF-1.1</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E03E48">
              <w:rPr>
                <w:rFonts w:ascii="Calibri" w:hAnsi="Calibri" w:cs="Calibri"/>
                <w:color w:val="000000"/>
                <w:sz w:val="22"/>
                <w:szCs w:val="22"/>
              </w:rPr>
              <w:t>shall be accessible on multiple browser platforms.</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NF-1.2</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E03E48">
              <w:rPr>
                <w:rFonts w:ascii="Calibri" w:hAnsi="Calibri" w:cs="Calibri"/>
                <w:color w:val="000000"/>
                <w:sz w:val="22"/>
                <w:szCs w:val="22"/>
              </w:rPr>
              <w:t>shall</w:t>
            </w:r>
            <w:proofErr w:type="gramEnd"/>
            <w:r w:rsidRPr="00E03E48">
              <w:rPr>
                <w:rFonts w:ascii="Calibri" w:hAnsi="Calibri" w:cs="Calibri"/>
                <w:color w:val="000000"/>
                <w:sz w:val="22"/>
                <w:szCs w:val="22"/>
              </w:rPr>
              <w:t xml:space="preserve"> be accessible on Google Chrome.</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NF-1.3</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E03E48">
              <w:rPr>
                <w:rFonts w:ascii="Calibri" w:hAnsi="Calibri" w:cs="Calibri"/>
                <w:color w:val="000000"/>
                <w:sz w:val="22"/>
                <w:szCs w:val="22"/>
              </w:rPr>
              <w:t>shall</w:t>
            </w:r>
            <w:proofErr w:type="gramEnd"/>
            <w:r w:rsidRPr="00E03E48">
              <w:rPr>
                <w:rFonts w:ascii="Calibri" w:hAnsi="Calibri" w:cs="Calibri"/>
                <w:color w:val="000000"/>
                <w:sz w:val="22"/>
                <w:szCs w:val="22"/>
              </w:rPr>
              <w:t xml:space="preserve"> be accessible on Mozilla Firefox.</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NF-1.4</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The Innoslate™ </w:t>
            </w:r>
            <w:r>
              <w:rPr>
                <w:rFonts w:ascii="Calibri" w:hAnsi="Calibri" w:cs="Calibri"/>
                <w:color w:val="000000"/>
                <w:sz w:val="22"/>
                <w:szCs w:val="22"/>
              </w:rPr>
              <w:t xml:space="preserve">tool </w:t>
            </w:r>
            <w:r w:rsidRPr="00E03E48">
              <w:rPr>
                <w:rFonts w:ascii="Calibri" w:hAnsi="Calibri" w:cs="Calibri"/>
                <w:color w:val="000000"/>
                <w:sz w:val="22"/>
                <w:szCs w:val="22"/>
              </w:rPr>
              <w:t>shall be acce</w:t>
            </w:r>
            <w:r>
              <w:rPr>
                <w:rFonts w:ascii="Calibri" w:hAnsi="Calibri" w:cs="Calibri"/>
                <w:color w:val="000000"/>
                <w:sz w:val="22"/>
                <w:szCs w:val="22"/>
              </w:rPr>
              <w:t>ss</w:t>
            </w:r>
            <w:r w:rsidRPr="00E03E48">
              <w:rPr>
                <w:rFonts w:ascii="Calibri" w:hAnsi="Calibri" w:cs="Calibri"/>
                <w:color w:val="000000"/>
                <w:sz w:val="22"/>
                <w:szCs w:val="22"/>
              </w:rPr>
              <w:t>ible on Internet Explorer version 8 and newer.</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b/>
                <w:bCs/>
                <w:color w:val="000000"/>
                <w:sz w:val="22"/>
                <w:szCs w:val="22"/>
              </w:rPr>
            </w:pPr>
            <w:r w:rsidRPr="00E03E48">
              <w:rPr>
                <w:rFonts w:ascii="Calibri" w:hAnsi="Calibri" w:cs="Calibri"/>
                <w:b/>
                <w:bCs/>
                <w:color w:val="000000"/>
                <w:sz w:val="22"/>
                <w:szCs w:val="22"/>
              </w:rPr>
              <w:t>NF-2</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Response Time</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NF-2.1</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E03E48">
              <w:rPr>
                <w:rFonts w:ascii="Calibri" w:hAnsi="Calibri" w:cs="Calibri"/>
                <w:color w:val="000000"/>
                <w:sz w:val="22"/>
                <w:szCs w:val="22"/>
              </w:rPr>
              <w:t>shall</w:t>
            </w:r>
            <w:proofErr w:type="gramEnd"/>
            <w:r w:rsidRPr="00E03E48">
              <w:rPr>
                <w:rFonts w:ascii="Calibri" w:hAnsi="Calibri" w:cs="Calibri"/>
                <w:color w:val="000000"/>
                <w:sz w:val="22"/>
                <w:szCs w:val="22"/>
              </w:rPr>
              <w:t xml:space="preserve"> enable users to add and remove large batches of entities into/from the database. Large </w:t>
            </w:r>
            <w:r>
              <w:rPr>
                <w:rFonts w:ascii="Calibri" w:hAnsi="Calibri" w:cs="Calibri"/>
                <w:color w:val="000000"/>
                <w:sz w:val="22"/>
                <w:szCs w:val="22"/>
              </w:rPr>
              <w:t>batch</w:t>
            </w:r>
            <w:r w:rsidRPr="00E03E48">
              <w:rPr>
                <w:rFonts w:ascii="Calibri" w:hAnsi="Calibri" w:cs="Calibri"/>
                <w:color w:val="000000"/>
                <w:sz w:val="22"/>
                <w:szCs w:val="22"/>
              </w:rPr>
              <w:t xml:space="preserve"> is defined as </w:t>
            </w:r>
            <w:r>
              <w:rPr>
                <w:rFonts w:ascii="Calibri" w:hAnsi="Calibri" w:cs="Calibri"/>
                <w:color w:val="000000"/>
                <w:sz w:val="22"/>
                <w:szCs w:val="22"/>
              </w:rPr>
              <w:t xml:space="preserve">containing </w:t>
            </w:r>
            <w:r w:rsidRPr="00E03E48">
              <w:rPr>
                <w:rFonts w:ascii="Calibri" w:hAnsi="Calibri" w:cs="Calibri"/>
                <w:color w:val="000000"/>
                <w:sz w:val="22"/>
                <w:szCs w:val="22"/>
              </w:rPr>
              <w:t>at least 100 entities.</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DB-008</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NF-2.2</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The Innoslate™ </w:t>
            </w:r>
            <w:proofErr w:type="gramStart"/>
            <w:r>
              <w:rPr>
                <w:rFonts w:ascii="Calibri" w:hAnsi="Calibri" w:cs="Calibri"/>
                <w:color w:val="000000"/>
                <w:sz w:val="22"/>
                <w:szCs w:val="22"/>
              </w:rPr>
              <w:t xml:space="preserve">tool  </w:t>
            </w:r>
            <w:r w:rsidRPr="00E03E48">
              <w:rPr>
                <w:rFonts w:ascii="Calibri" w:hAnsi="Calibri" w:cs="Calibri"/>
                <w:color w:val="000000"/>
                <w:sz w:val="22"/>
                <w:szCs w:val="22"/>
              </w:rPr>
              <w:t>shall</w:t>
            </w:r>
            <w:proofErr w:type="gramEnd"/>
            <w:r w:rsidRPr="00E03E48">
              <w:rPr>
                <w:rFonts w:ascii="Calibri" w:hAnsi="Calibri" w:cs="Calibri"/>
                <w:color w:val="000000"/>
                <w:sz w:val="22"/>
                <w:szCs w:val="22"/>
              </w:rPr>
              <w:t xml:space="preserve"> enable users to import and export documents in less than 30 seconds.</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DB-009, DB-010, DA-001, RG-005</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NF-2.3</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The </w:t>
            </w:r>
            <w:proofErr w:type="spellStart"/>
            <w:r w:rsidRPr="00E03E48">
              <w:rPr>
                <w:rFonts w:ascii="Calibri" w:hAnsi="Calibri" w:cs="Calibri"/>
                <w:color w:val="000000"/>
                <w:sz w:val="22"/>
                <w:szCs w:val="22"/>
              </w:rPr>
              <w:t>Innolsate</w:t>
            </w:r>
            <w:proofErr w:type="spellEnd"/>
            <w:r w:rsidRPr="00E03E48">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E03E48">
              <w:rPr>
                <w:rFonts w:ascii="Calibri" w:hAnsi="Calibri" w:cs="Calibri"/>
                <w:color w:val="000000"/>
                <w:sz w:val="22"/>
                <w:szCs w:val="22"/>
              </w:rPr>
              <w:t>shall</w:t>
            </w:r>
            <w:proofErr w:type="gramEnd"/>
            <w:r w:rsidRPr="00E03E48">
              <w:rPr>
                <w:rFonts w:ascii="Calibri" w:hAnsi="Calibri" w:cs="Calibri"/>
                <w:color w:val="000000"/>
                <w:sz w:val="22"/>
                <w:szCs w:val="22"/>
              </w:rPr>
              <w:t xml:space="preserve"> generate report templates and documents in less than 30 seconds.</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RG-001, RG-004, RG-002</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b/>
                <w:bCs/>
                <w:color w:val="000000"/>
                <w:sz w:val="22"/>
                <w:szCs w:val="22"/>
              </w:rPr>
            </w:pPr>
            <w:r w:rsidRPr="00E03E48">
              <w:rPr>
                <w:rFonts w:ascii="Calibri" w:hAnsi="Calibri" w:cs="Calibri"/>
                <w:b/>
                <w:bCs/>
                <w:color w:val="000000"/>
                <w:sz w:val="22"/>
                <w:szCs w:val="22"/>
              </w:rPr>
              <w:t>NF-3</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Robustness</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NF-3.1</w:t>
            </w:r>
          </w:p>
        </w:tc>
        <w:tc>
          <w:tcPr>
            <w:tcW w:w="6624" w:type="dxa"/>
            <w:tcBorders>
              <w:top w:val="nil"/>
              <w:left w:val="nil"/>
              <w:bottom w:val="single" w:sz="4" w:space="0" w:color="auto"/>
              <w:right w:val="single" w:sz="4" w:space="0" w:color="auto"/>
            </w:tcBorders>
            <w:shd w:val="clear" w:color="auto" w:fill="auto"/>
            <w:noWrap/>
            <w:vAlign w:val="center"/>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In cases where inputs are invalid, the </w:t>
            </w:r>
            <w:proofErr w:type="spellStart"/>
            <w:r w:rsidRPr="00E03E48">
              <w:rPr>
                <w:rFonts w:ascii="Calibri" w:hAnsi="Calibri" w:cs="Calibri"/>
                <w:color w:val="000000"/>
                <w:sz w:val="22"/>
                <w:szCs w:val="22"/>
              </w:rPr>
              <w:t>Innolsate</w:t>
            </w:r>
            <w:proofErr w:type="spellEnd"/>
            <w:r w:rsidRPr="00E03E48">
              <w:rPr>
                <w:rFonts w:ascii="Calibri" w:hAnsi="Calibri" w:cs="Calibri"/>
                <w:color w:val="000000"/>
                <w:sz w:val="22"/>
                <w:szCs w:val="22"/>
              </w:rPr>
              <w:t xml:space="preserve">™ </w:t>
            </w:r>
            <w:proofErr w:type="gramStart"/>
            <w:r>
              <w:rPr>
                <w:rFonts w:ascii="Calibri" w:hAnsi="Calibri" w:cs="Calibri"/>
                <w:color w:val="000000"/>
                <w:sz w:val="22"/>
                <w:szCs w:val="22"/>
              </w:rPr>
              <w:t xml:space="preserve">tool  </w:t>
            </w:r>
            <w:r w:rsidRPr="00E03E48">
              <w:rPr>
                <w:rFonts w:ascii="Calibri" w:hAnsi="Calibri" w:cs="Calibri"/>
                <w:color w:val="000000"/>
                <w:sz w:val="22"/>
                <w:szCs w:val="22"/>
              </w:rPr>
              <w:t>shall</w:t>
            </w:r>
            <w:proofErr w:type="gramEnd"/>
            <w:r w:rsidRPr="00E03E48">
              <w:rPr>
                <w:rFonts w:ascii="Calibri" w:hAnsi="Calibri" w:cs="Calibri"/>
                <w:color w:val="000000"/>
                <w:sz w:val="22"/>
                <w:szCs w:val="22"/>
              </w:rPr>
              <w:t xml:space="preserve"> not terminate</w:t>
            </w:r>
            <w:r>
              <w:rPr>
                <w:rFonts w:ascii="Calibri" w:hAnsi="Calibri" w:cs="Calibri"/>
                <w:color w:val="000000"/>
                <w:sz w:val="22"/>
                <w:szCs w:val="22"/>
              </w:rPr>
              <w:t xml:space="preserve"> prematurely</w:t>
            </w:r>
            <w:r w:rsidRPr="00E03E48">
              <w:rPr>
                <w:rFonts w:ascii="Calibri" w:hAnsi="Calibri" w:cs="Calibri"/>
                <w:color w:val="000000"/>
                <w:sz w:val="22"/>
                <w:szCs w:val="22"/>
              </w:rPr>
              <w:t xml:space="preserve">, but </w:t>
            </w:r>
            <w:r>
              <w:rPr>
                <w:rFonts w:ascii="Calibri" w:hAnsi="Calibri" w:cs="Calibri"/>
                <w:color w:val="000000"/>
                <w:sz w:val="22"/>
                <w:szCs w:val="22"/>
              </w:rPr>
              <w:t xml:space="preserve">instead </w:t>
            </w:r>
            <w:r w:rsidRPr="00E03E48">
              <w:rPr>
                <w:rFonts w:ascii="Calibri" w:hAnsi="Calibri" w:cs="Calibri"/>
                <w:color w:val="000000"/>
                <w:sz w:val="22"/>
                <w:szCs w:val="22"/>
              </w:rPr>
              <w:t xml:space="preserve">display an error message describing the problem </w:t>
            </w:r>
            <w:r>
              <w:rPr>
                <w:rFonts w:ascii="Calibri" w:hAnsi="Calibri" w:cs="Calibri"/>
                <w:color w:val="000000"/>
                <w:sz w:val="22"/>
                <w:szCs w:val="22"/>
              </w:rPr>
              <w:t xml:space="preserve">along with a </w:t>
            </w:r>
            <w:r w:rsidRPr="00E03E48">
              <w:rPr>
                <w:rFonts w:ascii="Calibri" w:hAnsi="Calibri" w:cs="Calibri"/>
                <w:color w:val="000000"/>
                <w:sz w:val="22"/>
                <w:szCs w:val="22"/>
              </w:rPr>
              <w:t>troubleshooting solution.</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DB-001, DB-004, DB-008, DB-009, DB-010, RQ-001, RQ-004, RQ-005, DA-001, DA-002, DA-003, RG-001, RG-002, RG-003</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b/>
                <w:bCs/>
                <w:color w:val="000000"/>
                <w:sz w:val="22"/>
                <w:szCs w:val="22"/>
              </w:rPr>
            </w:pPr>
            <w:r w:rsidRPr="00E03E48">
              <w:rPr>
                <w:rFonts w:ascii="Calibri" w:hAnsi="Calibri" w:cs="Calibri"/>
                <w:b/>
                <w:bCs/>
                <w:color w:val="000000"/>
                <w:sz w:val="22"/>
                <w:szCs w:val="22"/>
              </w:rPr>
              <w:t>NF-4</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Usability</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NF-4.1</w:t>
            </w:r>
          </w:p>
        </w:tc>
        <w:tc>
          <w:tcPr>
            <w:tcW w:w="6624"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Users of Innoslate™ shall </w:t>
            </w:r>
            <w:r>
              <w:rPr>
                <w:rFonts w:ascii="Calibri" w:hAnsi="Calibri" w:cs="Calibri"/>
                <w:color w:val="000000"/>
                <w:sz w:val="22"/>
                <w:szCs w:val="22"/>
              </w:rPr>
              <w:t xml:space="preserve">be </w:t>
            </w:r>
            <w:r w:rsidRPr="00E03E48">
              <w:rPr>
                <w:rFonts w:ascii="Calibri" w:hAnsi="Calibri" w:cs="Calibri"/>
                <w:color w:val="000000"/>
                <w:sz w:val="22"/>
                <w:szCs w:val="22"/>
              </w:rPr>
              <w:t>require</w:t>
            </w:r>
            <w:r>
              <w:rPr>
                <w:rFonts w:ascii="Calibri" w:hAnsi="Calibri" w:cs="Calibri"/>
                <w:color w:val="000000"/>
                <w:sz w:val="22"/>
                <w:szCs w:val="22"/>
              </w:rPr>
              <w:t xml:space="preserve">d to have a </w:t>
            </w:r>
            <w:r w:rsidRPr="00E03E48">
              <w:rPr>
                <w:rFonts w:ascii="Calibri" w:hAnsi="Calibri" w:cs="Calibri"/>
                <w:color w:val="000000"/>
                <w:sz w:val="22"/>
                <w:szCs w:val="22"/>
              </w:rPr>
              <w:t>minimal</w:t>
            </w:r>
            <w:r>
              <w:rPr>
                <w:rFonts w:ascii="Calibri" w:hAnsi="Calibri" w:cs="Calibri"/>
                <w:color w:val="000000"/>
                <w:sz w:val="22"/>
                <w:szCs w:val="22"/>
              </w:rPr>
              <w:t xml:space="preserve"> amount of</w:t>
            </w:r>
            <w:r w:rsidRPr="00E03E48">
              <w:rPr>
                <w:rFonts w:ascii="Calibri" w:hAnsi="Calibri" w:cs="Calibri"/>
                <w:color w:val="000000"/>
                <w:sz w:val="22"/>
                <w:szCs w:val="22"/>
              </w:rPr>
              <w:t xml:space="preserve"> training or experience in using systems engineering management tools to </w:t>
            </w:r>
            <w:r>
              <w:rPr>
                <w:rFonts w:ascii="Calibri" w:hAnsi="Calibri" w:cs="Calibri"/>
                <w:color w:val="000000"/>
                <w:sz w:val="22"/>
                <w:szCs w:val="22"/>
              </w:rPr>
              <w:t xml:space="preserve">be able to </w:t>
            </w:r>
            <w:r w:rsidRPr="00E03E48">
              <w:rPr>
                <w:rFonts w:ascii="Calibri" w:hAnsi="Calibri" w:cs="Calibri"/>
                <w:color w:val="000000"/>
                <w:sz w:val="22"/>
                <w:szCs w:val="22"/>
              </w:rPr>
              <w:t>operate the Innoslate™</w:t>
            </w:r>
            <w:r>
              <w:rPr>
                <w:rFonts w:ascii="Calibri" w:hAnsi="Calibri" w:cs="Calibri"/>
                <w:color w:val="000000"/>
                <w:sz w:val="22"/>
                <w:szCs w:val="22"/>
              </w:rPr>
              <w:t xml:space="preserve"> tool</w:t>
            </w:r>
            <w:r w:rsidRPr="00E03E48">
              <w:rPr>
                <w:rFonts w:ascii="Calibri" w:hAnsi="Calibri" w:cs="Calibri"/>
                <w:color w:val="000000"/>
                <w:sz w:val="22"/>
                <w:szCs w:val="22"/>
              </w:rPr>
              <w:t>.</w:t>
            </w:r>
          </w:p>
        </w:tc>
        <w:tc>
          <w:tcPr>
            <w:tcW w:w="1620" w:type="dxa"/>
            <w:tcBorders>
              <w:top w:val="nil"/>
              <w:left w:val="nil"/>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r>
      <w:tr w:rsidR="00DC463F"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C463F" w:rsidRPr="00E03E48" w:rsidRDefault="00DC463F"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NF-4.2</w:t>
            </w:r>
          </w:p>
        </w:tc>
        <w:tc>
          <w:tcPr>
            <w:tcW w:w="6624" w:type="dxa"/>
            <w:tcBorders>
              <w:top w:val="nil"/>
              <w:left w:val="nil"/>
              <w:bottom w:val="single" w:sz="4" w:space="0" w:color="auto"/>
              <w:right w:val="single" w:sz="4" w:space="0" w:color="auto"/>
            </w:tcBorders>
            <w:shd w:val="clear" w:color="auto" w:fill="auto"/>
            <w:noWrap/>
            <w:vAlign w:val="center"/>
          </w:tcPr>
          <w:p w:rsidR="00DC463F" w:rsidRPr="00E03E48" w:rsidRDefault="00DC463F"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Users shall be able to complete the following systems engineering activities within the Innoslate™: Project Management, Requirements Elicitation and Management, Concept Development, System Design and Architecture.</w:t>
            </w:r>
          </w:p>
        </w:tc>
        <w:tc>
          <w:tcPr>
            <w:tcW w:w="1620" w:type="dxa"/>
            <w:tcBorders>
              <w:top w:val="nil"/>
              <w:left w:val="nil"/>
              <w:bottom w:val="single" w:sz="4" w:space="0" w:color="auto"/>
              <w:right w:val="single" w:sz="4" w:space="0" w:color="auto"/>
            </w:tcBorders>
            <w:shd w:val="clear" w:color="auto" w:fill="auto"/>
            <w:noWrap/>
            <w:vAlign w:val="bottom"/>
          </w:tcPr>
          <w:p w:rsidR="00DC463F" w:rsidRDefault="00DC463F" w:rsidP="00192D11">
            <w:pPr>
              <w:keepNext/>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RQ-001, RQ-002, RQ-003, RQ-004, RQ-005, RG-001, RG-002, RG-003, RG-004</w:t>
            </w:r>
          </w:p>
        </w:tc>
      </w:tr>
    </w:tbl>
    <w:p w:rsidR="00A960C6" w:rsidRPr="008A4144" w:rsidRDefault="00DC463F" w:rsidP="007C41F2">
      <w:pPr>
        <w:jc w:val="center"/>
        <w:rPr>
          <w:rFonts w:cs="Tahoma"/>
        </w:rPr>
      </w:pPr>
      <w:proofErr w:type="gramStart"/>
      <w:r>
        <w:t xml:space="preserve">Table </w:t>
      </w:r>
      <w:fldSimple w:instr=" SEQ Table \* ARABIC ">
        <w:r>
          <w:rPr>
            <w:noProof/>
          </w:rPr>
          <w:t>2</w:t>
        </w:r>
      </w:fldSimple>
      <w:r>
        <w:t>.</w:t>
      </w:r>
      <w:proofErr w:type="gramEnd"/>
      <w:r>
        <w:t xml:space="preserve"> </w:t>
      </w:r>
      <w:r w:rsidRPr="00B6625E">
        <w:t>Non-Functional Requirements</w:t>
      </w:r>
    </w:p>
    <w:p w:rsidR="00B65986" w:rsidRDefault="00B65986" w:rsidP="00B65986">
      <w:pPr>
        <w:pStyle w:val="Heading4"/>
        <w:numPr>
          <w:ilvl w:val="0"/>
          <w:numId w:val="0"/>
        </w:numPr>
        <w:ind w:left="864" w:hanging="864"/>
      </w:pPr>
    </w:p>
    <w:p w:rsidR="008E1D08" w:rsidRPr="008A4144" w:rsidRDefault="008E1D08" w:rsidP="006E57AA">
      <w:pPr>
        <w:pStyle w:val="Heading4"/>
      </w:pPr>
      <w:r w:rsidRPr="008A4144">
        <w:t>Test Cases</w:t>
      </w:r>
    </w:p>
    <w:p w:rsidR="008E1D08" w:rsidRPr="008A4144" w:rsidRDefault="00DC463F" w:rsidP="00880DF7">
      <w:r>
        <w:t xml:space="preserve">To test whether the tool is meeting the requirements defined </w:t>
      </w:r>
      <w:proofErr w:type="gramStart"/>
      <w:r>
        <w:t>above,</w:t>
      </w:r>
      <w:proofErr w:type="gramEnd"/>
      <w:r>
        <w:t xml:space="preserve"> the team developed</w:t>
      </w:r>
      <w:r w:rsidRPr="008A4144">
        <w:t xml:space="preserve"> a series of test cases to observe if the system is working correctly or not. </w:t>
      </w:r>
      <w:r>
        <w:t>Test r</w:t>
      </w:r>
      <w:r w:rsidRPr="008A4144">
        <w:t xml:space="preserve">esults will be collected as pass or fail </w:t>
      </w:r>
      <w:r>
        <w:t xml:space="preserve">based on whether it met the requirements or not, </w:t>
      </w:r>
      <w:r w:rsidRPr="008A4144">
        <w:t>and the result</w:t>
      </w:r>
      <w:r>
        <w:t>s</w:t>
      </w:r>
      <w:r w:rsidRPr="008A4144">
        <w:t xml:space="preserve"> will be used by the team to make </w:t>
      </w:r>
      <w:r w:rsidRPr="00962DE8">
        <w:t>comprehensive recommendation</w:t>
      </w:r>
      <w:r>
        <w:t>s</w:t>
      </w:r>
      <w:r w:rsidRPr="008A4144">
        <w:t xml:space="preserve"> to the sponsor.</w:t>
      </w:r>
    </w:p>
    <w:p w:rsidR="002D5534" w:rsidRPr="008A4144" w:rsidRDefault="00962DE8" w:rsidP="006E57AA">
      <w:pPr>
        <w:pStyle w:val="Heading4"/>
      </w:pPr>
      <w:r w:rsidRPr="00962DE8">
        <w:t>Test Execution</w:t>
      </w:r>
    </w:p>
    <w:p w:rsidR="00C80C8A" w:rsidRPr="008A4144" w:rsidRDefault="00962DE8" w:rsidP="00C80C8A">
      <w:pPr>
        <w:rPr>
          <w:rFonts w:cs="Tahoma"/>
        </w:rPr>
      </w:pPr>
      <w:r w:rsidRPr="00962DE8">
        <w:rPr>
          <w:rFonts w:cs="Tahoma"/>
        </w:rPr>
        <w:t xml:space="preserve">Since </w:t>
      </w:r>
      <w:r w:rsidR="0064599D">
        <w:rPr>
          <w:rFonts w:cs="Tahoma"/>
        </w:rPr>
        <w:t>Innoslate</w:t>
      </w:r>
      <w:r w:rsidR="00C80C8A" w:rsidRPr="008A4144">
        <w:rPr>
          <w:rFonts w:cs="Tahoma"/>
        </w:rPr>
        <w:t xml:space="preserve">™ is a web-based </w:t>
      </w:r>
      <w:r w:rsidR="00546C7D" w:rsidRPr="008A4144">
        <w:rPr>
          <w:rFonts w:cs="Tahoma"/>
        </w:rPr>
        <w:t>tool;</w:t>
      </w:r>
      <w:r w:rsidR="00C80C8A" w:rsidRPr="008A4144">
        <w:rPr>
          <w:rFonts w:cs="Tahoma"/>
        </w:rPr>
        <w:t xml:space="preserve"> the tests </w:t>
      </w:r>
      <w:r w:rsidR="00995EAB" w:rsidRPr="008A4144">
        <w:rPr>
          <w:rFonts w:cs="Tahoma"/>
        </w:rPr>
        <w:t>will be executed using internet brow</w:t>
      </w:r>
      <w:r w:rsidR="00147424" w:rsidRPr="008A4144">
        <w:rPr>
          <w:rFonts w:cs="Tahoma"/>
        </w:rPr>
        <w:t>s</w:t>
      </w:r>
      <w:r w:rsidR="00995EAB" w:rsidRPr="008A4144">
        <w:rPr>
          <w:rFonts w:cs="Tahoma"/>
        </w:rPr>
        <w:t xml:space="preserve">ers to access to tool. Currently, the tool only operates using two specific browser platforms: Google Chrome and Mozilla Firefox. As a result, the team will form into two teams where each team will test against an assigned browser. Each team will capture the results of their tests in </w:t>
      </w:r>
      <w:r w:rsidR="001E5414">
        <w:rPr>
          <w:rFonts w:cs="Tahoma"/>
        </w:rPr>
        <w:t>table formatted templates using a word processor tool</w:t>
      </w:r>
      <w:r w:rsidR="00995EAB" w:rsidRPr="008A4144">
        <w:rPr>
          <w:rFonts w:cs="Tahoma"/>
        </w:rPr>
        <w:t xml:space="preserve">. These results will be used to evaluate outcomes, identify gaps between browsers, and commonalities. This analysis will then be used to develop recommendations for the </w:t>
      </w:r>
      <w:r w:rsidR="006845CA" w:rsidRPr="008A4144">
        <w:rPr>
          <w:rFonts w:cs="Tahoma"/>
        </w:rPr>
        <w:t>S</w:t>
      </w:r>
      <w:r w:rsidR="006845CA">
        <w:rPr>
          <w:rFonts w:cs="Tahoma"/>
        </w:rPr>
        <w:t xml:space="preserve">PEC </w:t>
      </w:r>
      <w:r w:rsidR="00995EAB" w:rsidRPr="008A4144">
        <w:rPr>
          <w:rFonts w:cs="Tahoma"/>
        </w:rPr>
        <w:t>Innovation</w:t>
      </w:r>
      <w:r w:rsidR="006845CA">
        <w:rPr>
          <w:rFonts w:cs="Tahoma"/>
        </w:rPr>
        <w:t>s</w:t>
      </w:r>
      <w:r w:rsidR="00995EAB" w:rsidRPr="008A4144">
        <w:rPr>
          <w:rFonts w:cs="Tahoma"/>
        </w:rPr>
        <w:t xml:space="preserve"> sponsor.</w:t>
      </w:r>
    </w:p>
    <w:p w:rsidR="00C96BF2" w:rsidRPr="008A4144" w:rsidRDefault="00C96BF2" w:rsidP="00C96BF2">
      <w:pPr>
        <w:pStyle w:val="Heading4"/>
      </w:pPr>
      <w:r w:rsidRPr="008A4144">
        <w:t>Test Results and Compilation</w:t>
      </w:r>
    </w:p>
    <w:p w:rsidR="00C96BF2" w:rsidRPr="008A4144" w:rsidRDefault="00DC463F" w:rsidP="00C96BF2">
      <w:r w:rsidRPr="008A4144">
        <w:t xml:space="preserve">The team will execute and evaluate each of the </w:t>
      </w:r>
      <w:r>
        <w:t>features</w:t>
      </w:r>
      <w:r w:rsidRPr="008A4144">
        <w:t xml:space="preserve"> in pairs using the </w:t>
      </w:r>
      <w:r>
        <w:t xml:space="preserve">requirements traceability table in </w:t>
      </w:r>
      <w:r w:rsidRPr="008A4144">
        <w:t xml:space="preserve">section </w:t>
      </w:r>
      <w:r>
        <w:t>2.1.3.1 and 2.1.3.2</w:t>
      </w:r>
      <w:r w:rsidRPr="008A4144">
        <w:t xml:space="preserve">. In the case where the team encounters problems during testing, the team will contact </w:t>
      </w:r>
      <w:r>
        <w:t>SPEC Innovations</w:t>
      </w:r>
      <w:r w:rsidRPr="008A4144">
        <w:t xml:space="preserve"> for troubleshooting support and provide further guidance the user guide may lack. To compile results for review and incorporation, analysis, and incorporation into the final report, pairs will use a pre-developed template where testers can comment on their results from testing the tool, which will then be evaluated and scored during analysis.</w:t>
      </w:r>
    </w:p>
    <w:p w:rsidR="00C80C8A" w:rsidRPr="008A4144" w:rsidRDefault="00C80C8A" w:rsidP="00C80C8A">
      <w:pPr>
        <w:pStyle w:val="Heading3"/>
        <w:keepLines/>
        <w:spacing w:before="200" w:line="276" w:lineRule="auto"/>
        <w:rPr>
          <w:rFonts w:asciiTheme="minorHAnsi" w:hAnsiTheme="minorHAnsi" w:cs="Tahoma"/>
        </w:rPr>
      </w:pPr>
      <w:bookmarkStart w:id="23" w:name="_Toc338683982"/>
      <w:bookmarkStart w:id="24" w:name="_Toc342972130"/>
      <w:r w:rsidRPr="008A4144">
        <w:rPr>
          <w:rFonts w:asciiTheme="minorHAnsi" w:hAnsiTheme="minorHAnsi" w:cs="Tahoma"/>
        </w:rPr>
        <w:t>Test Schedule</w:t>
      </w:r>
      <w:bookmarkEnd w:id="23"/>
      <w:bookmarkEnd w:id="24"/>
    </w:p>
    <w:tbl>
      <w:tblPr>
        <w:tblStyle w:val="TableGrid"/>
        <w:tblW w:w="0" w:type="auto"/>
        <w:tblLook w:val="04A0" w:firstRow="1" w:lastRow="0" w:firstColumn="1" w:lastColumn="0" w:noHBand="0" w:noVBand="1"/>
      </w:tblPr>
      <w:tblGrid>
        <w:gridCol w:w="2394"/>
        <w:gridCol w:w="2394"/>
        <w:gridCol w:w="2394"/>
        <w:gridCol w:w="2394"/>
      </w:tblGrid>
      <w:tr w:rsidR="00C80C8A" w:rsidRPr="00F9336D">
        <w:tc>
          <w:tcPr>
            <w:tcW w:w="2394" w:type="dxa"/>
            <w:shd w:val="clear" w:color="auto" w:fill="D9D9D9" w:themeFill="background1" w:themeFillShade="D9"/>
          </w:tcPr>
          <w:p w:rsidR="00C80C8A" w:rsidRPr="00F9336D" w:rsidRDefault="00C80C8A" w:rsidP="000D6302">
            <w:pPr>
              <w:spacing w:before="0" w:line="240" w:lineRule="auto"/>
              <w:jc w:val="center"/>
              <w:rPr>
                <w:rFonts w:cs="Tahoma"/>
                <w:b/>
                <w:szCs w:val="24"/>
              </w:rPr>
            </w:pPr>
            <w:r w:rsidRPr="00F9336D">
              <w:rPr>
                <w:rFonts w:cs="Tahoma"/>
                <w:b/>
                <w:szCs w:val="24"/>
              </w:rPr>
              <w:t>Testing Activity</w:t>
            </w:r>
          </w:p>
        </w:tc>
        <w:tc>
          <w:tcPr>
            <w:tcW w:w="2394" w:type="dxa"/>
            <w:shd w:val="clear" w:color="auto" w:fill="D9D9D9" w:themeFill="background1" w:themeFillShade="D9"/>
          </w:tcPr>
          <w:p w:rsidR="00C80C8A" w:rsidRPr="00F9336D" w:rsidRDefault="00C80C8A" w:rsidP="000D6302">
            <w:pPr>
              <w:spacing w:before="0" w:line="240" w:lineRule="auto"/>
              <w:jc w:val="center"/>
              <w:rPr>
                <w:rFonts w:cs="Tahoma"/>
                <w:b/>
                <w:szCs w:val="24"/>
              </w:rPr>
            </w:pPr>
            <w:r w:rsidRPr="00F9336D">
              <w:rPr>
                <w:rFonts w:cs="Tahoma"/>
                <w:b/>
                <w:szCs w:val="24"/>
              </w:rPr>
              <w:t>Start Date</w:t>
            </w:r>
          </w:p>
        </w:tc>
        <w:tc>
          <w:tcPr>
            <w:tcW w:w="2394" w:type="dxa"/>
            <w:shd w:val="clear" w:color="auto" w:fill="D9D9D9" w:themeFill="background1" w:themeFillShade="D9"/>
          </w:tcPr>
          <w:p w:rsidR="00C80C8A" w:rsidRPr="00F9336D" w:rsidRDefault="00C80C8A" w:rsidP="000D6302">
            <w:pPr>
              <w:spacing w:before="0" w:line="240" w:lineRule="auto"/>
              <w:jc w:val="center"/>
              <w:rPr>
                <w:rFonts w:cs="Tahoma"/>
                <w:b/>
                <w:szCs w:val="24"/>
              </w:rPr>
            </w:pPr>
            <w:r w:rsidRPr="00F9336D">
              <w:rPr>
                <w:rFonts w:cs="Tahoma"/>
                <w:b/>
                <w:szCs w:val="24"/>
              </w:rPr>
              <w:t>End Date</w:t>
            </w:r>
          </w:p>
        </w:tc>
        <w:tc>
          <w:tcPr>
            <w:tcW w:w="2394" w:type="dxa"/>
            <w:shd w:val="clear" w:color="auto" w:fill="D9D9D9" w:themeFill="background1" w:themeFillShade="D9"/>
          </w:tcPr>
          <w:p w:rsidR="00C80C8A" w:rsidRPr="00F9336D" w:rsidRDefault="00C80C8A" w:rsidP="000D6302">
            <w:pPr>
              <w:spacing w:before="0" w:line="240" w:lineRule="auto"/>
              <w:jc w:val="center"/>
              <w:rPr>
                <w:rFonts w:cs="Tahoma"/>
                <w:b/>
                <w:szCs w:val="24"/>
              </w:rPr>
            </w:pPr>
            <w:r w:rsidRPr="00F9336D">
              <w:rPr>
                <w:rFonts w:cs="Tahoma"/>
                <w:b/>
                <w:szCs w:val="24"/>
              </w:rPr>
              <w:t>Group Member</w:t>
            </w:r>
          </w:p>
        </w:tc>
      </w:tr>
      <w:tr w:rsidR="00C80C8A" w:rsidRPr="00F9336D">
        <w:tc>
          <w:tcPr>
            <w:tcW w:w="2394" w:type="dxa"/>
            <w:vAlign w:val="center"/>
          </w:tcPr>
          <w:p w:rsidR="00C80C8A" w:rsidRPr="00F9336D" w:rsidRDefault="00F75CF0" w:rsidP="000D6302">
            <w:pPr>
              <w:spacing w:before="0" w:line="240" w:lineRule="auto"/>
              <w:jc w:val="center"/>
            </w:pPr>
            <w:r w:rsidRPr="00F9336D">
              <w:t>Develop Test Plan and Test Cases</w:t>
            </w:r>
          </w:p>
        </w:tc>
        <w:tc>
          <w:tcPr>
            <w:tcW w:w="2394" w:type="dxa"/>
            <w:vAlign w:val="center"/>
          </w:tcPr>
          <w:p w:rsidR="00C80C8A" w:rsidRPr="00F9336D" w:rsidRDefault="00F75CF0" w:rsidP="000D6302">
            <w:pPr>
              <w:spacing w:before="0" w:line="240" w:lineRule="auto"/>
              <w:jc w:val="center"/>
            </w:pPr>
            <w:r w:rsidRPr="00F9336D">
              <w:t>10/4/2012</w:t>
            </w:r>
          </w:p>
        </w:tc>
        <w:tc>
          <w:tcPr>
            <w:tcW w:w="2394" w:type="dxa"/>
            <w:vAlign w:val="center"/>
          </w:tcPr>
          <w:p w:rsidR="00C80C8A" w:rsidRPr="00F9336D" w:rsidRDefault="00F75CF0" w:rsidP="000D6302">
            <w:pPr>
              <w:spacing w:before="0" w:line="240" w:lineRule="auto"/>
              <w:jc w:val="center"/>
            </w:pPr>
            <w:r w:rsidRPr="00F9336D">
              <w:t>10/12/2012</w:t>
            </w:r>
          </w:p>
        </w:tc>
        <w:tc>
          <w:tcPr>
            <w:tcW w:w="2394" w:type="dxa"/>
            <w:vAlign w:val="center"/>
          </w:tcPr>
          <w:p w:rsidR="00C80C8A" w:rsidRPr="00F9336D" w:rsidRDefault="00F75CF0" w:rsidP="000D6302">
            <w:pPr>
              <w:spacing w:before="0" w:line="240" w:lineRule="auto"/>
            </w:pPr>
            <w:proofErr w:type="spellStart"/>
            <w:r w:rsidRPr="00F9336D">
              <w:t>Woldie</w:t>
            </w:r>
            <w:proofErr w:type="spellEnd"/>
          </w:p>
        </w:tc>
      </w:tr>
      <w:tr w:rsidR="00C80C8A" w:rsidRPr="00F9336D">
        <w:tc>
          <w:tcPr>
            <w:tcW w:w="2394" w:type="dxa"/>
            <w:vAlign w:val="center"/>
          </w:tcPr>
          <w:p w:rsidR="00C80C8A" w:rsidRPr="00F9336D" w:rsidRDefault="00F75CF0" w:rsidP="000D6302">
            <w:pPr>
              <w:spacing w:before="0" w:line="240" w:lineRule="auto"/>
              <w:jc w:val="center"/>
            </w:pPr>
            <w:r w:rsidRPr="00F9336D">
              <w:t>Conduct Functionality Testing</w:t>
            </w:r>
          </w:p>
        </w:tc>
        <w:tc>
          <w:tcPr>
            <w:tcW w:w="2394" w:type="dxa"/>
            <w:vAlign w:val="center"/>
          </w:tcPr>
          <w:p w:rsidR="00C80C8A" w:rsidRPr="00F9336D" w:rsidRDefault="00F75CF0" w:rsidP="000D6302">
            <w:pPr>
              <w:spacing w:before="0" w:line="240" w:lineRule="auto"/>
              <w:jc w:val="center"/>
            </w:pPr>
            <w:r w:rsidRPr="00F9336D">
              <w:t>10/14/2012</w:t>
            </w:r>
          </w:p>
        </w:tc>
        <w:tc>
          <w:tcPr>
            <w:tcW w:w="2394" w:type="dxa"/>
            <w:vAlign w:val="center"/>
          </w:tcPr>
          <w:p w:rsidR="00C80C8A" w:rsidRPr="00F9336D" w:rsidRDefault="00F75CF0" w:rsidP="000D6302">
            <w:pPr>
              <w:spacing w:before="0" w:line="240" w:lineRule="auto"/>
              <w:jc w:val="center"/>
            </w:pPr>
            <w:r w:rsidRPr="00F9336D">
              <w:t>10/22/2012</w:t>
            </w:r>
          </w:p>
        </w:tc>
        <w:tc>
          <w:tcPr>
            <w:tcW w:w="2394" w:type="dxa"/>
            <w:vAlign w:val="center"/>
          </w:tcPr>
          <w:p w:rsidR="009A28FA" w:rsidRPr="00F9336D" w:rsidRDefault="00962DE8" w:rsidP="009A28FA">
            <w:pPr>
              <w:spacing w:before="0" w:line="240" w:lineRule="auto"/>
            </w:pPr>
            <w:proofErr w:type="spellStart"/>
            <w:r w:rsidRPr="00F9336D">
              <w:t>Ceely</w:t>
            </w:r>
            <w:proofErr w:type="spellEnd"/>
          </w:p>
          <w:p w:rsidR="009A28FA" w:rsidRPr="00F9336D" w:rsidRDefault="00C80C8A" w:rsidP="009A28FA">
            <w:pPr>
              <w:spacing w:before="0" w:line="240" w:lineRule="auto"/>
            </w:pPr>
            <w:r w:rsidRPr="00F9336D">
              <w:t>Matthews          Stevenson</w:t>
            </w:r>
          </w:p>
          <w:p w:rsidR="00C80C8A" w:rsidRPr="00F9336D" w:rsidRDefault="00C80C8A" w:rsidP="009A28FA">
            <w:pPr>
              <w:spacing w:before="0" w:line="240" w:lineRule="auto"/>
            </w:pPr>
            <w:proofErr w:type="spellStart"/>
            <w:r w:rsidRPr="00F9336D">
              <w:lastRenderedPageBreak/>
              <w:t>Woldie</w:t>
            </w:r>
            <w:proofErr w:type="spellEnd"/>
          </w:p>
        </w:tc>
      </w:tr>
      <w:tr w:rsidR="00C80C8A" w:rsidRPr="00F9336D">
        <w:tc>
          <w:tcPr>
            <w:tcW w:w="2394" w:type="dxa"/>
            <w:vAlign w:val="center"/>
          </w:tcPr>
          <w:p w:rsidR="00C80C8A" w:rsidRPr="00F9336D" w:rsidRDefault="00F75CF0" w:rsidP="000D6302">
            <w:pPr>
              <w:spacing w:before="0" w:line="240" w:lineRule="auto"/>
              <w:jc w:val="center"/>
            </w:pPr>
            <w:r w:rsidRPr="00F9336D">
              <w:lastRenderedPageBreak/>
              <w:t>Conduct Usability Testing</w:t>
            </w:r>
          </w:p>
        </w:tc>
        <w:tc>
          <w:tcPr>
            <w:tcW w:w="2394" w:type="dxa"/>
            <w:vAlign w:val="center"/>
          </w:tcPr>
          <w:p w:rsidR="00C80C8A" w:rsidRPr="00F9336D" w:rsidRDefault="00F75CF0" w:rsidP="000D6302">
            <w:pPr>
              <w:spacing w:before="0" w:line="240" w:lineRule="auto"/>
              <w:jc w:val="center"/>
            </w:pPr>
            <w:r w:rsidRPr="00F9336D">
              <w:t>10/23/2012</w:t>
            </w:r>
          </w:p>
        </w:tc>
        <w:tc>
          <w:tcPr>
            <w:tcW w:w="2394" w:type="dxa"/>
            <w:vAlign w:val="center"/>
          </w:tcPr>
          <w:p w:rsidR="00C80C8A" w:rsidRPr="00F9336D" w:rsidRDefault="00F75CF0" w:rsidP="000D6302">
            <w:pPr>
              <w:spacing w:before="0" w:line="240" w:lineRule="auto"/>
              <w:jc w:val="center"/>
            </w:pPr>
            <w:r w:rsidRPr="00F9336D">
              <w:t>10/28/2012</w:t>
            </w:r>
          </w:p>
        </w:tc>
        <w:tc>
          <w:tcPr>
            <w:tcW w:w="2394" w:type="dxa"/>
            <w:vAlign w:val="center"/>
          </w:tcPr>
          <w:p w:rsidR="009A28FA" w:rsidRPr="00F9336D" w:rsidRDefault="00F75CF0" w:rsidP="009A28FA">
            <w:pPr>
              <w:spacing w:before="0" w:line="240" w:lineRule="auto"/>
            </w:pPr>
            <w:proofErr w:type="spellStart"/>
            <w:r w:rsidRPr="00F9336D">
              <w:t>Ceely</w:t>
            </w:r>
            <w:proofErr w:type="spellEnd"/>
          </w:p>
          <w:p w:rsidR="009A28FA" w:rsidRPr="00F9336D" w:rsidRDefault="00C80C8A" w:rsidP="009A28FA">
            <w:pPr>
              <w:spacing w:before="0" w:line="240" w:lineRule="auto"/>
            </w:pPr>
            <w:r w:rsidRPr="00F9336D">
              <w:t xml:space="preserve">Matthews            </w:t>
            </w:r>
            <w:r w:rsidR="009A28FA" w:rsidRPr="00F9336D">
              <w:t>Stevenson</w:t>
            </w:r>
          </w:p>
          <w:p w:rsidR="00C80C8A" w:rsidRPr="00F9336D" w:rsidRDefault="00C80C8A" w:rsidP="009A28FA">
            <w:pPr>
              <w:spacing w:before="0" w:line="240" w:lineRule="auto"/>
            </w:pPr>
            <w:proofErr w:type="spellStart"/>
            <w:r w:rsidRPr="00F9336D">
              <w:t>Woldie</w:t>
            </w:r>
            <w:proofErr w:type="spellEnd"/>
          </w:p>
        </w:tc>
      </w:tr>
      <w:tr w:rsidR="00C80C8A" w:rsidRPr="00F9336D">
        <w:tc>
          <w:tcPr>
            <w:tcW w:w="2394" w:type="dxa"/>
            <w:vAlign w:val="center"/>
          </w:tcPr>
          <w:p w:rsidR="00C80C8A" w:rsidRPr="00F9336D" w:rsidRDefault="00F75CF0" w:rsidP="000D6302">
            <w:pPr>
              <w:spacing w:before="0" w:line="240" w:lineRule="auto"/>
              <w:jc w:val="center"/>
            </w:pPr>
            <w:r w:rsidRPr="00F9336D">
              <w:t>Evaluate Test Results</w:t>
            </w:r>
          </w:p>
        </w:tc>
        <w:tc>
          <w:tcPr>
            <w:tcW w:w="2394" w:type="dxa"/>
            <w:vAlign w:val="center"/>
          </w:tcPr>
          <w:p w:rsidR="00C80C8A" w:rsidRPr="00F9336D" w:rsidRDefault="00F75CF0" w:rsidP="000D6302">
            <w:pPr>
              <w:spacing w:before="0" w:line="240" w:lineRule="auto"/>
              <w:jc w:val="center"/>
            </w:pPr>
            <w:r w:rsidRPr="00F9336D">
              <w:t>10/29/2012</w:t>
            </w:r>
          </w:p>
        </w:tc>
        <w:tc>
          <w:tcPr>
            <w:tcW w:w="2394" w:type="dxa"/>
            <w:vAlign w:val="center"/>
          </w:tcPr>
          <w:p w:rsidR="00C80C8A" w:rsidRPr="00F9336D" w:rsidRDefault="00F75CF0" w:rsidP="000D6302">
            <w:pPr>
              <w:spacing w:before="0" w:line="240" w:lineRule="auto"/>
              <w:jc w:val="center"/>
            </w:pPr>
            <w:r w:rsidRPr="00F9336D">
              <w:t>11/11/2012</w:t>
            </w:r>
          </w:p>
        </w:tc>
        <w:tc>
          <w:tcPr>
            <w:tcW w:w="2394" w:type="dxa"/>
            <w:vAlign w:val="center"/>
          </w:tcPr>
          <w:p w:rsidR="009A28FA" w:rsidRPr="00F9336D" w:rsidRDefault="00F75CF0" w:rsidP="009A28FA">
            <w:pPr>
              <w:spacing w:before="0" w:line="240" w:lineRule="auto"/>
            </w:pPr>
            <w:proofErr w:type="spellStart"/>
            <w:r w:rsidRPr="00F9336D">
              <w:t>Ceely</w:t>
            </w:r>
            <w:proofErr w:type="spellEnd"/>
          </w:p>
          <w:p w:rsidR="009A28FA" w:rsidRPr="00F9336D" w:rsidRDefault="00C80C8A" w:rsidP="009A28FA">
            <w:pPr>
              <w:spacing w:before="0" w:line="240" w:lineRule="auto"/>
            </w:pPr>
            <w:r w:rsidRPr="00F9336D">
              <w:t xml:space="preserve">Matthews            </w:t>
            </w:r>
            <w:r w:rsidR="009A28FA" w:rsidRPr="00F9336D">
              <w:t>Stevenson</w:t>
            </w:r>
          </w:p>
          <w:p w:rsidR="00C80C8A" w:rsidRPr="00F9336D" w:rsidRDefault="00C80C8A" w:rsidP="009A28FA">
            <w:pPr>
              <w:spacing w:before="0" w:line="240" w:lineRule="auto"/>
            </w:pPr>
            <w:proofErr w:type="spellStart"/>
            <w:r w:rsidRPr="00F9336D">
              <w:t>Woldie</w:t>
            </w:r>
            <w:proofErr w:type="spellEnd"/>
          </w:p>
        </w:tc>
      </w:tr>
    </w:tbl>
    <w:p w:rsidR="000279A4" w:rsidRDefault="00DC463F" w:rsidP="007C41F2">
      <w:pPr>
        <w:pStyle w:val="Caption"/>
        <w:jc w:val="center"/>
        <w:rPr>
          <w:rFonts w:cs="Tahoma"/>
        </w:rPr>
      </w:pPr>
      <w:bookmarkStart w:id="25" w:name="_Toc338683983"/>
      <w:proofErr w:type="gramStart"/>
      <w:r>
        <w:t xml:space="preserve">Table </w:t>
      </w:r>
      <w:fldSimple w:instr=" SEQ Table \* ARABIC ">
        <w:r>
          <w:rPr>
            <w:noProof/>
          </w:rPr>
          <w:t>3</w:t>
        </w:r>
      </w:fldSimple>
      <w:r>
        <w:t>.</w:t>
      </w:r>
      <w:proofErr w:type="gramEnd"/>
      <w:r>
        <w:t xml:space="preserve"> </w:t>
      </w:r>
      <w:r w:rsidRPr="003E254B">
        <w:rPr>
          <w:b w:val="0"/>
        </w:rPr>
        <w:t>Innoslate Test Schedule</w:t>
      </w:r>
    </w:p>
    <w:p w:rsidR="00C80C8A" w:rsidRPr="008A4144" w:rsidRDefault="00C80C8A" w:rsidP="00C80C8A">
      <w:pPr>
        <w:pStyle w:val="Heading3"/>
        <w:keepLines/>
        <w:spacing w:before="200" w:line="276" w:lineRule="auto"/>
        <w:rPr>
          <w:rFonts w:asciiTheme="minorHAnsi" w:hAnsiTheme="minorHAnsi" w:cs="Tahoma"/>
        </w:rPr>
      </w:pPr>
      <w:bookmarkStart w:id="26" w:name="_Toc342972131"/>
      <w:r w:rsidRPr="008A4144">
        <w:rPr>
          <w:rFonts w:asciiTheme="minorHAnsi" w:hAnsiTheme="minorHAnsi" w:cs="Tahoma"/>
        </w:rPr>
        <w:t>Test Cases</w:t>
      </w:r>
      <w:bookmarkEnd w:id="25"/>
      <w:bookmarkEnd w:id="26"/>
    </w:p>
    <w:p w:rsidR="007B5E7C" w:rsidRPr="008A4144" w:rsidRDefault="00C80C8A">
      <w:pPr>
        <w:spacing w:before="0" w:line="240" w:lineRule="auto"/>
        <w:rPr>
          <w:b/>
          <w:spacing w:val="-4"/>
          <w:kern w:val="28"/>
          <w:sz w:val="22"/>
        </w:rPr>
      </w:pPr>
      <w:r w:rsidRPr="008A4144">
        <w:rPr>
          <w:rFonts w:cs="Tahoma"/>
        </w:rPr>
        <w:t xml:space="preserve">The Test Cases for each of the four </w:t>
      </w:r>
      <w:r w:rsidR="0064599D">
        <w:rPr>
          <w:rFonts w:cs="Tahoma"/>
        </w:rPr>
        <w:t>Innoslate</w:t>
      </w:r>
      <w:r w:rsidRPr="008A4144">
        <w:rPr>
          <w:rFonts w:cs="Tahoma"/>
        </w:rPr>
        <w:t xml:space="preserve">™ </w:t>
      </w:r>
      <w:r w:rsidR="00DC463F">
        <w:rPr>
          <w:rFonts w:cs="Tahoma"/>
        </w:rPr>
        <w:t>features</w:t>
      </w:r>
      <w:r w:rsidR="00DC463F" w:rsidRPr="008A4144">
        <w:rPr>
          <w:rFonts w:cs="Tahoma"/>
        </w:rPr>
        <w:t xml:space="preserve"> </w:t>
      </w:r>
      <w:r w:rsidRPr="008A4144">
        <w:rPr>
          <w:rFonts w:cs="Tahoma"/>
        </w:rPr>
        <w:t xml:space="preserve">selected for testing are presented below. Each test case </w:t>
      </w:r>
      <w:r w:rsidR="009B6D27">
        <w:rPr>
          <w:rFonts w:cs="Tahoma"/>
        </w:rPr>
        <w:t>will</w:t>
      </w:r>
      <w:r w:rsidRPr="008A4144">
        <w:rPr>
          <w:rFonts w:cs="Tahoma"/>
        </w:rPr>
        <w:t xml:space="preserve"> be executed using both the Google Chrome </w:t>
      </w:r>
      <w:r w:rsidR="009E1E23">
        <w:rPr>
          <w:rFonts w:cs="Tahoma"/>
        </w:rPr>
        <w:t>and the</w:t>
      </w:r>
      <w:r w:rsidRPr="008A4144">
        <w:rPr>
          <w:rFonts w:cs="Tahoma"/>
        </w:rPr>
        <w:t xml:space="preserve"> Mozilla Firefox web browsers.</w:t>
      </w:r>
    </w:p>
    <w:p w:rsidR="00C80C8A" w:rsidRDefault="00C80C8A" w:rsidP="00880DF7">
      <w:pPr>
        <w:pStyle w:val="Heading4"/>
      </w:pPr>
      <w:r w:rsidRPr="008A4144">
        <w:t xml:space="preserve">Database </w:t>
      </w:r>
      <w:r w:rsidR="00DC463F">
        <w:t>Viewer</w:t>
      </w:r>
    </w:p>
    <w:tbl>
      <w:tblPr>
        <w:tblStyle w:val="TableGrid"/>
        <w:tblW w:w="9918" w:type="dxa"/>
        <w:tblLayout w:type="fixed"/>
        <w:tblLook w:val="04A0" w:firstRow="1" w:lastRow="0" w:firstColumn="1" w:lastColumn="0" w:noHBand="0" w:noVBand="1"/>
      </w:tblPr>
      <w:tblGrid>
        <w:gridCol w:w="1412"/>
        <w:gridCol w:w="4006"/>
        <w:gridCol w:w="4500"/>
      </w:tblGrid>
      <w:tr w:rsidR="00DC463F" w:rsidRPr="00F9336D" w:rsidTr="00DC463F">
        <w:tc>
          <w:tcPr>
            <w:tcW w:w="1412" w:type="dxa"/>
          </w:tcPr>
          <w:p w:rsidR="00DC463F" w:rsidRPr="00F9336D" w:rsidRDefault="00DC463F" w:rsidP="00192D11">
            <w:pPr>
              <w:spacing w:before="0" w:line="240" w:lineRule="auto"/>
              <w:jc w:val="center"/>
              <w:rPr>
                <w:rFonts w:cs="Tahoma"/>
                <w:b/>
                <w:szCs w:val="24"/>
              </w:rPr>
            </w:pPr>
            <w:r w:rsidRPr="00F9336D">
              <w:rPr>
                <w:rFonts w:cs="Tahoma"/>
                <w:b/>
                <w:szCs w:val="24"/>
              </w:rPr>
              <w:t>Test Case Number</w:t>
            </w:r>
          </w:p>
        </w:tc>
        <w:tc>
          <w:tcPr>
            <w:tcW w:w="4006" w:type="dxa"/>
          </w:tcPr>
          <w:p w:rsidR="00DC463F" w:rsidRPr="00F9336D" w:rsidRDefault="00DC463F" w:rsidP="00192D11">
            <w:pPr>
              <w:spacing w:before="0" w:line="240" w:lineRule="auto"/>
              <w:jc w:val="center"/>
              <w:rPr>
                <w:rFonts w:cs="Tahoma"/>
                <w:b/>
                <w:szCs w:val="24"/>
              </w:rPr>
            </w:pPr>
            <w:r w:rsidRPr="00F9336D">
              <w:rPr>
                <w:rFonts w:cs="Tahoma"/>
                <w:b/>
                <w:szCs w:val="24"/>
              </w:rPr>
              <w:t>Description</w:t>
            </w:r>
          </w:p>
        </w:tc>
        <w:tc>
          <w:tcPr>
            <w:tcW w:w="4500" w:type="dxa"/>
          </w:tcPr>
          <w:p w:rsidR="00DC463F" w:rsidRPr="00F9336D" w:rsidRDefault="00DC463F" w:rsidP="00192D11">
            <w:pPr>
              <w:spacing w:before="0" w:line="240" w:lineRule="auto"/>
              <w:jc w:val="center"/>
              <w:rPr>
                <w:rFonts w:cs="Tahoma"/>
                <w:b/>
                <w:szCs w:val="24"/>
              </w:rPr>
            </w:pPr>
            <w:r w:rsidRPr="00F9336D">
              <w:rPr>
                <w:rFonts w:cs="Tahoma"/>
                <w:b/>
                <w:szCs w:val="24"/>
              </w:rPr>
              <w:t>Expected Result</w:t>
            </w:r>
          </w:p>
        </w:tc>
      </w:tr>
      <w:tr w:rsidR="00DC463F" w:rsidRPr="00F9336D" w:rsidTr="00DC463F">
        <w:tc>
          <w:tcPr>
            <w:tcW w:w="1412" w:type="dxa"/>
          </w:tcPr>
          <w:p w:rsidR="00DC463F" w:rsidRPr="00F9336D" w:rsidRDefault="00DC463F" w:rsidP="00192D11">
            <w:pPr>
              <w:spacing w:before="0" w:line="240" w:lineRule="auto"/>
              <w:jc w:val="center"/>
              <w:rPr>
                <w:rFonts w:cs="Tahoma"/>
                <w:szCs w:val="24"/>
              </w:rPr>
            </w:pPr>
            <w:r w:rsidRPr="00F87936">
              <w:rPr>
                <w:rFonts w:cstheme="minorHAnsi"/>
                <w:color w:val="000000"/>
                <w:sz w:val="20"/>
                <w:szCs w:val="20"/>
              </w:rPr>
              <w:t>DB-001</w:t>
            </w:r>
          </w:p>
        </w:tc>
        <w:tc>
          <w:tcPr>
            <w:tcW w:w="4006" w:type="dxa"/>
          </w:tcPr>
          <w:p w:rsidR="00DC463F" w:rsidRPr="00F87936" w:rsidRDefault="00DC463F" w:rsidP="00192D11">
            <w:pPr>
              <w:spacing w:before="0" w:line="240" w:lineRule="auto"/>
              <w:rPr>
                <w:rFonts w:cstheme="minorHAnsi"/>
                <w:color w:val="000000"/>
                <w:sz w:val="20"/>
                <w:szCs w:val="20"/>
              </w:rPr>
            </w:pPr>
            <w:r w:rsidRPr="00F87936">
              <w:rPr>
                <w:rFonts w:cstheme="minorHAnsi"/>
                <w:color w:val="000000"/>
                <w:sz w:val="20"/>
                <w:szCs w:val="20"/>
              </w:rPr>
              <w:t xml:space="preserve">Creating, Saving, and Viewing Class Entities: </w:t>
            </w:r>
          </w:p>
          <w:p w:rsidR="00DC463F" w:rsidRPr="00F87936" w:rsidRDefault="00DC463F" w:rsidP="00192D11">
            <w:pPr>
              <w:spacing w:before="0" w:line="240" w:lineRule="auto"/>
              <w:rPr>
                <w:rFonts w:cstheme="minorHAnsi"/>
                <w:color w:val="000000"/>
                <w:sz w:val="20"/>
                <w:szCs w:val="20"/>
              </w:rPr>
            </w:pPr>
            <w:r w:rsidRPr="00F87936">
              <w:rPr>
                <w:rFonts w:cstheme="minorHAnsi"/>
                <w:color w:val="000000"/>
                <w:sz w:val="20"/>
                <w:szCs w:val="20"/>
              </w:rPr>
              <w:t>.Sign in into Innoslate</w:t>
            </w:r>
          </w:p>
          <w:p w:rsidR="00DC463F" w:rsidRDefault="00DC463F" w:rsidP="00192D11">
            <w:pPr>
              <w:spacing w:before="0" w:line="240" w:lineRule="auto"/>
              <w:rPr>
                <w:rFonts w:eastAsia="Times New Roman" w:cstheme="minorHAnsi"/>
                <w:color w:val="000000"/>
                <w:sz w:val="20"/>
                <w:szCs w:val="20"/>
              </w:rPr>
            </w:pPr>
            <w:r w:rsidRPr="00F87936">
              <w:rPr>
                <w:rFonts w:cstheme="minorHAnsi"/>
                <w:color w:val="000000"/>
                <w:sz w:val="20"/>
                <w:szCs w:val="20"/>
              </w:rPr>
              <w:t>.Click on the “Create Entity” icon</w:t>
            </w:r>
          </w:p>
          <w:p w:rsidR="00DC463F" w:rsidRDefault="00DC463F" w:rsidP="00192D11">
            <w:pPr>
              <w:spacing w:before="0" w:line="240" w:lineRule="auto"/>
              <w:rPr>
                <w:rFonts w:eastAsia="Times New Roman" w:cstheme="minorHAnsi"/>
                <w:color w:val="000000"/>
                <w:sz w:val="20"/>
                <w:szCs w:val="20"/>
              </w:rPr>
            </w:pPr>
            <w:r w:rsidRPr="00F87936">
              <w:rPr>
                <w:rFonts w:cstheme="minorHAnsi"/>
                <w:color w:val="000000"/>
                <w:sz w:val="20"/>
                <w:szCs w:val="20"/>
              </w:rPr>
              <w:t>.Select an entity to create (example, “Action”)</w:t>
            </w:r>
          </w:p>
          <w:p w:rsidR="00DC463F" w:rsidRDefault="00DC463F" w:rsidP="00192D11">
            <w:pPr>
              <w:spacing w:before="0" w:line="240" w:lineRule="auto"/>
              <w:rPr>
                <w:rFonts w:eastAsia="Times New Roman" w:cstheme="minorHAnsi"/>
                <w:color w:val="000000"/>
                <w:sz w:val="20"/>
                <w:szCs w:val="20"/>
              </w:rPr>
            </w:pPr>
            <w:r w:rsidRPr="00F87936">
              <w:rPr>
                <w:rFonts w:cstheme="minorHAnsi"/>
                <w:color w:val="000000"/>
                <w:sz w:val="20"/>
                <w:szCs w:val="20"/>
              </w:rPr>
              <w:t>.Fill in the Name, Number, and Description</w:t>
            </w:r>
          </w:p>
          <w:p w:rsidR="00DC463F" w:rsidRDefault="00DC463F" w:rsidP="00192D11">
            <w:pPr>
              <w:spacing w:before="0" w:line="240" w:lineRule="auto"/>
              <w:rPr>
                <w:rFonts w:eastAsia="Times New Roman" w:cstheme="minorHAnsi"/>
                <w:color w:val="000000"/>
                <w:sz w:val="20"/>
                <w:szCs w:val="20"/>
              </w:rPr>
            </w:pPr>
            <w:r w:rsidRPr="00F87936">
              <w:rPr>
                <w:rFonts w:cstheme="minorHAnsi"/>
                <w:color w:val="000000"/>
                <w:sz w:val="20"/>
                <w:szCs w:val="20"/>
              </w:rPr>
              <w:t>.Click on the “Save and Close” icon</w:t>
            </w:r>
          </w:p>
          <w:p w:rsidR="00DC463F" w:rsidRDefault="00DC463F" w:rsidP="00192D11">
            <w:pPr>
              <w:spacing w:before="0" w:line="240" w:lineRule="auto"/>
              <w:rPr>
                <w:rFonts w:eastAsia="Times New Roman" w:cs="Tahoma"/>
                <w:sz w:val="24"/>
                <w:szCs w:val="24"/>
              </w:rPr>
            </w:pPr>
            <w:r w:rsidRPr="00F87936">
              <w:rPr>
                <w:rFonts w:cstheme="minorHAnsi"/>
                <w:color w:val="000000"/>
                <w:sz w:val="20"/>
                <w:szCs w:val="20"/>
              </w:rPr>
              <w:t>.Follow the above steps to create all of the other available entities</w:t>
            </w:r>
          </w:p>
        </w:tc>
        <w:tc>
          <w:tcPr>
            <w:tcW w:w="4500" w:type="dxa"/>
          </w:tcPr>
          <w:p w:rsidR="00DC463F" w:rsidRPr="00F87936" w:rsidRDefault="00DC463F" w:rsidP="00192D11">
            <w:pPr>
              <w:spacing w:before="0" w:line="240" w:lineRule="auto"/>
              <w:rPr>
                <w:rFonts w:cstheme="minorHAnsi"/>
                <w:color w:val="000000"/>
                <w:sz w:val="20"/>
                <w:szCs w:val="20"/>
              </w:rPr>
            </w:pPr>
            <w:r w:rsidRPr="00F87936">
              <w:rPr>
                <w:rFonts w:cstheme="minorHAnsi"/>
                <w:color w:val="000000"/>
                <w:sz w:val="20"/>
                <w:szCs w:val="20"/>
              </w:rPr>
              <w:t>. After doing a “Save and Close” for the last entity that you have created, make sure that all of the created entities are visible from the Database View.</w:t>
            </w:r>
          </w:p>
          <w:p w:rsidR="00DC463F" w:rsidRPr="00F9336D" w:rsidRDefault="00DC463F" w:rsidP="00192D11">
            <w:pPr>
              <w:spacing w:before="0" w:line="240" w:lineRule="auto"/>
              <w:rPr>
                <w:rFonts w:cs="Tahoma"/>
                <w:szCs w:val="24"/>
              </w:rPr>
            </w:pPr>
            <w:r w:rsidRPr="00F87936">
              <w:rPr>
                <w:rFonts w:cstheme="minorHAnsi"/>
                <w:color w:val="000000"/>
                <w:sz w:val="20"/>
                <w:szCs w:val="20"/>
              </w:rPr>
              <w:t>.Namely, you should see the following class entities in the Database View: Action, Artifact, Asset, Characteristic, Cost, Decision, Input/Output, Link, Measure, Physical, Requirement, Resource, Risk, Software Interface, Statement, and Time</w:t>
            </w:r>
          </w:p>
        </w:tc>
      </w:tr>
      <w:tr w:rsidR="00DC463F" w:rsidRPr="00F9336D" w:rsidTr="00DC463F">
        <w:tc>
          <w:tcPr>
            <w:tcW w:w="1412" w:type="dxa"/>
          </w:tcPr>
          <w:p w:rsidR="00DC463F" w:rsidRPr="00F9336D" w:rsidRDefault="00DC463F" w:rsidP="00192D11">
            <w:pPr>
              <w:spacing w:before="0" w:line="240" w:lineRule="auto"/>
              <w:jc w:val="center"/>
              <w:rPr>
                <w:rFonts w:cs="Tahoma"/>
                <w:szCs w:val="24"/>
              </w:rPr>
            </w:pPr>
            <w:r w:rsidRPr="00F87936">
              <w:rPr>
                <w:rFonts w:cstheme="minorHAnsi"/>
                <w:color w:val="000000"/>
                <w:sz w:val="20"/>
                <w:szCs w:val="20"/>
              </w:rPr>
              <w:t>DB-002</w:t>
            </w:r>
          </w:p>
        </w:tc>
        <w:tc>
          <w:tcPr>
            <w:tcW w:w="4006" w:type="dxa"/>
          </w:tcPr>
          <w:p w:rsidR="00DC463F" w:rsidRPr="00F87936" w:rsidRDefault="00DC463F" w:rsidP="00192D11">
            <w:pPr>
              <w:spacing w:before="0" w:line="240" w:lineRule="auto"/>
              <w:rPr>
                <w:rFonts w:cstheme="minorHAnsi"/>
                <w:color w:val="000000"/>
                <w:sz w:val="20"/>
                <w:szCs w:val="20"/>
              </w:rPr>
            </w:pPr>
            <w:r w:rsidRPr="00F87936">
              <w:rPr>
                <w:rFonts w:cstheme="minorHAnsi"/>
                <w:color w:val="000000"/>
                <w:sz w:val="20"/>
                <w:szCs w:val="20"/>
              </w:rPr>
              <w:t>Searching the Database</w:t>
            </w:r>
          </w:p>
          <w:p w:rsidR="00DC463F" w:rsidRPr="00F87936" w:rsidRDefault="00DC463F" w:rsidP="00192D11">
            <w:pPr>
              <w:spacing w:before="0" w:line="240" w:lineRule="auto"/>
              <w:rPr>
                <w:rFonts w:cstheme="minorHAnsi"/>
                <w:color w:val="000000"/>
                <w:sz w:val="20"/>
                <w:szCs w:val="20"/>
              </w:rPr>
            </w:pPr>
            <w:r w:rsidRPr="00F87936">
              <w:rPr>
                <w:rFonts w:cstheme="minorHAnsi"/>
                <w:color w:val="000000"/>
                <w:sz w:val="20"/>
                <w:szCs w:val="20"/>
              </w:rPr>
              <w:t>.From the Database view, locate the Search textbox (Top-Right corner of screen)</w:t>
            </w:r>
          </w:p>
          <w:p w:rsidR="00DC463F" w:rsidRDefault="00DC463F" w:rsidP="00192D11">
            <w:pPr>
              <w:spacing w:before="0" w:line="240" w:lineRule="auto"/>
              <w:rPr>
                <w:rFonts w:eastAsia="Times New Roman" w:cstheme="minorHAnsi"/>
                <w:color w:val="000000"/>
                <w:sz w:val="20"/>
                <w:szCs w:val="20"/>
              </w:rPr>
            </w:pPr>
            <w:r w:rsidRPr="00F87936">
              <w:rPr>
                <w:rFonts w:cstheme="minorHAnsi"/>
                <w:color w:val="000000"/>
                <w:sz w:val="20"/>
                <w:szCs w:val="20"/>
              </w:rPr>
              <w:t>.Type in the Full-Name of one of the entities you created during step DB-001</w:t>
            </w:r>
          </w:p>
          <w:p w:rsidR="00DC463F" w:rsidRDefault="00DC463F" w:rsidP="00192D11">
            <w:pPr>
              <w:spacing w:before="0" w:line="240" w:lineRule="auto"/>
              <w:rPr>
                <w:rFonts w:eastAsia="Times New Roman" w:cstheme="minorHAnsi"/>
                <w:color w:val="000000"/>
                <w:sz w:val="20"/>
                <w:szCs w:val="20"/>
              </w:rPr>
            </w:pPr>
            <w:r w:rsidRPr="00F87936">
              <w:rPr>
                <w:rFonts w:cstheme="minorHAnsi"/>
                <w:color w:val="000000"/>
                <w:sz w:val="20"/>
                <w:szCs w:val="20"/>
              </w:rPr>
              <w:t>.Click on the Search Icon (the Blue Square icon with magnifying lens)</w:t>
            </w:r>
          </w:p>
          <w:p w:rsidR="00DC463F" w:rsidRDefault="00DC463F" w:rsidP="00192D11">
            <w:pPr>
              <w:spacing w:before="0" w:line="240" w:lineRule="auto"/>
              <w:rPr>
                <w:rFonts w:eastAsia="Times New Roman" w:cs="Tahoma"/>
                <w:sz w:val="24"/>
                <w:szCs w:val="24"/>
              </w:rPr>
            </w:pPr>
            <w:r w:rsidRPr="00F87936">
              <w:rPr>
                <w:rFonts w:cstheme="minorHAnsi"/>
                <w:color w:val="000000"/>
                <w:sz w:val="20"/>
                <w:szCs w:val="20"/>
              </w:rPr>
              <w:t>.Do the above step by only typing-in part of a name of an entity (example, if the Full Name is “My First Action”, type in only one of the words: “Action” or “My” or “First” or a combination of these</w:t>
            </w:r>
          </w:p>
        </w:tc>
        <w:tc>
          <w:tcPr>
            <w:tcW w:w="4500" w:type="dxa"/>
          </w:tcPr>
          <w:p w:rsidR="00DC463F" w:rsidRPr="00F9336D" w:rsidRDefault="00DC463F" w:rsidP="00192D11">
            <w:pPr>
              <w:spacing w:before="0" w:line="240" w:lineRule="auto"/>
              <w:rPr>
                <w:rFonts w:cs="Tahoma"/>
                <w:szCs w:val="24"/>
              </w:rPr>
            </w:pPr>
            <w:r w:rsidRPr="00F87936">
              <w:rPr>
                <w:rFonts w:cstheme="minorHAnsi"/>
                <w:color w:val="000000"/>
                <w:sz w:val="20"/>
                <w:szCs w:val="20"/>
              </w:rPr>
              <w:t>Should be able to search entities that are contained in the Database using both the Full-Name as we Part of the Name of the entity</w:t>
            </w:r>
          </w:p>
        </w:tc>
      </w:tr>
      <w:tr w:rsidR="00DC463F" w:rsidRPr="00F9336D" w:rsidTr="00DC463F">
        <w:tc>
          <w:tcPr>
            <w:tcW w:w="1412" w:type="dxa"/>
          </w:tcPr>
          <w:p w:rsidR="00DC463F" w:rsidRPr="00F9336D" w:rsidRDefault="00DC463F" w:rsidP="00192D11">
            <w:pPr>
              <w:spacing w:before="0" w:line="240" w:lineRule="auto"/>
              <w:jc w:val="center"/>
              <w:rPr>
                <w:rFonts w:cs="Tahoma"/>
                <w:szCs w:val="24"/>
              </w:rPr>
            </w:pPr>
            <w:r w:rsidRPr="00F87936">
              <w:rPr>
                <w:rFonts w:cstheme="minorHAnsi"/>
                <w:color w:val="000000"/>
                <w:sz w:val="20"/>
                <w:szCs w:val="20"/>
              </w:rPr>
              <w:t>DB-003</w:t>
            </w:r>
          </w:p>
        </w:tc>
        <w:tc>
          <w:tcPr>
            <w:tcW w:w="4006" w:type="dxa"/>
          </w:tcPr>
          <w:p w:rsidR="00DC463F" w:rsidRPr="00F87936" w:rsidRDefault="00DC463F" w:rsidP="00192D11">
            <w:pPr>
              <w:spacing w:before="0" w:line="240" w:lineRule="auto"/>
              <w:rPr>
                <w:rFonts w:cstheme="minorHAnsi"/>
                <w:sz w:val="20"/>
                <w:szCs w:val="20"/>
              </w:rPr>
            </w:pPr>
            <w:r w:rsidRPr="00F87936">
              <w:rPr>
                <w:rFonts w:cstheme="minorHAnsi"/>
                <w:sz w:val="20"/>
                <w:szCs w:val="20"/>
              </w:rPr>
              <w:t>Sorting Search Results from Database</w:t>
            </w:r>
          </w:p>
          <w:p w:rsidR="00DC463F" w:rsidRDefault="00DC463F" w:rsidP="00192D11">
            <w:pPr>
              <w:spacing w:before="0" w:line="240" w:lineRule="auto"/>
              <w:rPr>
                <w:rFonts w:eastAsia="Times New Roman" w:cs="Tahoma"/>
                <w:sz w:val="24"/>
                <w:szCs w:val="24"/>
              </w:rPr>
            </w:pPr>
            <w:r w:rsidRPr="00F87936">
              <w:rPr>
                <w:rFonts w:cstheme="minorHAnsi"/>
                <w:sz w:val="20"/>
                <w:szCs w:val="20"/>
              </w:rPr>
              <w:t>.From the Database View, Click on each of the Attribute Columns (Number, Name, Class, Modified)</w:t>
            </w:r>
          </w:p>
        </w:tc>
        <w:tc>
          <w:tcPr>
            <w:tcW w:w="4500" w:type="dxa"/>
          </w:tcPr>
          <w:p w:rsidR="00DC463F" w:rsidRPr="00F9336D" w:rsidRDefault="00DC463F" w:rsidP="00192D11">
            <w:pPr>
              <w:spacing w:before="0" w:line="240" w:lineRule="auto"/>
              <w:rPr>
                <w:rFonts w:cs="Tahoma"/>
                <w:szCs w:val="24"/>
              </w:rPr>
            </w:pPr>
            <w:r w:rsidRPr="00F87936">
              <w:rPr>
                <w:rFonts w:cstheme="minorHAnsi"/>
                <w:sz w:val="20"/>
                <w:szCs w:val="20"/>
              </w:rPr>
              <w:t>The search results  are expected to be sorted by each respective  attribute type that has been clicked for sorting (Number, Name, Class, Modified)</w:t>
            </w:r>
          </w:p>
        </w:tc>
      </w:tr>
      <w:tr w:rsidR="00DC463F" w:rsidRPr="00F9336D" w:rsidTr="00DC463F">
        <w:tc>
          <w:tcPr>
            <w:tcW w:w="1412" w:type="dxa"/>
          </w:tcPr>
          <w:p w:rsidR="00DC463F" w:rsidRPr="00F9336D" w:rsidRDefault="00DC463F" w:rsidP="00192D11">
            <w:pPr>
              <w:spacing w:before="0" w:line="240" w:lineRule="auto"/>
              <w:jc w:val="center"/>
              <w:rPr>
                <w:rFonts w:cs="Tahoma"/>
                <w:szCs w:val="24"/>
              </w:rPr>
            </w:pPr>
            <w:r w:rsidRPr="00F87936">
              <w:rPr>
                <w:rFonts w:cstheme="minorHAnsi"/>
                <w:color w:val="000000"/>
                <w:sz w:val="20"/>
                <w:szCs w:val="20"/>
              </w:rPr>
              <w:t>DB-004</w:t>
            </w:r>
          </w:p>
        </w:tc>
        <w:tc>
          <w:tcPr>
            <w:tcW w:w="4006" w:type="dxa"/>
          </w:tcPr>
          <w:p w:rsidR="00DC463F" w:rsidRPr="00F87936" w:rsidRDefault="00DC463F" w:rsidP="00192D11">
            <w:pPr>
              <w:spacing w:before="0" w:line="240" w:lineRule="auto"/>
              <w:rPr>
                <w:rFonts w:cstheme="minorHAnsi"/>
                <w:sz w:val="20"/>
                <w:szCs w:val="20"/>
              </w:rPr>
            </w:pPr>
            <w:r w:rsidRPr="00F87936">
              <w:rPr>
                <w:rFonts w:cstheme="minorHAnsi"/>
                <w:sz w:val="20"/>
                <w:szCs w:val="20"/>
              </w:rPr>
              <w:t>Filtering the Database View</w:t>
            </w:r>
          </w:p>
          <w:p w:rsidR="00DC463F" w:rsidRPr="00F87936" w:rsidRDefault="00DC463F" w:rsidP="00192D11">
            <w:pPr>
              <w:spacing w:before="0" w:line="240" w:lineRule="auto"/>
              <w:rPr>
                <w:rFonts w:cstheme="minorHAnsi"/>
                <w:sz w:val="20"/>
                <w:szCs w:val="20"/>
              </w:rPr>
            </w:pPr>
            <w:r w:rsidRPr="00F87936">
              <w:rPr>
                <w:rFonts w:cstheme="minorHAnsi"/>
                <w:sz w:val="20"/>
                <w:szCs w:val="20"/>
              </w:rPr>
              <w:t>.From the Database view, click on the “Filter Classes” command (Top-Left area of view)</w:t>
            </w:r>
          </w:p>
          <w:p w:rsidR="00DC463F" w:rsidRDefault="00DC463F" w:rsidP="00192D11">
            <w:pPr>
              <w:spacing w:before="0" w:line="240" w:lineRule="auto"/>
              <w:rPr>
                <w:rFonts w:eastAsia="Times New Roman" w:cs="Tahoma"/>
                <w:sz w:val="24"/>
                <w:szCs w:val="24"/>
              </w:rPr>
            </w:pPr>
            <w:r w:rsidRPr="00F87936">
              <w:rPr>
                <w:rFonts w:cstheme="minorHAnsi"/>
                <w:sz w:val="20"/>
                <w:szCs w:val="20"/>
              </w:rPr>
              <w:t>.From the drop-down list, click on each entity types that appears</w:t>
            </w:r>
          </w:p>
        </w:tc>
        <w:tc>
          <w:tcPr>
            <w:tcW w:w="4500" w:type="dxa"/>
          </w:tcPr>
          <w:p w:rsidR="00DC463F" w:rsidRPr="00F9336D" w:rsidRDefault="00DC463F" w:rsidP="00192D11">
            <w:pPr>
              <w:spacing w:before="0" w:line="240" w:lineRule="auto"/>
              <w:rPr>
                <w:rFonts w:cs="Tahoma"/>
                <w:szCs w:val="24"/>
              </w:rPr>
            </w:pPr>
            <w:r w:rsidRPr="00F87936">
              <w:rPr>
                <w:rFonts w:cstheme="minorHAnsi"/>
                <w:sz w:val="20"/>
                <w:szCs w:val="20"/>
              </w:rPr>
              <w:t xml:space="preserve">For each of the entity-type that has been clicked, all of the created entities for that specific type need to be returned by the database. For example, if you happen to have 2 Action entities previously created, both of these Action entities should be returned when selecting an Action entity from the drop-down </w:t>
            </w:r>
            <w:r w:rsidRPr="00F87936">
              <w:rPr>
                <w:rFonts w:cstheme="minorHAnsi"/>
                <w:sz w:val="20"/>
                <w:szCs w:val="20"/>
              </w:rPr>
              <w:lastRenderedPageBreak/>
              <w:t>list</w:t>
            </w:r>
          </w:p>
        </w:tc>
      </w:tr>
      <w:tr w:rsidR="00DC463F" w:rsidRPr="00F9336D" w:rsidTr="00DC463F">
        <w:tc>
          <w:tcPr>
            <w:tcW w:w="1412" w:type="dxa"/>
          </w:tcPr>
          <w:p w:rsidR="00DC463F" w:rsidRPr="00F9336D" w:rsidRDefault="00DC463F" w:rsidP="00192D11">
            <w:pPr>
              <w:spacing w:before="0" w:line="240" w:lineRule="auto"/>
              <w:jc w:val="center"/>
              <w:rPr>
                <w:rFonts w:cs="Tahoma"/>
                <w:szCs w:val="24"/>
              </w:rPr>
            </w:pPr>
            <w:r w:rsidRPr="00F87936">
              <w:rPr>
                <w:rFonts w:cstheme="minorHAnsi"/>
                <w:color w:val="000000"/>
                <w:sz w:val="20"/>
                <w:szCs w:val="20"/>
              </w:rPr>
              <w:lastRenderedPageBreak/>
              <w:t>DB-005</w:t>
            </w:r>
          </w:p>
        </w:tc>
        <w:tc>
          <w:tcPr>
            <w:tcW w:w="4006" w:type="dxa"/>
          </w:tcPr>
          <w:p w:rsidR="00DC463F" w:rsidRPr="00F87936" w:rsidRDefault="00DC463F" w:rsidP="00192D11">
            <w:pPr>
              <w:spacing w:before="0" w:line="240" w:lineRule="auto"/>
              <w:rPr>
                <w:rFonts w:cstheme="minorHAnsi"/>
                <w:sz w:val="20"/>
                <w:szCs w:val="20"/>
              </w:rPr>
            </w:pPr>
            <w:r w:rsidRPr="00F87936">
              <w:rPr>
                <w:rFonts w:cstheme="minorHAnsi"/>
                <w:sz w:val="20"/>
                <w:szCs w:val="20"/>
              </w:rPr>
              <w:t>Scrolling the Database View’s  Window</w:t>
            </w:r>
          </w:p>
          <w:p w:rsidR="00DC463F" w:rsidRPr="00F87936" w:rsidRDefault="00DC463F" w:rsidP="00192D11">
            <w:pPr>
              <w:spacing w:before="0" w:line="240" w:lineRule="auto"/>
              <w:rPr>
                <w:rFonts w:cstheme="minorHAnsi"/>
                <w:sz w:val="20"/>
                <w:szCs w:val="20"/>
              </w:rPr>
            </w:pPr>
            <w:r w:rsidRPr="00F87936">
              <w:rPr>
                <w:rFonts w:cstheme="minorHAnsi"/>
                <w:sz w:val="20"/>
                <w:szCs w:val="20"/>
              </w:rPr>
              <w:t>.Make sure that you have more than 30 entities created in your test project</w:t>
            </w:r>
          </w:p>
          <w:p w:rsidR="00DC463F" w:rsidRDefault="00DC463F" w:rsidP="00192D11">
            <w:pPr>
              <w:spacing w:before="0" w:line="240" w:lineRule="auto"/>
              <w:rPr>
                <w:rFonts w:eastAsia="Times New Roman" w:cs="Tahoma"/>
                <w:sz w:val="24"/>
                <w:szCs w:val="24"/>
              </w:rPr>
            </w:pPr>
            <w:r w:rsidRPr="00F87936">
              <w:rPr>
                <w:rFonts w:cstheme="minorHAnsi"/>
                <w:sz w:val="20"/>
                <w:szCs w:val="20"/>
              </w:rPr>
              <w:t>.Scroll up and down the Database window a few times</w:t>
            </w:r>
          </w:p>
        </w:tc>
        <w:tc>
          <w:tcPr>
            <w:tcW w:w="4500" w:type="dxa"/>
          </w:tcPr>
          <w:p w:rsidR="00DC463F" w:rsidRPr="00F9336D" w:rsidRDefault="00DC463F" w:rsidP="00192D11">
            <w:pPr>
              <w:spacing w:before="0" w:line="240" w:lineRule="auto"/>
              <w:rPr>
                <w:rFonts w:cs="Tahoma"/>
                <w:szCs w:val="24"/>
              </w:rPr>
            </w:pPr>
            <w:r w:rsidRPr="00F87936">
              <w:rPr>
                <w:rFonts w:cstheme="minorHAnsi"/>
                <w:sz w:val="20"/>
                <w:szCs w:val="20"/>
              </w:rPr>
              <w:t>While scrolling down the Database window, once you reach the 30</w:t>
            </w:r>
            <w:r w:rsidRPr="00F87936">
              <w:rPr>
                <w:rFonts w:cstheme="minorHAnsi"/>
                <w:sz w:val="20"/>
                <w:szCs w:val="20"/>
                <w:vertAlign w:val="superscript"/>
              </w:rPr>
              <w:t>th</w:t>
            </w:r>
            <w:r w:rsidRPr="00F87936">
              <w:rPr>
                <w:rFonts w:cstheme="minorHAnsi"/>
                <w:sz w:val="20"/>
                <w:szCs w:val="20"/>
              </w:rPr>
              <w:t xml:space="preserve"> entity, the remaining entities (the 31</w:t>
            </w:r>
            <w:r w:rsidRPr="00F87936">
              <w:rPr>
                <w:rFonts w:cstheme="minorHAnsi"/>
                <w:sz w:val="20"/>
                <w:szCs w:val="20"/>
                <w:vertAlign w:val="superscript"/>
              </w:rPr>
              <w:t>st</w:t>
            </w:r>
            <w:r w:rsidRPr="00F87936">
              <w:rPr>
                <w:rFonts w:cstheme="minorHAnsi"/>
                <w:sz w:val="20"/>
                <w:szCs w:val="20"/>
              </w:rPr>
              <w:t xml:space="preserve"> and up) need to be added to the window’s view for viewing</w:t>
            </w:r>
          </w:p>
        </w:tc>
      </w:tr>
      <w:tr w:rsidR="00DC463F" w:rsidRPr="00F9336D" w:rsidTr="00DC463F">
        <w:tc>
          <w:tcPr>
            <w:tcW w:w="1412" w:type="dxa"/>
          </w:tcPr>
          <w:p w:rsidR="00DC463F" w:rsidRPr="00F9336D" w:rsidRDefault="00DC463F" w:rsidP="00192D11">
            <w:pPr>
              <w:spacing w:before="0" w:line="240" w:lineRule="auto"/>
              <w:jc w:val="center"/>
              <w:rPr>
                <w:rFonts w:cs="Tahoma"/>
                <w:szCs w:val="24"/>
              </w:rPr>
            </w:pPr>
            <w:r w:rsidRPr="00F87936">
              <w:rPr>
                <w:rFonts w:cstheme="minorHAnsi"/>
                <w:color w:val="000000"/>
                <w:sz w:val="20"/>
                <w:szCs w:val="20"/>
              </w:rPr>
              <w:t>DB-006</w:t>
            </w:r>
          </w:p>
        </w:tc>
        <w:tc>
          <w:tcPr>
            <w:tcW w:w="4006" w:type="dxa"/>
          </w:tcPr>
          <w:p w:rsidR="00DC463F" w:rsidRPr="00F87936" w:rsidRDefault="00DC463F" w:rsidP="00192D11">
            <w:pPr>
              <w:spacing w:before="0" w:line="240" w:lineRule="auto"/>
              <w:rPr>
                <w:rFonts w:cstheme="minorHAnsi"/>
                <w:sz w:val="20"/>
                <w:szCs w:val="20"/>
              </w:rPr>
            </w:pPr>
            <w:r w:rsidRPr="00F87936">
              <w:rPr>
                <w:rFonts w:cstheme="minorHAnsi"/>
                <w:sz w:val="20"/>
                <w:szCs w:val="20"/>
              </w:rPr>
              <w:t>Deleting Entities from Database View</w:t>
            </w:r>
          </w:p>
          <w:p w:rsidR="00DC463F" w:rsidRPr="00F87936" w:rsidRDefault="00DC463F" w:rsidP="00192D11">
            <w:pPr>
              <w:spacing w:before="0" w:line="240" w:lineRule="auto"/>
              <w:rPr>
                <w:rFonts w:cstheme="minorHAnsi"/>
                <w:sz w:val="20"/>
                <w:szCs w:val="20"/>
              </w:rPr>
            </w:pPr>
            <w:r w:rsidRPr="00F87936">
              <w:rPr>
                <w:rFonts w:cstheme="minorHAnsi"/>
                <w:sz w:val="20"/>
                <w:szCs w:val="20"/>
              </w:rPr>
              <w:t>.From the Database view, click on the square-box next to some of the entities</w:t>
            </w:r>
          </w:p>
          <w:p w:rsidR="00DC463F" w:rsidRDefault="00DC463F" w:rsidP="00192D11">
            <w:pPr>
              <w:spacing w:before="0" w:line="240" w:lineRule="auto"/>
              <w:rPr>
                <w:rFonts w:eastAsia="Times New Roman" w:cstheme="minorHAnsi"/>
                <w:sz w:val="20"/>
                <w:szCs w:val="20"/>
              </w:rPr>
            </w:pPr>
            <w:r w:rsidRPr="00F87936">
              <w:rPr>
                <w:rFonts w:cstheme="minorHAnsi"/>
                <w:sz w:val="20"/>
                <w:szCs w:val="20"/>
              </w:rPr>
              <w:t>.Click the Delete command (Red Label on top of page menu)</w:t>
            </w:r>
          </w:p>
          <w:p w:rsidR="00DC463F" w:rsidRDefault="00DC463F" w:rsidP="00192D11">
            <w:pPr>
              <w:spacing w:before="0" w:line="240" w:lineRule="auto"/>
              <w:rPr>
                <w:rFonts w:eastAsia="Times New Roman" w:cs="Tahoma"/>
                <w:sz w:val="24"/>
                <w:szCs w:val="24"/>
              </w:rPr>
            </w:pPr>
            <w:r w:rsidRPr="00F87936">
              <w:rPr>
                <w:rFonts w:cstheme="minorHAnsi"/>
                <w:sz w:val="20"/>
                <w:szCs w:val="20"/>
              </w:rPr>
              <w:t>.When asked “Are you sure you wish to delete?”, click on Confirm</w:t>
            </w:r>
          </w:p>
        </w:tc>
        <w:tc>
          <w:tcPr>
            <w:tcW w:w="4500" w:type="dxa"/>
          </w:tcPr>
          <w:p w:rsidR="00DC463F" w:rsidRPr="00F9336D" w:rsidRDefault="00DC463F" w:rsidP="00192D11">
            <w:pPr>
              <w:spacing w:before="0" w:line="240" w:lineRule="auto"/>
              <w:rPr>
                <w:rFonts w:cs="Tahoma"/>
                <w:szCs w:val="24"/>
              </w:rPr>
            </w:pPr>
            <w:r w:rsidRPr="00F87936">
              <w:rPr>
                <w:rFonts w:cstheme="minorHAnsi"/>
                <w:sz w:val="20"/>
                <w:szCs w:val="20"/>
              </w:rPr>
              <w:t>The selected entities are expected to be deleted  from the Database View</w:t>
            </w:r>
          </w:p>
        </w:tc>
      </w:tr>
      <w:tr w:rsidR="00DC463F" w:rsidRPr="00F9336D" w:rsidTr="00DC463F">
        <w:tc>
          <w:tcPr>
            <w:tcW w:w="1412" w:type="dxa"/>
          </w:tcPr>
          <w:p w:rsidR="00DC463F" w:rsidRPr="00F9336D" w:rsidRDefault="00DC463F" w:rsidP="00192D11">
            <w:pPr>
              <w:spacing w:before="0" w:line="240" w:lineRule="auto"/>
              <w:jc w:val="center"/>
              <w:rPr>
                <w:rFonts w:cs="Tahoma"/>
                <w:szCs w:val="24"/>
              </w:rPr>
            </w:pPr>
            <w:r w:rsidRPr="00F87936">
              <w:rPr>
                <w:rFonts w:cstheme="minorHAnsi"/>
                <w:color w:val="000000"/>
                <w:sz w:val="20"/>
                <w:szCs w:val="20"/>
              </w:rPr>
              <w:t>DB-007</w:t>
            </w:r>
          </w:p>
        </w:tc>
        <w:tc>
          <w:tcPr>
            <w:tcW w:w="4006" w:type="dxa"/>
          </w:tcPr>
          <w:p w:rsidR="00DC463F" w:rsidRPr="00F87936" w:rsidRDefault="00DC463F" w:rsidP="00192D11">
            <w:pPr>
              <w:spacing w:before="0" w:line="240" w:lineRule="auto"/>
              <w:rPr>
                <w:rFonts w:cstheme="minorHAnsi"/>
                <w:sz w:val="20"/>
                <w:szCs w:val="20"/>
              </w:rPr>
            </w:pPr>
            <w:r w:rsidRPr="00F87936">
              <w:rPr>
                <w:rFonts w:cstheme="minorHAnsi"/>
                <w:sz w:val="20"/>
                <w:szCs w:val="20"/>
              </w:rPr>
              <w:t>Deleting Entities from Inside the Entities view</w:t>
            </w:r>
          </w:p>
          <w:p w:rsidR="00DC463F" w:rsidRPr="00F87936" w:rsidRDefault="00DC463F" w:rsidP="00192D11">
            <w:pPr>
              <w:spacing w:before="0" w:line="240" w:lineRule="auto"/>
              <w:rPr>
                <w:rFonts w:cstheme="minorHAnsi"/>
                <w:sz w:val="20"/>
                <w:szCs w:val="20"/>
              </w:rPr>
            </w:pPr>
            <w:r w:rsidRPr="00F87936">
              <w:rPr>
                <w:rFonts w:cstheme="minorHAnsi"/>
                <w:sz w:val="20"/>
                <w:szCs w:val="20"/>
              </w:rPr>
              <w:t>.From the Database View, click on an entity (this takes you to the entity’s view)</w:t>
            </w:r>
          </w:p>
          <w:p w:rsidR="00DC463F" w:rsidRDefault="00DC463F" w:rsidP="00192D11">
            <w:pPr>
              <w:spacing w:before="0" w:line="240" w:lineRule="auto"/>
              <w:rPr>
                <w:rFonts w:eastAsia="Times New Roman" w:cstheme="minorHAnsi"/>
                <w:sz w:val="20"/>
                <w:szCs w:val="20"/>
              </w:rPr>
            </w:pPr>
            <w:r w:rsidRPr="00F87936">
              <w:rPr>
                <w:rFonts w:cstheme="minorHAnsi"/>
                <w:sz w:val="20"/>
                <w:szCs w:val="20"/>
              </w:rPr>
              <w:t>.Click the Delete command (Red Label on top of page menu</w:t>
            </w:r>
          </w:p>
          <w:p w:rsidR="00DC463F" w:rsidRDefault="00DC463F" w:rsidP="00192D11">
            <w:pPr>
              <w:spacing w:before="0" w:line="240" w:lineRule="auto"/>
              <w:rPr>
                <w:rFonts w:eastAsia="Times New Roman" w:cs="Tahoma"/>
                <w:sz w:val="24"/>
                <w:szCs w:val="24"/>
              </w:rPr>
            </w:pPr>
            <w:r w:rsidRPr="00F87936">
              <w:rPr>
                <w:rFonts w:cstheme="minorHAnsi"/>
                <w:sz w:val="20"/>
                <w:szCs w:val="20"/>
              </w:rPr>
              <w:t>.When asked “Are you sure you wish to delete?”, click on Confirm</w:t>
            </w:r>
          </w:p>
        </w:tc>
        <w:tc>
          <w:tcPr>
            <w:tcW w:w="4500" w:type="dxa"/>
          </w:tcPr>
          <w:p w:rsidR="00DC463F" w:rsidRPr="00F9336D" w:rsidRDefault="00DC463F" w:rsidP="00192D11">
            <w:pPr>
              <w:spacing w:before="0" w:line="240" w:lineRule="auto"/>
              <w:rPr>
                <w:rFonts w:cs="Tahoma"/>
                <w:szCs w:val="24"/>
              </w:rPr>
            </w:pPr>
            <w:r w:rsidRPr="00F87936">
              <w:rPr>
                <w:rFonts w:cstheme="minorHAnsi"/>
                <w:sz w:val="20"/>
                <w:szCs w:val="20"/>
              </w:rPr>
              <w:t>The selected entities are expected to be deleted  from the Database View</w:t>
            </w:r>
          </w:p>
        </w:tc>
      </w:tr>
      <w:tr w:rsidR="00DC463F" w:rsidRPr="00F9336D" w:rsidTr="00DC463F">
        <w:tc>
          <w:tcPr>
            <w:tcW w:w="1412" w:type="dxa"/>
          </w:tcPr>
          <w:p w:rsidR="00DC463F" w:rsidRPr="00F9336D" w:rsidRDefault="00DC463F" w:rsidP="00192D11">
            <w:pPr>
              <w:spacing w:before="0" w:line="240" w:lineRule="auto"/>
              <w:jc w:val="center"/>
              <w:rPr>
                <w:rFonts w:cs="Tahoma"/>
                <w:szCs w:val="24"/>
              </w:rPr>
            </w:pPr>
            <w:r w:rsidRPr="00F87936">
              <w:rPr>
                <w:rFonts w:cstheme="minorHAnsi"/>
                <w:color w:val="000000"/>
                <w:sz w:val="20"/>
                <w:szCs w:val="20"/>
              </w:rPr>
              <w:t>DB-008</w:t>
            </w:r>
          </w:p>
        </w:tc>
        <w:tc>
          <w:tcPr>
            <w:tcW w:w="4006" w:type="dxa"/>
          </w:tcPr>
          <w:p w:rsidR="00DC463F" w:rsidRPr="00F87936" w:rsidRDefault="00DC463F" w:rsidP="00192D11">
            <w:pPr>
              <w:spacing w:before="0" w:line="240" w:lineRule="auto"/>
              <w:rPr>
                <w:rFonts w:cstheme="minorHAnsi"/>
                <w:sz w:val="20"/>
                <w:szCs w:val="20"/>
              </w:rPr>
            </w:pPr>
            <w:r w:rsidRPr="00F87936">
              <w:rPr>
                <w:rFonts w:cstheme="minorHAnsi"/>
                <w:sz w:val="20"/>
                <w:szCs w:val="20"/>
              </w:rPr>
              <w:t>Importing Documents into the Tool</w:t>
            </w:r>
          </w:p>
          <w:p w:rsidR="00DC463F" w:rsidRPr="00F87936" w:rsidRDefault="00DC463F" w:rsidP="00192D11">
            <w:pPr>
              <w:spacing w:before="0" w:line="240" w:lineRule="auto"/>
              <w:rPr>
                <w:rFonts w:cstheme="minorHAnsi"/>
                <w:sz w:val="20"/>
                <w:szCs w:val="20"/>
              </w:rPr>
            </w:pPr>
            <w:r w:rsidRPr="00F87936">
              <w:rPr>
                <w:rFonts w:cstheme="minorHAnsi"/>
                <w:sz w:val="20"/>
                <w:szCs w:val="20"/>
              </w:rPr>
              <w:t>.From the Database View, click on the down-arrow next to the Import command (top of page)</w:t>
            </w:r>
          </w:p>
          <w:p w:rsidR="00DC463F" w:rsidRDefault="00DC463F" w:rsidP="00192D11">
            <w:pPr>
              <w:spacing w:before="0" w:line="240" w:lineRule="auto"/>
              <w:rPr>
                <w:rFonts w:eastAsia="Times New Roman" w:cstheme="minorHAnsi"/>
                <w:sz w:val="20"/>
                <w:szCs w:val="20"/>
              </w:rPr>
            </w:pPr>
            <w:r w:rsidRPr="00F87936">
              <w:rPr>
                <w:rFonts w:cstheme="minorHAnsi"/>
                <w:sz w:val="20"/>
                <w:szCs w:val="20"/>
              </w:rPr>
              <w:t>.Click on “File” from the drop-down list</w:t>
            </w:r>
          </w:p>
          <w:p w:rsidR="00DC463F" w:rsidRDefault="00DC463F" w:rsidP="00192D11">
            <w:pPr>
              <w:tabs>
                <w:tab w:val="center" w:pos="4320"/>
                <w:tab w:val="right" w:pos="8640"/>
              </w:tabs>
              <w:spacing w:before="0" w:line="240" w:lineRule="auto"/>
              <w:rPr>
                <w:rFonts w:eastAsia="Times New Roman" w:cs="Tahoma"/>
                <w:sz w:val="24"/>
                <w:szCs w:val="24"/>
              </w:rPr>
            </w:pPr>
            <w:r w:rsidRPr="00F87936">
              <w:rPr>
                <w:rFonts w:cstheme="minorHAnsi"/>
                <w:sz w:val="20"/>
                <w:szCs w:val="20"/>
              </w:rPr>
              <w:t>.Using the “Upload File” command, upload each file type (Xml, MPP, and KML) from your local machine into the tool</w:t>
            </w:r>
          </w:p>
        </w:tc>
        <w:tc>
          <w:tcPr>
            <w:tcW w:w="4500" w:type="dxa"/>
          </w:tcPr>
          <w:p w:rsidR="00DC463F" w:rsidRPr="00F9336D" w:rsidRDefault="00DC463F" w:rsidP="00192D11">
            <w:pPr>
              <w:tabs>
                <w:tab w:val="center" w:pos="4320"/>
                <w:tab w:val="right" w:pos="8640"/>
              </w:tabs>
              <w:spacing w:before="0" w:line="240" w:lineRule="auto"/>
              <w:rPr>
                <w:rFonts w:cs="Tahoma"/>
                <w:szCs w:val="24"/>
              </w:rPr>
            </w:pPr>
            <w:r w:rsidRPr="00F87936">
              <w:rPr>
                <w:rFonts w:cstheme="minorHAnsi"/>
                <w:sz w:val="20"/>
                <w:szCs w:val="20"/>
              </w:rPr>
              <w:t>Expected to be able to import all 3 file types- Xml, MPP, and KML- successfully into the tool</w:t>
            </w:r>
          </w:p>
        </w:tc>
      </w:tr>
      <w:tr w:rsidR="00DC463F" w:rsidRPr="00F9336D" w:rsidTr="00DC463F">
        <w:tc>
          <w:tcPr>
            <w:tcW w:w="1412" w:type="dxa"/>
          </w:tcPr>
          <w:p w:rsidR="00DC463F" w:rsidRPr="00F9336D" w:rsidRDefault="00DC463F" w:rsidP="00192D11">
            <w:pPr>
              <w:tabs>
                <w:tab w:val="center" w:pos="4320"/>
                <w:tab w:val="right" w:pos="8640"/>
              </w:tabs>
              <w:spacing w:before="0" w:line="240" w:lineRule="auto"/>
              <w:jc w:val="center"/>
              <w:rPr>
                <w:rFonts w:cs="Tahoma"/>
                <w:szCs w:val="24"/>
              </w:rPr>
            </w:pPr>
            <w:r w:rsidRPr="00F87936">
              <w:rPr>
                <w:rFonts w:cstheme="minorHAnsi"/>
                <w:color w:val="000000"/>
                <w:sz w:val="20"/>
                <w:szCs w:val="20"/>
              </w:rPr>
              <w:t>DB-009</w:t>
            </w:r>
          </w:p>
        </w:tc>
        <w:tc>
          <w:tcPr>
            <w:tcW w:w="4006" w:type="dxa"/>
          </w:tcPr>
          <w:p w:rsidR="00DC463F" w:rsidRPr="00F87936" w:rsidRDefault="00DC463F" w:rsidP="00192D11">
            <w:pPr>
              <w:spacing w:before="0" w:line="240" w:lineRule="auto"/>
              <w:rPr>
                <w:rFonts w:cstheme="minorHAnsi"/>
                <w:sz w:val="20"/>
                <w:szCs w:val="20"/>
              </w:rPr>
            </w:pPr>
            <w:r w:rsidRPr="00F87936">
              <w:rPr>
                <w:rFonts w:cstheme="minorHAnsi"/>
                <w:sz w:val="20"/>
                <w:szCs w:val="20"/>
              </w:rPr>
              <w:t>Exporting Documents from the Tool</w:t>
            </w:r>
          </w:p>
          <w:p w:rsidR="00DC463F" w:rsidRPr="00F87936" w:rsidRDefault="00DC463F" w:rsidP="00192D11">
            <w:pPr>
              <w:spacing w:before="0" w:line="240" w:lineRule="auto"/>
              <w:rPr>
                <w:rFonts w:cstheme="minorHAnsi"/>
                <w:sz w:val="20"/>
                <w:szCs w:val="20"/>
              </w:rPr>
            </w:pPr>
            <w:r w:rsidRPr="00F87936">
              <w:rPr>
                <w:rFonts w:cstheme="minorHAnsi"/>
                <w:sz w:val="20"/>
                <w:szCs w:val="20"/>
              </w:rPr>
              <w:t>-From Database View, click on the Export command (top of page)</w:t>
            </w:r>
          </w:p>
          <w:p w:rsidR="00DC463F" w:rsidRDefault="00DC463F" w:rsidP="00192D11">
            <w:pPr>
              <w:tabs>
                <w:tab w:val="center" w:pos="4320"/>
                <w:tab w:val="right" w:pos="8640"/>
              </w:tabs>
              <w:spacing w:before="0" w:line="240" w:lineRule="auto"/>
              <w:rPr>
                <w:rFonts w:eastAsia="Times New Roman" w:cs="Tahoma"/>
                <w:sz w:val="24"/>
                <w:szCs w:val="24"/>
              </w:rPr>
            </w:pPr>
            <w:r w:rsidRPr="00F87936">
              <w:rPr>
                <w:rFonts w:cstheme="minorHAnsi"/>
                <w:sz w:val="20"/>
                <w:szCs w:val="20"/>
              </w:rPr>
              <w:t>-Export by doing a filter-by Classes, Labels, and None (no filter applied)</w:t>
            </w:r>
          </w:p>
        </w:tc>
        <w:tc>
          <w:tcPr>
            <w:tcW w:w="4500" w:type="dxa"/>
          </w:tcPr>
          <w:p w:rsidR="00DC463F" w:rsidRPr="00F87936" w:rsidRDefault="00DC463F" w:rsidP="00192D11">
            <w:pPr>
              <w:spacing w:before="0" w:line="240" w:lineRule="auto"/>
              <w:rPr>
                <w:rFonts w:cstheme="minorHAnsi"/>
                <w:sz w:val="20"/>
                <w:szCs w:val="20"/>
              </w:rPr>
            </w:pPr>
            <w:r w:rsidRPr="00F87936">
              <w:rPr>
                <w:rFonts w:cstheme="minorHAnsi"/>
                <w:sz w:val="20"/>
                <w:szCs w:val="20"/>
              </w:rPr>
              <w:t>Expected to export data from the tool, filtering by Classes as well as Labels.</w:t>
            </w:r>
          </w:p>
          <w:p w:rsidR="00DC463F" w:rsidRPr="00F9336D" w:rsidRDefault="00DC463F" w:rsidP="00192D11">
            <w:pPr>
              <w:tabs>
                <w:tab w:val="center" w:pos="4320"/>
                <w:tab w:val="right" w:pos="8640"/>
              </w:tabs>
              <w:spacing w:before="0" w:line="240" w:lineRule="auto"/>
              <w:rPr>
                <w:rFonts w:cs="Tahoma"/>
                <w:szCs w:val="24"/>
              </w:rPr>
            </w:pPr>
          </w:p>
        </w:tc>
      </w:tr>
      <w:tr w:rsidR="00DC463F" w:rsidRPr="00F9336D" w:rsidTr="00DC463F">
        <w:tc>
          <w:tcPr>
            <w:tcW w:w="1412" w:type="dxa"/>
          </w:tcPr>
          <w:p w:rsidR="00DC463F" w:rsidRPr="00F9336D" w:rsidRDefault="00DC463F" w:rsidP="00192D11">
            <w:pPr>
              <w:tabs>
                <w:tab w:val="center" w:pos="4320"/>
                <w:tab w:val="right" w:pos="8640"/>
              </w:tabs>
              <w:spacing w:before="0" w:line="240" w:lineRule="auto"/>
              <w:jc w:val="center"/>
              <w:rPr>
                <w:rFonts w:cs="Tahoma"/>
                <w:szCs w:val="24"/>
              </w:rPr>
            </w:pPr>
            <w:r w:rsidRPr="00F87936">
              <w:rPr>
                <w:rFonts w:cstheme="minorHAnsi"/>
                <w:color w:val="000000"/>
                <w:sz w:val="20"/>
                <w:szCs w:val="20"/>
              </w:rPr>
              <w:t>DB-010</w:t>
            </w:r>
          </w:p>
        </w:tc>
        <w:tc>
          <w:tcPr>
            <w:tcW w:w="4006" w:type="dxa"/>
          </w:tcPr>
          <w:p w:rsidR="00DC463F" w:rsidRPr="00F87936" w:rsidRDefault="00DC463F" w:rsidP="00192D11">
            <w:pPr>
              <w:spacing w:before="0" w:line="240" w:lineRule="auto"/>
              <w:rPr>
                <w:rFonts w:cstheme="minorHAnsi"/>
                <w:sz w:val="20"/>
                <w:szCs w:val="20"/>
              </w:rPr>
            </w:pPr>
            <w:r w:rsidRPr="00F87936">
              <w:rPr>
                <w:rFonts w:cstheme="minorHAnsi"/>
                <w:sz w:val="20"/>
                <w:szCs w:val="20"/>
              </w:rPr>
              <w:t>Project Sharing</w:t>
            </w:r>
          </w:p>
          <w:p w:rsidR="00DC463F" w:rsidRPr="00F87936" w:rsidRDefault="00DC463F" w:rsidP="00192D11">
            <w:pPr>
              <w:spacing w:before="0" w:line="240" w:lineRule="auto"/>
              <w:rPr>
                <w:rFonts w:cstheme="minorHAnsi"/>
                <w:sz w:val="20"/>
                <w:szCs w:val="20"/>
              </w:rPr>
            </w:pPr>
            <w:r w:rsidRPr="00F87936">
              <w:rPr>
                <w:rFonts w:cstheme="minorHAnsi"/>
                <w:sz w:val="20"/>
                <w:szCs w:val="20"/>
              </w:rPr>
              <w:t>.Click the “Share” command (top right of screen)</w:t>
            </w:r>
          </w:p>
          <w:p w:rsidR="00DC463F" w:rsidRDefault="00DC463F" w:rsidP="00192D11">
            <w:pPr>
              <w:spacing w:before="0" w:line="240" w:lineRule="auto"/>
              <w:rPr>
                <w:rFonts w:eastAsia="Times New Roman" w:cstheme="minorHAnsi"/>
                <w:sz w:val="20"/>
                <w:szCs w:val="20"/>
              </w:rPr>
            </w:pPr>
            <w:r w:rsidRPr="00F87936">
              <w:rPr>
                <w:rFonts w:cstheme="minorHAnsi"/>
                <w:sz w:val="20"/>
                <w:szCs w:val="20"/>
              </w:rPr>
              <w:t>.On project share window, enter the email address of user that you would like to share with and set their editing rights for the project (Owner, Read, Write)</w:t>
            </w:r>
          </w:p>
          <w:p w:rsidR="00DC463F" w:rsidRDefault="00DC463F" w:rsidP="00192D11">
            <w:pPr>
              <w:spacing w:before="0" w:line="240" w:lineRule="auto"/>
              <w:rPr>
                <w:rFonts w:eastAsia="Times New Roman" w:cstheme="minorHAnsi"/>
                <w:sz w:val="20"/>
                <w:szCs w:val="20"/>
              </w:rPr>
            </w:pPr>
            <w:r w:rsidRPr="00F87936">
              <w:rPr>
                <w:rFonts w:cstheme="minorHAnsi"/>
                <w:sz w:val="20"/>
                <w:szCs w:val="20"/>
              </w:rPr>
              <w:t>.Click “Share”. The person’s Name and Email Address should pop-up under the list of users. Click “Done”</w:t>
            </w:r>
          </w:p>
          <w:p w:rsidR="00DC463F" w:rsidRDefault="00DC463F" w:rsidP="00192D11">
            <w:pPr>
              <w:spacing w:before="0" w:line="240" w:lineRule="auto"/>
              <w:rPr>
                <w:rFonts w:eastAsia="Times New Roman" w:cstheme="minorHAnsi"/>
                <w:sz w:val="20"/>
                <w:szCs w:val="20"/>
              </w:rPr>
            </w:pPr>
            <w:r w:rsidRPr="00F87936">
              <w:rPr>
                <w:rFonts w:cstheme="minorHAnsi"/>
                <w:sz w:val="20"/>
                <w:szCs w:val="20"/>
              </w:rPr>
              <w:t xml:space="preserve">.When the person comes online; you should see a notification under the “Online Users” section (bottom-right corner). </w:t>
            </w:r>
          </w:p>
          <w:p w:rsidR="00DC463F" w:rsidRDefault="00DC463F" w:rsidP="00192D11">
            <w:pPr>
              <w:spacing w:before="0" w:line="240" w:lineRule="auto"/>
              <w:rPr>
                <w:rFonts w:eastAsia="Times New Roman" w:cstheme="minorHAnsi"/>
                <w:sz w:val="20"/>
                <w:szCs w:val="20"/>
              </w:rPr>
            </w:pPr>
            <w:r w:rsidRPr="00F87936">
              <w:rPr>
                <w:rFonts w:cstheme="minorHAnsi"/>
                <w:sz w:val="20"/>
                <w:szCs w:val="20"/>
              </w:rPr>
              <w:t>.Click on “Online Users”. You should see the person in the list, and if he/she is online &amp; available to chat.</w:t>
            </w:r>
          </w:p>
          <w:p w:rsidR="00DC463F" w:rsidRDefault="00DC463F" w:rsidP="00192D11">
            <w:pPr>
              <w:tabs>
                <w:tab w:val="center" w:pos="4320"/>
                <w:tab w:val="right" w:pos="8640"/>
              </w:tabs>
              <w:spacing w:before="0" w:line="240" w:lineRule="auto"/>
              <w:rPr>
                <w:rFonts w:eastAsia="Times New Roman" w:cs="Tahoma"/>
                <w:sz w:val="24"/>
                <w:szCs w:val="24"/>
              </w:rPr>
            </w:pPr>
            <w:r w:rsidRPr="00F87936">
              <w:rPr>
                <w:rFonts w:cstheme="minorHAnsi"/>
                <w:sz w:val="20"/>
                <w:szCs w:val="20"/>
              </w:rPr>
              <w:t xml:space="preserve">.Click on the person’s name. A separate chat window should open, which allows you to </w:t>
            </w:r>
            <w:r w:rsidRPr="00F87936">
              <w:rPr>
                <w:rFonts w:cstheme="minorHAnsi"/>
                <w:sz w:val="20"/>
                <w:szCs w:val="20"/>
              </w:rPr>
              <w:lastRenderedPageBreak/>
              <w:t>chat with the person</w:t>
            </w:r>
          </w:p>
        </w:tc>
        <w:tc>
          <w:tcPr>
            <w:tcW w:w="4500" w:type="dxa"/>
          </w:tcPr>
          <w:p w:rsidR="00DC463F" w:rsidRDefault="00DC463F" w:rsidP="00192D11">
            <w:pPr>
              <w:keepNext/>
              <w:tabs>
                <w:tab w:val="center" w:pos="4320"/>
                <w:tab w:val="right" w:pos="8640"/>
              </w:tabs>
              <w:spacing w:before="0" w:line="240" w:lineRule="auto"/>
              <w:rPr>
                <w:rFonts w:eastAsia="Times New Roman" w:cs="Tahoma"/>
                <w:sz w:val="24"/>
                <w:szCs w:val="24"/>
              </w:rPr>
            </w:pPr>
            <w:r w:rsidRPr="00F87936">
              <w:rPr>
                <w:rFonts w:cstheme="minorHAnsi"/>
                <w:sz w:val="20"/>
                <w:szCs w:val="20"/>
              </w:rPr>
              <w:lastRenderedPageBreak/>
              <w:t>Expected to allow chatting in real-time with an online user, while both parties are able to view the shared project</w:t>
            </w:r>
          </w:p>
        </w:tc>
      </w:tr>
    </w:tbl>
    <w:p w:rsidR="00DC463F" w:rsidRDefault="00DC463F" w:rsidP="00DC463F">
      <w:pPr>
        <w:pStyle w:val="Caption"/>
        <w:jc w:val="center"/>
      </w:pPr>
      <w:proofErr w:type="gramStart"/>
      <w:r>
        <w:lastRenderedPageBreak/>
        <w:t xml:space="preserve">Table </w:t>
      </w:r>
      <w:fldSimple w:instr=" SEQ Table \* ARABIC ">
        <w:r>
          <w:rPr>
            <w:noProof/>
          </w:rPr>
          <w:t>4</w:t>
        </w:r>
      </w:fldSimple>
      <w:r>
        <w:t>.</w:t>
      </w:r>
      <w:proofErr w:type="gramEnd"/>
      <w:r>
        <w:t xml:space="preserve"> </w:t>
      </w:r>
      <w:r w:rsidRPr="003E254B">
        <w:rPr>
          <w:b w:val="0"/>
        </w:rPr>
        <w:t>Database Viewer Test Case</w:t>
      </w:r>
    </w:p>
    <w:p w:rsidR="00C80C8A" w:rsidRDefault="00F75CF0" w:rsidP="00880DF7">
      <w:pPr>
        <w:pStyle w:val="Heading4"/>
      </w:pPr>
      <w:r w:rsidRPr="00E41C6A">
        <w:t xml:space="preserve">Requirement </w:t>
      </w:r>
      <w:r w:rsidR="00DC463F">
        <w:t>Viewer</w:t>
      </w:r>
    </w:p>
    <w:tbl>
      <w:tblPr>
        <w:tblStyle w:val="TableGrid"/>
        <w:tblW w:w="9900" w:type="dxa"/>
        <w:tblInd w:w="18" w:type="dxa"/>
        <w:tblLook w:val="04A0" w:firstRow="1" w:lastRow="0" w:firstColumn="1" w:lastColumn="0" w:noHBand="0" w:noVBand="1"/>
      </w:tblPr>
      <w:tblGrid>
        <w:gridCol w:w="1350"/>
        <w:gridCol w:w="4050"/>
        <w:gridCol w:w="4500"/>
      </w:tblGrid>
      <w:tr w:rsidR="00DC463F" w:rsidRPr="00F9336D" w:rsidTr="00192D11">
        <w:tc>
          <w:tcPr>
            <w:tcW w:w="1350" w:type="dxa"/>
            <w:shd w:val="clear" w:color="auto" w:fill="D9D9D9" w:themeFill="background1" w:themeFillShade="D9"/>
          </w:tcPr>
          <w:p w:rsidR="00DC463F" w:rsidRPr="00F9336D" w:rsidRDefault="00DC463F" w:rsidP="00192D11">
            <w:pPr>
              <w:spacing w:before="0" w:line="240" w:lineRule="auto"/>
              <w:jc w:val="center"/>
              <w:rPr>
                <w:rFonts w:cs="Tahoma"/>
                <w:b/>
                <w:szCs w:val="24"/>
              </w:rPr>
            </w:pPr>
            <w:r w:rsidRPr="00F9336D">
              <w:rPr>
                <w:rFonts w:cs="Tahoma"/>
                <w:b/>
              </w:rPr>
              <w:t>Test Case Number</w:t>
            </w:r>
          </w:p>
        </w:tc>
        <w:tc>
          <w:tcPr>
            <w:tcW w:w="4050" w:type="dxa"/>
            <w:shd w:val="clear" w:color="auto" w:fill="D9D9D9" w:themeFill="background1" w:themeFillShade="D9"/>
          </w:tcPr>
          <w:p w:rsidR="00DC463F" w:rsidRPr="00F9336D" w:rsidRDefault="00DC463F" w:rsidP="00192D11">
            <w:pPr>
              <w:spacing w:before="0" w:line="240" w:lineRule="auto"/>
              <w:jc w:val="center"/>
              <w:rPr>
                <w:rFonts w:cs="Tahoma"/>
                <w:b/>
                <w:szCs w:val="24"/>
              </w:rPr>
            </w:pPr>
            <w:r w:rsidRPr="00F9336D">
              <w:rPr>
                <w:rFonts w:cs="Tahoma"/>
                <w:b/>
              </w:rPr>
              <w:t>Description</w:t>
            </w:r>
          </w:p>
        </w:tc>
        <w:tc>
          <w:tcPr>
            <w:tcW w:w="4500" w:type="dxa"/>
            <w:shd w:val="clear" w:color="auto" w:fill="D9D9D9" w:themeFill="background1" w:themeFillShade="D9"/>
          </w:tcPr>
          <w:p w:rsidR="00DC463F" w:rsidRPr="00F9336D" w:rsidRDefault="00DC463F" w:rsidP="00192D11">
            <w:pPr>
              <w:spacing w:before="0" w:line="240" w:lineRule="auto"/>
              <w:jc w:val="center"/>
              <w:rPr>
                <w:rFonts w:cs="Tahoma"/>
                <w:b/>
                <w:szCs w:val="24"/>
              </w:rPr>
            </w:pPr>
            <w:r w:rsidRPr="00F9336D">
              <w:rPr>
                <w:rFonts w:cs="Tahoma"/>
                <w:b/>
              </w:rPr>
              <w:t>Expected Result</w:t>
            </w:r>
          </w:p>
        </w:tc>
      </w:tr>
      <w:tr w:rsidR="00DC463F" w:rsidRPr="00F9336D" w:rsidTr="00192D11">
        <w:tc>
          <w:tcPr>
            <w:tcW w:w="1350" w:type="dxa"/>
            <w:vAlign w:val="center"/>
          </w:tcPr>
          <w:p w:rsidR="00DC463F" w:rsidRPr="00F9336D" w:rsidRDefault="00DC463F" w:rsidP="00192D11">
            <w:pPr>
              <w:spacing w:before="0" w:line="240" w:lineRule="auto"/>
              <w:jc w:val="center"/>
              <w:rPr>
                <w:rFonts w:cs="Tahoma"/>
                <w:szCs w:val="24"/>
              </w:rPr>
            </w:pPr>
            <w:r>
              <w:rPr>
                <w:rFonts w:cstheme="minorHAnsi"/>
                <w:color w:val="000000"/>
                <w:sz w:val="20"/>
              </w:rPr>
              <w:t>RQ-001</w:t>
            </w:r>
          </w:p>
        </w:tc>
        <w:tc>
          <w:tcPr>
            <w:tcW w:w="4050" w:type="dxa"/>
          </w:tcPr>
          <w:p w:rsidR="00DC463F" w:rsidRPr="008A4144" w:rsidRDefault="00DC463F" w:rsidP="00192D11">
            <w:pPr>
              <w:pStyle w:val="NoSpacing"/>
              <w:rPr>
                <w:rFonts w:asciiTheme="minorHAnsi" w:hAnsiTheme="minorHAnsi" w:cstheme="minorHAnsi"/>
                <w:color w:val="000000"/>
                <w:sz w:val="20"/>
              </w:rPr>
            </w:pPr>
            <w:r>
              <w:rPr>
                <w:rFonts w:asciiTheme="minorHAnsi" w:hAnsiTheme="minorHAnsi" w:cstheme="minorHAnsi"/>
                <w:color w:val="000000"/>
                <w:sz w:val="20"/>
              </w:rPr>
              <w:t>Creating, Saving, and Viewing Requirement Entities:</w:t>
            </w:r>
          </w:p>
          <w:p w:rsidR="00DC463F" w:rsidRPr="008A4144" w:rsidRDefault="00DC463F" w:rsidP="00192D11">
            <w:pPr>
              <w:pStyle w:val="NoSpacing"/>
              <w:rPr>
                <w:rFonts w:asciiTheme="minorHAnsi" w:hAnsiTheme="minorHAnsi" w:cstheme="minorHAnsi"/>
                <w:i/>
                <w:color w:val="000000"/>
                <w:sz w:val="20"/>
              </w:rPr>
            </w:pPr>
            <w:r>
              <w:rPr>
                <w:rFonts w:asciiTheme="minorHAnsi" w:hAnsiTheme="minorHAnsi" w:cstheme="minorHAnsi"/>
                <w:i/>
                <w:color w:val="000000"/>
                <w:sz w:val="20"/>
              </w:rPr>
              <w:t>NOTE: In Innoslate</w:t>
            </w:r>
            <w:r w:rsidRPr="008A4144">
              <w:rPr>
                <w:rFonts w:asciiTheme="minorHAnsi" w:hAnsiTheme="minorHAnsi" w:cstheme="minorHAnsi"/>
                <w:i/>
                <w:color w:val="000000"/>
                <w:sz w:val="20"/>
              </w:rPr>
              <w:t>, Requirements can be created in two ways – either from Database view by clicking ‘Create Entity’ or from ‘Requirements’ view by clicking ‘Create Requirement’.</w:t>
            </w:r>
          </w:p>
          <w:p w:rsidR="00DC463F" w:rsidRPr="008A4144" w:rsidRDefault="00DC463F"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 xml:space="preserve">.Sign in into </w:t>
            </w:r>
            <w:r>
              <w:rPr>
                <w:rFonts w:asciiTheme="minorHAnsi" w:hAnsiTheme="minorHAnsi" w:cstheme="minorHAnsi"/>
                <w:color w:val="000000"/>
                <w:sz w:val="20"/>
              </w:rPr>
              <w:t>Innoslate</w:t>
            </w:r>
          </w:p>
          <w:p w:rsidR="00DC463F" w:rsidRPr="008A4144" w:rsidRDefault="00DC463F"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.Click on the “Create Entity” icon</w:t>
            </w:r>
          </w:p>
          <w:p w:rsidR="00DC463F" w:rsidRDefault="00DC463F" w:rsidP="00192D11">
            <w:pPr>
              <w:pStyle w:val="NoSpacing"/>
              <w:rPr>
                <w:rFonts w:asciiTheme="minorHAnsi" w:eastAsia="Times New Roman" w:hAnsiTheme="minorHAnsi" w:cstheme="minorHAnsi"/>
                <w:color w:val="000000"/>
                <w:sz w:val="20"/>
                <w:szCs w:val="24"/>
              </w:rPr>
            </w:pPr>
            <w:r w:rsidRPr="008A4144">
              <w:rPr>
                <w:rFonts w:asciiTheme="minorHAnsi" w:hAnsiTheme="minorHAnsi" w:cstheme="minorHAnsi"/>
                <w:color w:val="000000"/>
                <w:sz w:val="20"/>
              </w:rPr>
              <w:t>.Select “Requirement” from the popup</w:t>
            </w:r>
          </w:p>
          <w:p w:rsidR="00DC463F" w:rsidRDefault="00DC463F" w:rsidP="00192D11">
            <w:pPr>
              <w:pStyle w:val="NoSpacing"/>
              <w:rPr>
                <w:rFonts w:asciiTheme="minorHAnsi" w:eastAsia="Times New Roman" w:hAnsiTheme="minorHAnsi" w:cstheme="minorHAnsi"/>
                <w:color w:val="000000"/>
                <w:sz w:val="20"/>
                <w:szCs w:val="24"/>
              </w:rPr>
            </w:pPr>
            <w:r w:rsidRPr="008A4144">
              <w:rPr>
                <w:rFonts w:asciiTheme="minorHAnsi" w:hAnsiTheme="minorHAnsi" w:cstheme="minorHAnsi"/>
                <w:color w:val="000000"/>
                <w:sz w:val="20"/>
              </w:rPr>
              <w:t>.Fill in the Name, Number, and Description</w:t>
            </w:r>
          </w:p>
          <w:p w:rsidR="00DC463F" w:rsidRDefault="00DC463F" w:rsidP="00192D11">
            <w:pPr>
              <w:pStyle w:val="NoSpacing"/>
              <w:rPr>
                <w:rFonts w:asciiTheme="minorHAnsi" w:eastAsia="Times New Roman" w:hAnsiTheme="minorHAnsi" w:cstheme="minorHAnsi"/>
                <w:color w:val="000000"/>
                <w:sz w:val="20"/>
                <w:szCs w:val="24"/>
              </w:rPr>
            </w:pPr>
            <w:r w:rsidRPr="008A4144">
              <w:rPr>
                <w:rFonts w:asciiTheme="minorHAnsi" w:hAnsiTheme="minorHAnsi" w:cstheme="minorHAnsi"/>
                <w:color w:val="000000"/>
                <w:sz w:val="20"/>
              </w:rPr>
              <w:t>.Click on the “Save and Close” icon</w:t>
            </w:r>
          </w:p>
          <w:p w:rsidR="00DC463F" w:rsidRDefault="00DC463F" w:rsidP="00192D11">
            <w:pPr>
              <w:spacing w:before="0" w:line="240" w:lineRule="auto"/>
              <w:rPr>
                <w:rFonts w:eastAsia="Times New Roman" w:cs="Tahoma"/>
                <w:sz w:val="24"/>
                <w:szCs w:val="24"/>
              </w:rPr>
            </w:pPr>
            <w:r w:rsidRPr="008A4144">
              <w:rPr>
                <w:rFonts w:cstheme="minorHAnsi"/>
                <w:color w:val="000000"/>
                <w:sz w:val="20"/>
              </w:rPr>
              <w:t>.Follow the above steps to create all of the requirements for MEEPAS project</w:t>
            </w:r>
          </w:p>
        </w:tc>
        <w:tc>
          <w:tcPr>
            <w:tcW w:w="4500" w:type="dxa"/>
          </w:tcPr>
          <w:p w:rsidR="00DC463F" w:rsidRPr="00F9336D" w:rsidRDefault="00DC463F" w:rsidP="00192D11">
            <w:pPr>
              <w:spacing w:before="0" w:line="240" w:lineRule="auto"/>
              <w:rPr>
                <w:rFonts w:cs="Tahoma"/>
                <w:szCs w:val="24"/>
              </w:rPr>
            </w:pPr>
            <w:r w:rsidRPr="008A4144">
              <w:rPr>
                <w:rFonts w:cstheme="minorHAnsi"/>
                <w:color w:val="000000"/>
                <w:sz w:val="20"/>
              </w:rPr>
              <w:t>After doing a “Save and Close” for the last requirement that you have created, make sure that all of the created requirements are visible from the Database View and Requirements view.</w:t>
            </w:r>
          </w:p>
        </w:tc>
      </w:tr>
      <w:tr w:rsidR="00DC463F" w:rsidRPr="00F9336D" w:rsidTr="00192D11">
        <w:tc>
          <w:tcPr>
            <w:tcW w:w="1350" w:type="dxa"/>
            <w:vAlign w:val="center"/>
          </w:tcPr>
          <w:p w:rsidR="00DC463F" w:rsidRPr="00F9336D" w:rsidRDefault="00DC463F" w:rsidP="00192D11">
            <w:pPr>
              <w:spacing w:before="0" w:line="240" w:lineRule="auto"/>
              <w:jc w:val="center"/>
              <w:rPr>
                <w:rFonts w:cs="Tahoma"/>
                <w:szCs w:val="24"/>
              </w:rPr>
            </w:pPr>
            <w:r>
              <w:rPr>
                <w:rFonts w:cstheme="minorHAnsi"/>
                <w:color w:val="000000"/>
                <w:sz w:val="20"/>
              </w:rPr>
              <w:t>RQ-002</w:t>
            </w:r>
          </w:p>
        </w:tc>
        <w:tc>
          <w:tcPr>
            <w:tcW w:w="4050" w:type="dxa"/>
          </w:tcPr>
          <w:p w:rsidR="00DC463F" w:rsidRPr="008A4144" w:rsidRDefault="00DC463F" w:rsidP="00192D11">
            <w:pPr>
              <w:pStyle w:val="NoSpacing"/>
              <w:rPr>
                <w:rFonts w:asciiTheme="minorHAnsi" w:hAnsiTheme="minorHAnsi" w:cstheme="minorHAnsi"/>
                <w:color w:val="000000"/>
                <w:sz w:val="20"/>
              </w:rPr>
            </w:pPr>
            <w:r>
              <w:rPr>
                <w:rFonts w:asciiTheme="minorHAnsi" w:hAnsiTheme="minorHAnsi" w:cstheme="minorHAnsi"/>
                <w:color w:val="000000"/>
                <w:sz w:val="20"/>
              </w:rPr>
              <w:t>Establishing Relationship with an Action:</w:t>
            </w:r>
          </w:p>
          <w:p w:rsidR="00DC463F" w:rsidRPr="008A4144" w:rsidRDefault="00DC463F" w:rsidP="00192D11">
            <w:pPr>
              <w:pStyle w:val="NoSpacing"/>
              <w:rPr>
                <w:rFonts w:asciiTheme="minorHAnsi" w:hAnsiTheme="minorHAnsi" w:cstheme="minorHAnsi"/>
                <w:color w:val="000000"/>
                <w:sz w:val="20"/>
              </w:rPr>
            </w:pPr>
            <w:r>
              <w:rPr>
                <w:rFonts w:asciiTheme="minorHAnsi" w:hAnsiTheme="minorHAnsi" w:cstheme="minorHAnsi"/>
                <w:color w:val="000000"/>
                <w:sz w:val="20"/>
              </w:rPr>
              <w:t>.From the Database view, click on the “Create Entity” icon</w:t>
            </w:r>
          </w:p>
          <w:p w:rsidR="00DC463F" w:rsidRPr="008A4144" w:rsidRDefault="00DC463F" w:rsidP="00192D11">
            <w:pPr>
              <w:pStyle w:val="NoSpacing"/>
              <w:rPr>
                <w:rFonts w:asciiTheme="minorHAnsi" w:hAnsiTheme="minorHAnsi" w:cstheme="minorHAnsi"/>
                <w:color w:val="000000"/>
                <w:sz w:val="20"/>
              </w:rPr>
            </w:pPr>
            <w:r>
              <w:rPr>
                <w:rFonts w:asciiTheme="minorHAnsi" w:hAnsiTheme="minorHAnsi" w:cstheme="minorHAnsi"/>
                <w:color w:val="000000"/>
                <w:sz w:val="20"/>
              </w:rPr>
              <w:t>.Select “Action” from the popup</w:t>
            </w:r>
          </w:p>
          <w:p w:rsidR="00DC463F" w:rsidRPr="008A4144" w:rsidRDefault="00DC463F" w:rsidP="00192D11">
            <w:pPr>
              <w:pStyle w:val="NoSpacing"/>
              <w:rPr>
                <w:rFonts w:asciiTheme="minorHAnsi" w:hAnsiTheme="minorHAnsi" w:cstheme="minorHAnsi"/>
                <w:color w:val="000000"/>
                <w:sz w:val="20"/>
              </w:rPr>
            </w:pPr>
            <w:r>
              <w:rPr>
                <w:rFonts w:asciiTheme="minorHAnsi" w:hAnsiTheme="minorHAnsi" w:cstheme="minorHAnsi"/>
                <w:color w:val="000000"/>
                <w:sz w:val="20"/>
              </w:rPr>
              <w:t>.Fill in the Name, Number, and Description</w:t>
            </w:r>
          </w:p>
          <w:p w:rsidR="00DC463F" w:rsidRDefault="00DC463F" w:rsidP="00192D11">
            <w:pPr>
              <w:pStyle w:val="NoSpacing"/>
              <w:rPr>
                <w:rFonts w:asciiTheme="minorHAnsi" w:eastAsia="Times New Roman" w:hAnsiTheme="minorHAnsi" w:cstheme="minorHAnsi"/>
                <w:color w:val="000000"/>
                <w:sz w:val="20"/>
                <w:szCs w:val="24"/>
              </w:rPr>
            </w:pPr>
            <w:r>
              <w:rPr>
                <w:rFonts w:asciiTheme="minorHAnsi" w:hAnsiTheme="minorHAnsi" w:cstheme="minorHAnsi"/>
                <w:color w:val="000000"/>
                <w:sz w:val="20"/>
              </w:rPr>
              <w:t>.On the right side click ‘Add’ on ‘traced from Statement’ row</w:t>
            </w:r>
          </w:p>
          <w:p w:rsidR="00DC463F" w:rsidRDefault="00DC463F" w:rsidP="00192D11">
            <w:pPr>
              <w:pStyle w:val="NoSpacing"/>
              <w:rPr>
                <w:rFonts w:asciiTheme="minorHAnsi" w:eastAsia="Times New Roman" w:hAnsiTheme="minorHAnsi" w:cstheme="minorHAnsi"/>
                <w:color w:val="000000"/>
                <w:sz w:val="20"/>
                <w:szCs w:val="24"/>
              </w:rPr>
            </w:pPr>
            <w:r>
              <w:rPr>
                <w:rFonts w:asciiTheme="minorHAnsi" w:hAnsiTheme="minorHAnsi" w:cstheme="minorHAnsi"/>
                <w:color w:val="000000"/>
                <w:sz w:val="20"/>
              </w:rPr>
              <w:t>.From the popup select the requirement that this Action is satisfying</w:t>
            </w:r>
          </w:p>
          <w:p w:rsidR="00DC463F" w:rsidRDefault="00DC463F" w:rsidP="00192D11">
            <w:pPr>
              <w:spacing w:before="0" w:line="240" w:lineRule="auto"/>
              <w:rPr>
                <w:rFonts w:eastAsia="Times New Roman" w:cs="Tahoma"/>
                <w:sz w:val="24"/>
                <w:szCs w:val="24"/>
              </w:rPr>
            </w:pPr>
            <w:r>
              <w:rPr>
                <w:rFonts w:cstheme="minorHAnsi"/>
                <w:color w:val="000000"/>
                <w:sz w:val="20"/>
              </w:rPr>
              <w:t>.Click on the “Save and Close” icon</w:t>
            </w:r>
          </w:p>
        </w:tc>
        <w:tc>
          <w:tcPr>
            <w:tcW w:w="4500" w:type="dxa"/>
          </w:tcPr>
          <w:p w:rsidR="00DC463F" w:rsidRPr="00F9336D" w:rsidRDefault="00DC463F" w:rsidP="00192D11">
            <w:pPr>
              <w:spacing w:before="0" w:line="240" w:lineRule="auto"/>
              <w:rPr>
                <w:rFonts w:cs="Tahoma"/>
                <w:szCs w:val="24"/>
              </w:rPr>
            </w:pPr>
            <w:r>
              <w:rPr>
                <w:rFonts w:cstheme="minorHAnsi"/>
                <w:color w:val="000000"/>
                <w:sz w:val="20"/>
              </w:rPr>
              <w:t>After completing the Add operation you should be able to see the Requirement on the right side. You should be able to switch to the Requirement from Action screen and vice versa.</w:t>
            </w:r>
          </w:p>
        </w:tc>
      </w:tr>
      <w:tr w:rsidR="00DC463F" w:rsidRPr="00F9336D" w:rsidTr="00192D11">
        <w:tc>
          <w:tcPr>
            <w:tcW w:w="1350" w:type="dxa"/>
            <w:vAlign w:val="center"/>
          </w:tcPr>
          <w:p w:rsidR="00DC463F" w:rsidRPr="00F9336D" w:rsidRDefault="00DC463F" w:rsidP="00192D11">
            <w:pPr>
              <w:spacing w:before="0" w:line="240" w:lineRule="auto"/>
              <w:jc w:val="center"/>
              <w:rPr>
                <w:rFonts w:cs="Tahoma"/>
                <w:szCs w:val="24"/>
              </w:rPr>
            </w:pPr>
            <w:r>
              <w:rPr>
                <w:rFonts w:cstheme="minorHAnsi"/>
                <w:color w:val="000000"/>
                <w:sz w:val="20"/>
              </w:rPr>
              <w:t>RQ-003</w:t>
            </w:r>
          </w:p>
        </w:tc>
        <w:tc>
          <w:tcPr>
            <w:tcW w:w="4050" w:type="dxa"/>
          </w:tcPr>
          <w:p w:rsidR="00DC463F" w:rsidRPr="00862299" w:rsidRDefault="00DC463F"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Editing Requirements:</w:t>
            </w:r>
            <w:r>
              <w:rPr>
                <w:rFonts w:asciiTheme="minorHAnsi" w:hAnsiTheme="minorHAnsi" w:cstheme="minorHAnsi"/>
                <w:sz w:val="20"/>
                <w:szCs w:val="20"/>
              </w:rPr>
              <w:t xml:space="preserve"> </w:t>
            </w:r>
            <w:r w:rsidRPr="00862299">
              <w:rPr>
                <w:rFonts w:asciiTheme="minorHAnsi" w:hAnsiTheme="minorHAnsi" w:cstheme="minorHAnsi"/>
                <w:sz w:val="20"/>
                <w:szCs w:val="20"/>
              </w:rPr>
              <w:t>From the Requirements view, Click ‘Edit’ on the row of the requirement that you want to edit.</w:t>
            </w:r>
            <w:r>
              <w:rPr>
                <w:rFonts w:asciiTheme="minorHAnsi" w:hAnsiTheme="minorHAnsi" w:cstheme="minorHAnsi"/>
                <w:sz w:val="20"/>
                <w:szCs w:val="20"/>
              </w:rPr>
              <w:t xml:space="preserve"> </w:t>
            </w:r>
            <w:r w:rsidRPr="00862299">
              <w:rPr>
                <w:rFonts w:asciiTheme="minorHAnsi" w:hAnsiTheme="minorHAnsi" w:cstheme="minorHAnsi"/>
                <w:sz w:val="20"/>
                <w:szCs w:val="20"/>
              </w:rPr>
              <w:t>Modify Name, Number, and/or Description</w:t>
            </w:r>
          </w:p>
          <w:p w:rsidR="00DC463F" w:rsidRDefault="00DC463F" w:rsidP="00192D11">
            <w:pPr>
              <w:spacing w:before="0" w:line="240" w:lineRule="auto"/>
              <w:rPr>
                <w:rFonts w:eastAsia="Times New Roman" w:cs="Tahoma"/>
                <w:sz w:val="24"/>
                <w:szCs w:val="24"/>
              </w:rPr>
            </w:pPr>
            <w:r w:rsidRPr="00862299">
              <w:rPr>
                <w:rFonts w:cstheme="minorHAnsi"/>
                <w:sz w:val="20"/>
                <w:szCs w:val="20"/>
              </w:rPr>
              <w:t>.Click ‘Save and Close’.</w:t>
            </w:r>
          </w:p>
        </w:tc>
        <w:tc>
          <w:tcPr>
            <w:tcW w:w="4500" w:type="dxa"/>
          </w:tcPr>
          <w:p w:rsidR="00DC463F" w:rsidRPr="00F9336D" w:rsidRDefault="00DC463F" w:rsidP="00192D11">
            <w:pPr>
              <w:spacing w:before="0" w:line="240" w:lineRule="auto"/>
              <w:rPr>
                <w:rFonts w:cs="Tahoma"/>
                <w:szCs w:val="24"/>
              </w:rPr>
            </w:pPr>
            <w:r w:rsidRPr="00862299">
              <w:rPr>
                <w:rFonts w:cstheme="minorHAnsi"/>
                <w:sz w:val="20"/>
                <w:szCs w:val="20"/>
              </w:rPr>
              <w:t>The requirements view should reflect the change that you applied</w:t>
            </w:r>
          </w:p>
        </w:tc>
      </w:tr>
      <w:tr w:rsidR="00DC463F" w:rsidRPr="00F9336D" w:rsidTr="00192D11">
        <w:tc>
          <w:tcPr>
            <w:tcW w:w="1350" w:type="dxa"/>
            <w:vAlign w:val="center"/>
          </w:tcPr>
          <w:p w:rsidR="00DC463F" w:rsidRPr="00F9336D" w:rsidRDefault="00DC463F" w:rsidP="00192D11">
            <w:pPr>
              <w:spacing w:before="0" w:line="240" w:lineRule="auto"/>
              <w:jc w:val="center"/>
              <w:rPr>
                <w:rFonts w:cs="Tahoma"/>
                <w:szCs w:val="24"/>
              </w:rPr>
            </w:pPr>
            <w:r w:rsidRPr="00862299">
              <w:rPr>
                <w:rFonts w:cstheme="minorHAnsi"/>
                <w:color w:val="000000"/>
                <w:sz w:val="20"/>
                <w:szCs w:val="20"/>
              </w:rPr>
              <w:t>RQ-004</w:t>
            </w:r>
          </w:p>
        </w:tc>
        <w:tc>
          <w:tcPr>
            <w:tcW w:w="4050" w:type="dxa"/>
          </w:tcPr>
          <w:p w:rsidR="00DC463F" w:rsidRPr="00862299" w:rsidRDefault="00DC463F"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Obtaining Quality Scores for Requirements:</w:t>
            </w:r>
          </w:p>
          <w:p w:rsidR="00DC463F" w:rsidRPr="00862299" w:rsidRDefault="00DC463F"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 xml:space="preserve">1.From the Requirements view, click on the “Validate Requirements” </w:t>
            </w:r>
          </w:p>
          <w:p w:rsidR="00DC463F" w:rsidRDefault="00DC463F" w:rsidP="00192D11">
            <w:pPr>
              <w:spacing w:before="0" w:line="240" w:lineRule="auto"/>
              <w:rPr>
                <w:rFonts w:eastAsia="Times New Roman" w:cs="Tahoma"/>
                <w:sz w:val="24"/>
                <w:szCs w:val="24"/>
              </w:rPr>
            </w:pPr>
            <w:r w:rsidRPr="00862299">
              <w:rPr>
                <w:rFonts w:cstheme="minorHAnsi"/>
                <w:sz w:val="20"/>
                <w:szCs w:val="20"/>
              </w:rPr>
              <w:t>2.From Requirements view select the requirement that you want to view/edit the quality score for and manually edit one or more of the nine quality score parameters (Clear, Complete, Consistent, Correct, etc.)</w:t>
            </w:r>
          </w:p>
        </w:tc>
        <w:tc>
          <w:tcPr>
            <w:tcW w:w="4500" w:type="dxa"/>
          </w:tcPr>
          <w:p w:rsidR="00DC463F" w:rsidRDefault="00DC463F" w:rsidP="00192D11">
            <w:pPr>
              <w:pStyle w:val="NoSpacing"/>
              <w:rPr>
                <w:rFonts w:cstheme="minorHAnsi"/>
                <w:sz w:val="20"/>
                <w:szCs w:val="20"/>
              </w:rPr>
            </w:pPr>
            <w:r w:rsidRPr="00862299">
              <w:rPr>
                <w:rFonts w:asciiTheme="minorHAnsi" w:hAnsiTheme="minorHAnsi" w:cstheme="minorHAnsi"/>
                <w:sz w:val="20"/>
                <w:szCs w:val="20"/>
              </w:rPr>
              <w:t>1. Innoslate should calculate the quality score for each requirement based on a nine point quality check</w:t>
            </w:r>
          </w:p>
          <w:p w:rsidR="00DC463F" w:rsidRDefault="00DC463F" w:rsidP="00192D11">
            <w:pPr>
              <w:pStyle w:val="NoSpacing"/>
              <w:rPr>
                <w:rFonts w:cs="Tahoma"/>
                <w:sz w:val="24"/>
                <w:szCs w:val="24"/>
              </w:rPr>
            </w:pPr>
            <w:r w:rsidRPr="003E254B">
              <w:rPr>
                <w:rFonts w:cstheme="minorHAnsi"/>
                <w:sz w:val="20"/>
                <w:szCs w:val="20"/>
              </w:rPr>
              <w:t>2. Innoslate should automatically recalculate the quality score for the requirement and display it</w:t>
            </w:r>
          </w:p>
        </w:tc>
      </w:tr>
      <w:tr w:rsidR="00DC463F" w:rsidRPr="00F9336D" w:rsidTr="00192D11">
        <w:tc>
          <w:tcPr>
            <w:tcW w:w="1350" w:type="dxa"/>
            <w:vAlign w:val="center"/>
          </w:tcPr>
          <w:p w:rsidR="00DC463F" w:rsidRPr="00F9336D" w:rsidRDefault="00DC463F" w:rsidP="00192D11">
            <w:pPr>
              <w:spacing w:before="0" w:line="240" w:lineRule="auto"/>
              <w:jc w:val="center"/>
              <w:rPr>
                <w:rFonts w:cs="Tahoma"/>
                <w:szCs w:val="24"/>
              </w:rPr>
            </w:pPr>
            <w:r w:rsidRPr="00862299">
              <w:rPr>
                <w:rFonts w:cstheme="minorHAnsi"/>
                <w:color w:val="000000"/>
                <w:sz w:val="20"/>
                <w:szCs w:val="20"/>
              </w:rPr>
              <w:t>RQ-005</w:t>
            </w:r>
          </w:p>
        </w:tc>
        <w:tc>
          <w:tcPr>
            <w:tcW w:w="4050" w:type="dxa"/>
          </w:tcPr>
          <w:p w:rsidR="00DC463F" w:rsidRPr="00862299" w:rsidRDefault="00DC463F"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Create a requirement hierarchy:</w:t>
            </w:r>
            <w:r>
              <w:rPr>
                <w:rFonts w:asciiTheme="minorHAnsi" w:hAnsiTheme="minorHAnsi" w:cstheme="minorHAnsi"/>
                <w:sz w:val="20"/>
                <w:szCs w:val="20"/>
              </w:rPr>
              <w:t xml:space="preserve"> </w:t>
            </w:r>
            <w:r w:rsidRPr="00862299">
              <w:rPr>
                <w:rFonts w:asciiTheme="minorHAnsi" w:hAnsiTheme="minorHAnsi" w:cstheme="minorHAnsi"/>
                <w:sz w:val="20"/>
                <w:szCs w:val="20"/>
              </w:rPr>
              <w:t>Create a top level requirement by following steps in RG-001.</w:t>
            </w:r>
            <w:r>
              <w:rPr>
                <w:rFonts w:asciiTheme="minorHAnsi" w:hAnsiTheme="minorHAnsi" w:cstheme="minorHAnsi"/>
                <w:sz w:val="20"/>
                <w:szCs w:val="20"/>
              </w:rPr>
              <w:t xml:space="preserve"> </w:t>
            </w:r>
            <w:r w:rsidRPr="00862299">
              <w:rPr>
                <w:rFonts w:asciiTheme="minorHAnsi" w:hAnsiTheme="minorHAnsi" w:cstheme="minorHAnsi"/>
                <w:sz w:val="20"/>
                <w:szCs w:val="20"/>
              </w:rPr>
              <w:t xml:space="preserve">Using the same steps create a few child level requirements (decomposing the top level </w:t>
            </w:r>
            <w:r w:rsidRPr="00862299">
              <w:rPr>
                <w:rFonts w:asciiTheme="minorHAnsi" w:hAnsiTheme="minorHAnsi" w:cstheme="minorHAnsi"/>
                <w:sz w:val="20"/>
                <w:szCs w:val="20"/>
              </w:rPr>
              <w:lastRenderedPageBreak/>
              <w:t>requirement).</w:t>
            </w:r>
            <w:r>
              <w:rPr>
                <w:rFonts w:asciiTheme="minorHAnsi" w:hAnsiTheme="minorHAnsi" w:cstheme="minorHAnsi"/>
                <w:sz w:val="20"/>
                <w:szCs w:val="20"/>
              </w:rPr>
              <w:t xml:space="preserve"> </w:t>
            </w:r>
            <w:r w:rsidRPr="00862299">
              <w:rPr>
                <w:rFonts w:asciiTheme="minorHAnsi" w:hAnsiTheme="minorHAnsi" w:cstheme="minorHAnsi"/>
                <w:sz w:val="20"/>
                <w:szCs w:val="20"/>
              </w:rPr>
              <w:t>Edit the top level requirement and select ‘Add’ on ‘decomposed by Children’ at the right side.</w:t>
            </w:r>
            <w:r>
              <w:rPr>
                <w:rFonts w:asciiTheme="minorHAnsi" w:hAnsiTheme="minorHAnsi" w:cstheme="minorHAnsi"/>
                <w:sz w:val="20"/>
                <w:szCs w:val="20"/>
              </w:rPr>
              <w:t xml:space="preserve"> </w:t>
            </w:r>
            <w:r w:rsidRPr="00862299">
              <w:rPr>
                <w:rFonts w:asciiTheme="minorHAnsi" w:hAnsiTheme="minorHAnsi" w:cstheme="minorHAnsi"/>
                <w:sz w:val="20"/>
                <w:szCs w:val="20"/>
              </w:rPr>
              <w:t>Select the child requirements</w:t>
            </w:r>
          </w:p>
          <w:p w:rsidR="00DC463F" w:rsidRPr="00862299" w:rsidRDefault="00DC463F" w:rsidP="00192D11">
            <w:pPr>
              <w:pStyle w:val="NoSpacing"/>
              <w:spacing w:before="240"/>
              <w:rPr>
                <w:rFonts w:asciiTheme="minorHAnsi" w:hAnsiTheme="minorHAnsi" w:cstheme="minorHAnsi"/>
                <w:sz w:val="20"/>
                <w:szCs w:val="20"/>
              </w:rPr>
            </w:pPr>
          </w:p>
          <w:p w:rsidR="00DC463F" w:rsidRDefault="00DC463F" w:rsidP="00192D11">
            <w:pPr>
              <w:spacing w:before="0" w:line="240" w:lineRule="auto"/>
              <w:rPr>
                <w:rFonts w:eastAsia="Times New Roman" w:cs="Tahoma"/>
                <w:sz w:val="24"/>
                <w:szCs w:val="24"/>
              </w:rPr>
            </w:pPr>
          </w:p>
        </w:tc>
        <w:tc>
          <w:tcPr>
            <w:tcW w:w="4500" w:type="dxa"/>
          </w:tcPr>
          <w:p w:rsidR="00DC463F" w:rsidRPr="00862299" w:rsidRDefault="00DC463F"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lastRenderedPageBreak/>
              <w:t>The child level requirements should added at the right side under the section ‘decomposed by Children’</w:t>
            </w:r>
          </w:p>
          <w:p w:rsidR="00DC463F" w:rsidRDefault="00DC463F" w:rsidP="00192D11">
            <w:pPr>
              <w:keepNext/>
              <w:spacing w:before="0" w:line="240" w:lineRule="auto"/>
              <w:rPr>
                <w:rFonts w:eastAsia="Times New Roman" w:cs="Tahoma"/>
                <w:sz w:val="24"/>
                <w:szCs w:val="24"/>
              </w:rPr>
            </w:pPr>
            <w:r w:rsidRPr="00862299">
              <w:rPr>
                <w:rFonts w:cstheme="minorHAnsi"/>
                <w:sz w:val="20"/>
                <w:szCs w:val="20"/>
              </w:rPr>
              <w:t xml:space="preserve">Clicking ‘View’ on any of the child requirements </w:t>
            </w:r>
            <w:r w:rsidRPr="00862299">
              <w:rPr>
                <w:rFonts w:cstheme="minorHAnsi"/>
                <w:sz w:val="20"/>
                <w:szCs w:val="20"/>
              </w:rPr>
              <w:lastRenderedPageBreak/>
              <w:t>should switch to the child requirement and should show the parent requirement under ‘decomposes Parent’ section</w:t>
            </w:r>
          </w:p>
        </w:tc>
      </w:tr>
    </w:tbl>
    <w:p w:rsidR="00DC463F" w:rsidRPr="00DC463F" w:rsidRDefault="00DC463F" w:rsidP="007C41F2">
      <w:pPr>
        <w:pStyle w:val="BodyText"/>
        <w:jc w:val="center"/>
      </w:pPr>
      <w:proofErr w:type="gramStart"/>
      <w:r>
        <w:lastRenderedPageBreak/>
        <w:t xml:space="preserve">Table </w:t>
      </w:r>
      <w:fldSimple w:instr=" SEQ Table \* ARABIC ">
        <w:r>
          <w:rPr>
            <w:noProof/>
          </w:rPr>
          <w:t>5</w:t>
        </w:r>
      </w:fldSimple>
      <w:r>
        <w:t>.</w:t>
      </w:r>
      <w:proofErr w:type="gramEnd"/>
      <w:r>
        <w:t xml:space="preserve"> </w:t>
      </w:r>
      <w:r w:rsidRPr="003E254B">
        <w:t>Requirements Viewer Test Case</w:t>
      </w:r>
    </w:p>
    <w:p w:rsidR="00C80C8A" w:rsidRDefault="00F75CF0" w:rsidP="00880DF7">
      <w:pPr>
        <w:pStyle w:val="Heading4"/>
      </w:pPr>
      <w:r w:rsidRPr="00E41C6A">
        <w:t xml:space="preserve"> Document Analyzer</w:t>
      </w:r>
    </w:p>
    <w:tbl>
      <w:tblPr>
        <w:tblStyle w:val="TableGrid"/>
        <w:tblW w:w="9900" w:type="dxa"/>
        <w:tblInd w:w="18" w:type="dxa"/>
        <w:tblLook w:val="04A0" w:firstRow="1" w:lastRow="0" w:firstColumn="1" w:lastColumn="0" w:noHBand="0" w:noVBand="1"/>
      </w:tblPr>
      <w:tblGrid>
        <w:gridCol w:w="1350"/>
        <w:gridCol w:w="4050"/>
        <w:gridCol w:w="4500"/>
      </w:tblGrid>
      <w:tr w:rsidR="00DC463F" w:rsidRPr="00F9336D" w:rsidTr="00192D11">
        <w:tc>
          <w:tcPr>
            <w:tcW w:w="1350" w:type="dxa"/>
            <w:shd w:val="clear" w:color="auto" w:fill="D9D9D9" w:themeFill="background1" w:themeFillShade="D9"/>
          </w:tcPr>
          <w:p w:rsidR="00DC463F" w:rsidRPr="00F9336D" w:rsidRDefault="00DC463F" w:rsidP="00192D11">
            <w:pPr>
              <w:spacing w:before="0" w:line="240" w:lineRule="auto"/>
              <w:jc w:val="center"/>
              <w:rPr>
                <w:rFonts w:cs="Tahoma"/>
                <w:b/>
                <w:szCs w:val="24"/>
              </w:rPr>
            </w:pPr>
            <w:r w:rsidRPr="00F9336D">
              <w:rPr>
                <w:rFonts w:cs="Tahoma"/>
                <w:b/>
              </w:rPr>
              <w:t>Test Case Number</w:t>
            </w:r>
          </w:p>
        </w:tc>
        <w:tc>
          <w:tcPr>
            <w:tcW w:w="4050" w:type="dxa"/>
            <w:shd w:val="clear" w:color="auto" w:fill="D9D9D9" w:themeFill="background1" w:themeFillShade="D9"/>
          </w:tcPr>
          <w:p w:rsidR="00DC463F" w:rsidRPr="00F9336D" w:rsidRDefault="00DC463F" w:rsidP="00192D11">
            <w:pPr>
              <w:spacing w:before="0" w:line="240" w:lineRule="auto"/>
              <w:jc w:val="center"/>
              <w:rPr>
                <w:rFonts w:cs="Tahoma"/>
                <w:b/>
                <w:szCs w:val="24"/>
              </w:rPr>
            </w:pPr>
            <w:r w:rsidRPr="00F9336D">
              <w:rPr>
                <w:rFonts w:cs="Tahoma"/>
                <w:b/>
              </w:rPr>
              <w:t>Description</w:t>
            </w:r>
          </w:p>
        </w:tc>
        <w:tc>
          <w:tcPr>
            <w:tcW w:w="4500" w:type="dxa"/>
            <w:shd w:val="clear" w:color="auto" w:fill="D9D9D9" w:themeFill="background1" w:themeFillShade="D9"/>
          </w:tcPr>
          <w:p w:rsidR="00DC463F" w:rsidRPr="00F9336D" w:rsidRDefault="00DC463F" w:rsidP="00192D11">
            <w:pPr>
              <w:spacing w:before="0" w:line="240" w:lineRule="auto"/>
              <w:jc w:val="center"/>
              <w:rPr>
                <w:rFonts w:cs="Tahoma"/>
                <w:b/>
                <w:szCs w:val="24"/>
              </w:rPr>
            </w:pPr>
            <w:r w:rsidRPr="00F9336D">
              <w:rPr>
                <w:rFonts w:cs="Tahoma"/>
                <w:b/>
              </w:rPr>
              <w:t>Expected Result</w:t>
            </w:r>
          </w:p>
        </w:tc>
      </w:tr>
      <w:tr w:rsidR="00DC463F" w:rsidRPr="00F9336D" w:rsidTr="00192D11">
        <w:tc>
          <w:tcPr>
            <w:tcW w:w="1350" w:type="dxa"/>
            <w:vAlign w:val="center"/>
          </w:tcPr>
          <w:p w:rsidR="00DC463F" w:rsidRPr="00F9336D" w:rsidRDefault="00DC463F" w:rsidP="00192D11">
            <w:pPr>
              <w:spacing w:before="0" w:line="240" w:lineRule="auto"/>
              <w:jc w:val="center"/>
              <w:rPr>
                <w:rFonts w:cs="Tahoma"/>
                <w:szCs w:val="24"/>
              </w:rPr>
            </w:pPr>
            <w:r w:rsidRPr="00862299">
              <w:rPr>
                <w:rFonts w:cstheme="minorHAnsi"/>
                <w:color w:val="000000"/>
                <w:sz w:val="20"/>
                <w:szCs w:val="20"/>
              </w:rPr>
              <w:t>DA-001</w:t>
            </w:r>
          </w:p>
        </w:tc>
        <w:tc>
          <w:tcPr>
            <w:tcW w:w="4050" w:type="dxa"/>
          </w:tcPr>
          <w:p w:rsidR="00DC463F" w:rsidRPr="00862299" w:rsidRDefault="00DC463F" w:rsidP="00192D11">
            <w:pPr>
              <w:spacing w:before="0" w:line="240" w:lineRule="auto"/>
              <w:rPr>
                <w:rFonts w:cstheme="minorHAnsi"/>
                <w:b/>
                <w:color w:val="000000"/>
                <w:sz w:val="20"/>
                <w:szCs w:val="20"/>
              </w:rPr>
            </w:pPr>
            <w:r w:rsidRPr="00862299">
              <w:rPr>
                <w:rFonts w:cstheme="minorHAnsi"/>
                <w:b/>
                <w:color w:val="000000"/>
                <w:sz w:val="20"/>
                <w:szCs w:val="20"/>
              </w:rPr>
              <w:t>Uploading Documents using the Automated parser</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.Make sure you have a DOCX and a PDF file on your local computer ready to upload</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.From Database View, click on the drop-down arrow next to the “Import” menu</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.Choose “Analyzer”</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.Click on “Upload Document” (Right Panel)</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.Select the document to upload(either the PDF or the DOCX file)</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.When prompted “Would you like to Auto parse this Document using Analyzer?”, choose a Starting Number (example 1.0) and click YES</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.Once uploading completes, list of the created entities shows. Click on “Save Entities”</w:t>
            </w:r>
          </w:p>
          <w:p w:rsidR="00DC463F" w:rsidRDefault="00DC463F" w:rsidP="00192D11">
            <w:pPr>
              <w:spacing w:before="0" w:line="240" w:lineRule="auto"/>
              <w:rPr>
                <w:rFonts w:eastAsia="Times New Roman" w:cs="Tahoma"/>
                <w:sz w:val="24"/>
                <w:szCs w:val="24"/>
              </w:rPr>
            </w:pPr>
            <w:r w:rsidRPr="00862299">
              <w:rPr>
                <w:rFonts w:cstheme="minorHAnsi"/>
                <w:color w:val="000000"/>
                <w:sz w:val="20"/>
                <w:szCs w:val="20"/>
              </w:rPr>
              <w:t>.Follow the same steps to upload the 2</w:t>
            </w:r>
            <w:r w:rsidRPr="00862299">
              <w:rPr>
                <w:rFonts w:cstheme="minorHAnsi"/>
                <w:color w:val="000000"/>
                <w:sz w:val="20"/>
                <w:szCs w:val="20"/>
                <w:vertAlign w:val="superscript"/>
              </w:rPr>
              <w:t>nd</w:t>
            </w:r>
            <w:r w:rsidRPr="00862299">
              <w:rPr>
                <w:rFonts w:cstheme="minorHAnsi"/>
                <w:color w:val="000000"/>
                <w:sz w:val="20"/>
                <w:szCs w:val="20"/>
              </w:rPr>
              <w:t xml:space="preserve"> file sample (either the PDF or the DOCX file)</w:t>
            </w:r>
          </w:p>
        </w:tc>
        <w:tc>
          <w:tcPr>
            <w:tcW w:w="4500" w:type="dxa"/>
          </w:tcPr>
          <w:p w:rsidR="00DC463F" w:rsidRPr="00F9336D" w:rsidRDefault="00DC463F" w:rsidP="00192D11">
            <w:pPr>
              <w:spacing w:before="0" w:line="240" w:lineRule="auto"/>
              <w:rPr>
                <w:rFonts w:cs="Tahoma"/>
                <w:szCs w:val="24"/>
              </w:rPr>
            </w:pPr>
            <w:r w:rsidRPr="00862299">
              <w:rPr>
                <w:rFonts w:cstheme="minorHAnsi"/>
                <w:color w:val="000000"/>
                <w:sz w:val="20"/>
                <w:szCs w:val="20"/>
              </w:rPr>
              <w:t>The uploaded documents are expected to be broken-down into separate paragraphs, with Names and Parent-Child relationships created based on the documents’ Titles and Numbering Schemes</w:t>
            </w:r>
          </w:p>
        </w:tc>
      </w:tr>
      <w:tr w:rsidR="00DC463F" w:rsidRPr="00F9336D" w:rsidTr="00192D11">
        <w:tc>
          <w:tcPr>
            <w:tcW w:w="1350" w:type="dxa"/>
            <w:vAlign w:val="center"/>
          </w:tcPr>
          <w:p w:rsidR="00DC463F" w:rsidRPr="00F9336D" w:rsidRDefault="00DC463F" w:rsidP="00192D11">
            <w:pPr>
              <w:spacing w:before="0" w:line="240" w:lineRule="auto"/>
              <w:jc w:val="center"/>
              <w:rPr>
                <w:rFonts w:cs="Tahoma"/>
                <w:szCs w:val="24"/>
              </w:rPr>
            </w:pPr>
            <w:r w:rsidRPr="00862299">
              <w:rPr>
                <w:rFonts w:cstheme="minorHAnsi"/>
                <w:color w:val="000000"/>
                <w:sz w:val="20"/>
                <w:szCs w:val="20"/>
              </w:rPr>
              <w:t>DA-002</w:t>
            </w:r>
          </w:p>
        </w:tc>
        <w:tc>
          <w:tcPr>
            <w:tcW w:w="4050" w:type="dxa"/>
          </w:tcPr>
          <w:p w:rsidR="00DC463F" w:rsidRPr="00862299" w:rsidRDefault="00DC463F" w:rsidP="00192D11">
            <w:pPr>
              <w:spacing w:before="0" w:line="240" w:lineRule="auto"/>
              <w:rPr>
                <w:rFonts w:cstheme="minorHAnsi"/>
                <w:b/>
                <w:color w:val="000000"/>
                <w:sz w:val="20"/>
                <w:szCs w:val="20"/>
              </w:rPr>
            </w:pPr>
            <w:r w:rsidRPr="00862299">
              <w:rPr>
                <w:rFonts w:cstheme="minorHAnsi"/>
                <w:b/>
                <w:color w:val="000000"/>
                <w:sz w:val="20"/>
                <w:szCs w:val="20"/>
              </w:rPr>
              <w:t>Uploading Documents using the Manual Parser</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 xml:space="preserve">.Follow the same steps as Step# DA-001 to upload both the DOCX and PDF sample, but when asked to auto parse using the Analyzer, choose NO </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.Once uploading completes, you should see blank entity fields on left panel, and the uploaded document on right panel. Selecting a Text from the document (right panel) causes a hanger to appear, showing Name, Number, and Description entities. Clicking any of these entities will automatically insert them into their corresponding blank entity fields at left panel.</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.Fill in the blank entity fields (Name, Number, and Description) using the steps described above</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.Click on “Save and Reset”</w:t>
            </w:r>
          </w:p>
          <w:p w:rsidR="00DC463F" w:rsidRDefault="00DC463F" w:rsidP="00192D11">
            <w:pPr>
              <w:spacing w:before="0" w:line="240" w:lineRule="auto"/>
              <w:rPr>
                <w:rFonts w:eastAsia="Times New Roman" w:cs="Tahoma"/>
                <w:sz w:val="24"/>
                <w:szCs w:val="24"/>
              </w:rPr>
            </w:pPr>
            <w:r w:rsidRPr="00862299">
              <w:rPr>
                <w:rFonts w:cstheme="minorHAnsi"/>
                <w:color w:val="000000"/>
                <w:sz w:val="20"/>
                <w:szCs w:val="20"/>
              </w:rPr>
              <w:t>. Follow the same steps to upload the 2</w:t>
            </w:r>
            <w:r w:rsidRPr="00862299">
              <w:rPr>
                <w:rFonts w:cstheme="minorHAnsi"/>
                <w:color w:val="000000"/>
                <w:sz w:val="20"/>
                <w:szCs w:val="20"/>
                <w:vertAlign w:val="superscript"/>
              </w:rPr>
              <w:t>nd</w:t>
            </w:r>
            <w:r w:rsidRPr="00862299">
              <w:rPr>
                <w:rFonts w:cstheme="minorHAnsi"/>
                <w:color w:val="000000"/>
                <w:sz w:val="20"/>
                <w:szCs w:val="20"/>
              </w:rPr>
              <w:t xml:space="preserve"> file sample (either the PDF or the DOCX file</w:t>
            </w:r>
          </w:p>
        </w:tc>
        <w:tc>
          <w:tcPr>
            <w:tcW w:w="4500" w:type="dxa"/>
          </w:tcPr>
          <w:p w:rsidR="00DC463F" w:rsidRDefault="00DC463F" w:rsidP="00192D11">
            <w:pPr>
              <w:keepNext/>
              <w:spacing w:before="0" w:line="240" w:lineRule="auto"/>
              <w:rPr>
                <w:rFonts w:eastAsia="Times New Roman" w:cs="Tahoma"/>
                <w:sz w:val="24"/>
                <w:szCs w:val="24"/>
              </w:rPr>
            </w:pPr>
            <w:r w:rsidRPr="00862299">
              <w:rPr>
                <w:rFonts w:cstheme="minorHAnsi"/>
                <w:color w:val="000000"/>
                <w:sz w:val="20"/>
                <w:szCs w:val="20"/>
              </w:rPr>
              <w:t>Expected to allow manually parsing the uploaded files</w:t>
            </w:r>
          </w:p>
        </w:tc>
      </w:tr>
    </w:tbl>
    <w:p w:rsidR="00DC463F" w:rsidRPr="00DC463F" w:rsidRDefault="00DC463F" w:rsidP="007C41F2">
      <w:pPr>
        <w:pStyle w:val="BodyText"/>
        <w:jc w:val="center"/>
      </w:pPr>
      <w:proofErr w:type="gramStart"/>
      <w:r>
        <w:lastRenderedPageBreak/>
        <w:t xml:space="preserve">Table </w:t>
      </w:r>
      <w:fldSimple w:instr=" SEQ Table \* ARABIC ">
        <w:r>
          <w:rPr>
            <w:noProof/>
          </w:rPr>
          <w:t>6</w:t>
        </w:r>
      </w:fldSimple>
      <w:r>
        <w:t>.</w:t>
      </w:r>
      <w:proofErr w:type="gramEnd"/>
      <w:r>
        <w:t xml:space="preserve"> </w:t>
      </w:r>
      <w:r w:rsidRPr="003E254B">
        <w:t>Document Analyzer Test Case</w:t>
      </w:r>
    </w:p>
    <w:p w:rsidR="00C80C8A" w:rsidRDefault="00F75CF0" w:rsidP="00880DF7">
      <w:pPr>
        <w:pStyle w:val="Heading4"/>
      </w:pPr>
      <w:r w:rsidRPr="00E41C6A">
        <w:t>Report Generat</w:t>
      </w:r>
      <w:r w:rsidR="00DC463F">
        <w:t>or</w:t>
      </w:r>
    </w:p>
    <w:tbl>
      <w:tblPr>
        <w:tblStyle w:val="TableGrid"/>
        <w:tblW w:w="9900" w:type="dxa"/>
        <w:tblInd w:w="18" w:type="dxa"/>
        <w:tblLook w:val="04A0" w:firstRow="1" w:lastRow="0" w:firstColumn="1" w:lastColumn="0" w:noHBand="0" w:noVBand="1"/>
      </w:tblPr>
      <w:tblGrid>
        <w:gridCol w:w="1350"/>
        <w:gridCol w:w="4050"/>
        <w:gridCol w:w="4500"/>
      </w:tblGrid>
      <w:tr w:rsidR="00DC463F" w:rsidRPr="00F9336D" w:rsidTr="00192D11">
        <w:tc>
          <w:tcPr>
            <w:tcW w:w="1350" w:type="dxa"/>
            <w:shd w:val="clear" w:color="auto" w:fill="D9D9D9" w:themeFill="background1" w:themeFillShade="D9"/>
          </w:tcPr>
          <w:p w:rsidR="00DC463F" w:rsidRPr="00F9336D" w:rsidRDefault="00DC463F" w:rsidP="00192D11">
            <w:pPr>
              <w:spacing w:before="0" w:line="240" w:lineRule="auto"/>
              <w:jc w:val="center"/>
              <w:rPr>
                <w:rFonts w:cs="Tahoma"/>
                <w:b/>
              </w:rPr>
            </w:pPr>
            <w:r w:rsidRPr="00F9336D">
              <w:rPr>
                <w:rFonts w:cs="Tahoma"/>
                <w:b/>
              </w:rPr>
              <w:t>Test Case Number</w:t>
            </w:r>
          </w:p>
        </w:tc>
        <w:tc>
          <w:tcPr>
            <w:tcW w:w="4050" w:type="dxa"/>
            <w:shd w:val="clear" w:color="auto" w:fill="D9D9D9" w:themeFill="background1" w:themeFillShade="D9"/>
          </w:tcPr>
          <w:p w:rsidR="00DC463F" w:rsidRPr="00F9336D" w:rsidRDefault="00DC463F" w:rsidP="00192D11">
            <w:pPr>
              <w:spacing w:before="0" w:line="240" w:lineRule="auto"/>
              <w:jc w:val="center"/>
              <w:rPr>
                <w:rFonts w:cs="Tahoma"/>
                <w:b/>
              </w:rPr>
            </w:pPr>
            <w:r w:rsidRPr="00F9336D">
              <w:rPr>
                <w:rFonts w:cs="Tahoma"/>
                <w:b/>
              </w:rPr>
              <w:t>Description</w:t>
            </w:r>
          </w:p>
        </w:tc>
        <w:tc>
          <w:tcPr>
            <w:tcW w:w="4500" w:type="dxa"/>
            <w:shd w:val="clear" w:color="auto" w:fill="D9D9D9" w:themeFill="background1" w:themeFillShade="D9"/>
          </w:tcPr>
          <w:p w:rsidR="00DC463F" w:rsidRPr="00F9336D" w:rsidRDefault="00DC463F" w:rsidP="00192D11">
            <w:pPr>
              <w:spacing w:before="0" w:line="240" w:lineRule="auto"/>
              <w:jc w:val="center"/>
              <w:rPr>
                <w:rFonts w:cs="Tahoma"/>
                <w:b/>
              </w:rPr>
            </w:pPr>
            <w:r w:rsidRPr="00F9336D">
              <w:rPr>
                <w:rFonts w:cs="Tahoma"/>
                <w:b/>
              </w:rPr>
              <w:t>Expected Result</w:t>
            </w:r>
          </w:p>
        </w:tc>
      </w:tr>
      <w:tr w:rsidR="00DC463F" w:rsidRPr="00F9336D" w:rsidTr="00192D11">
        <w:tc>
          <w:tcPr>
            <w:tcW w:w="1350" w:type="dxa"/>
            <w:vAlign w:val="center"/>
          </w:tcPr>
          <w:p w:rsidR="00DC463F" w:rsidRPr="00F9336D" w:rsidRDefault="00DC463F" w:rsidP="00192D11">
            <w:pPr>
              <w:spacing w:before="0" w:line="240" w:lineRule="auto"/>
              <w:jc w:val="center"/>
              <w:rPr>
                <w:rFonts w:cs="Tahoma"/>
              </w:rPr>
            </w:pPr>
            <w:r w:rsidRPr="00862299">
              <w:rPr>
                <w:rFonts w:cstheme="minorHAnsi"/>
                <w:color w:val="000000"/>
                <w:sz w:val="20"/>
                <w:szCs w:val="20"/>
              </w:rPr>
              <w:t>RG-001</w:t>
            </w:r>
          </w:p>
        </w:tc>
        <w:tc>
          <w:tcPr>
            <w:tcW w:w="4050" w:type="dxa"/>
          </w:tcPr>
          <w:p w:rsidR="00DC463F" w:rsidRPr="00862299" w:rsidRDefault="00DC463F" w:rsidP="00192D11">
            <w:pPr>
              <w:spacing w:before="0" w:line="240" w:lineRule="auto"/>
              <w:rPr>
                <w:rFonts w:cstheme="minorHAnsi"/>
                <w:b/>
                <w:color w:val="000000"/>
                <w:sz w:val="20"/>
                <w:szCs w:val="20"/>
              </w:rPr>
            </w:pPr>
            <w:r w:rsidRPr="00862299">
              <w:rPr>
                <w:rFonts w:cstheme="minorHAnsi"/>
                <w:b/>
                <w:color w:val="000000"/>
                <w:sz w:val="20"/>
                <w:szCs w:val="20"/>
              </w:rPr>
              <w:t>Class-Based Reports:</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 xml:space="preserve">1. In Database View click ‘Reports’. </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2.From the ‘Generate Report’ dialog select ‘Class Based Report’</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3.From the ‘Class Based Report’ list, select ‘Requirement Reports</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4.Pick ‘Requirement Class Summary Report’ from the dropdown</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5.Click ‘Submit’</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6. Repeat steps 1 to 5 selecting ‘Requirements Class Entity Report’ and ‘Requirement Class Selected Entity Report’ at step 4.</w:t>
            </w:r>
          </w:p>
          <w:p w:rsidR="00DC463F" w:rsidRDefault="00DC463F" w:rsidP="00192D11">
            <w:pPr>
              <w:tabs>
                <w:tab w:val="center" w:pos="4320"/>
                <w:tab w:val="right" w:pos="8640"/>
              </w:tabs>
              <w:spacing w:before="0" w:line="240" w:lineRule="auto"/>
              <w:rPr>
                <w:rFonts w:eastAsia="Times New Roman" w:cs="Tahoma"/>
                <w:sz w:val="24"/>
                <w:szCs w:val="24"/>
              </w:rPr>
            </w:pPr>
          </w:p>
        </w:tc>
        <w:tc>
          <w:tcPr>
            <w:tcW w:w="4500" w:type="dxa"/>
          </w:tcPr>
          <w:p w:rsidR="00DC463F" w:rsidRPr="00F9336D" w:rsidRDefault="00DC463F" w:rsidP="00192D11">
            <w:pPr>
              <w:tabs>
                <w:tab w:val="center" w:pos="4320"/>
                <w:tab w:val="right" w:pos="8640"/>
              </w:tabs>
              <w:spacing w:before="0" w:line="240" w:lineRule="auto"/>
              <w:rPr>
                <w:rFonts w:cs="Tahoma"/>
              </w:rPr>
            </w:pPr>
            <w:r w:rsidRPr="00862299">
              <w:rPr>
                <w:rFonts w:cstheme="minorHAnsi"/>
                <w:color w:val="000000"/>
                <w:sz w:val="20"/>
                <w:szCs w:val="20"/>
              </w:rPr>
              <w:t>Must be able to generate, download, and view reports on individual and all class entities</w:t>
            </w:r>
          </w:p>
        </w:tc>
      </w:tr>
      <w:tr w:rsidR="00DC463F" w:rsidRPr="00F9336D" w:rsidTr="00192D11">
        <w:tc>
          <w:tcPr>
            <w:tcW w:w="1350" w:type="dxa"/>
            <w:vAlign w:val="center"/>
          </w:tcPr>
          <w:p w:rsidR="00DC463F" w:rsidRPr="00F9336D" w:rsidRDefault="00DC463F" w:rsidP="00192D11">
            <w:pPr>
              <w:tabs>
                <w:tab w:val="center" w:pos="4320"/>
                <w:tab w:val="right" w:pos="8640"/>
              </w:tabs>
              <w:spacing w:before="0" w:line="240" w:lineRule="auto"/>
              <w:jc w:val="center"/>
              <w:rPr>
                <w:rFonts w:cs="Tahoma"/>
              </w:rPr>
            </w:pPr>
            <w:r w:rsidRPr="00862299">
              <w:rPr>
                <w:rFonts w:cstheme="minorHAnsi"/>
                <w:color w:val="000000"/>
                <w:sz w:val="20"/>
                <w:szCs w:val="20"/>
              </w:rPr>
              <w:t>RG-002</w:t>
            </w:r>
          </w:p>
        </w:tc>
        <w:tc>
          <w:tcPr>
            <w:tcW w:w="4050" w:type="dxa"/>
          </w:tcPr>
          <w:p w:rsidR="00DC463F" w:rsidRPr="00862299" w:rsidRDefault="00DC463F" w:rsidP="00192D11">
            <w:pPr>
              <w:tabs>
                <w:tab w:val="center" w:pos="4320"/>
                <w:tab w:val="right" w:pos="8640"/>
              </w:tabs>
              <w:spacing w:before="0" w:line="240" w:lineRule="auto"/>
              <w:rPr>
                <w:rFonts w:cstheme="minorHAnsi"/>
                <w:b/>
                <w:color w:val="000000"/>
                <w:sz w:val="20"/>
                <w:szCs w:val="20"/>
              </w:rPr>
            </w:pPr>
            <w:r w:rsidRPr="00862299">
              <w:rPr>
                <w:rFonts w:cstheme="minorHAnsi"/>
                <w:b/>
                <w:color w:val="000000"/>
                <w:sz w:val="20"/>
                <w:szCs w:val="20"/>
              </w:rPr>
              <w:t>General Reports:</w:t>
            </w:r>
          </w:p>
          <w:p w:rsidR="00DC463F" w:rsidRPr="00862299" w:rsidRDefault="00DC463F" w:rsidP="00192D11">
            <w:pPr>
              <w:tabs>
                <w:tab w:val="center" w:pos="4320"/>
                <w:tab w:val="right" w:pos="8640"/>
              </w:tabs>
              <w:spacing w:before="0" w:line="240" w:lineRule="auto"/>
              <w:rPr>
                <w:rFonts w:cstheme="minorHAnsi"/>
                <w:color w:val="000000"/>
                <w:sz w:val="20"/>
                <w:szCs w:val="20"/>
              </w:rPr>
            </w:pPr>
            <w:r w:rsidRPr="00862299">
              <w:rPr>
                <w:rFonts w:cstheme="minorHAnsi"/>
                <w:color w:val="000000"/>
                <w:sz w:val="20"/>
                <w:szCs w:val="20"/>
              </w:rPr>
              <w:t xml:space="preserve">1. In Database View click ‘Reports’. </w:t>
            </w:r>
          </w:p>
          <w:p w:rsidR="00DC463F" w:rsidRPr="00862299" w:rsidRDefault="00DC463F" w:rsidP="00192D11">
            <w:pPr>
              <w:tabs>
                <w:tab w:val="center" w:pos="4320"/>
                <w:tab w:val="right" w:pos="8640"/>
              </w:tabs>
              <w:spacing w:before="0" w:line="240" w:lineRule="auto"/>
              <w:rPr>
                <w:rFonts w:cstheme="minorHAnsi"/>
                <w:color w:val="000000"/>
                <w:sz w:val="20"/>
                <w:szCs w:val="20"/>
              </w:rPr>
            </w:pPr>
            <w:r w:rsidRPr="00862299">
              <w:rPr>
                <w:rFonts w:cstheme="minorHAnsi"/>
                <w:color w:val="000000"/>
                <w:sz w:val="20"/>
                <w:szCs w:val="20"/>
              </w:rPr>
              <w:t>2.From the ‘Generate Report’ dialog select ‘General Report’</w:t>
            </w:r>
          </w:p>
          <w:p w:rsidR="00DC463F" w:rsidRDefault="00DC463F" w:rsidP="00192D11">
            <w:pPr>
              <w:tabs>
                <w:tab w:val="center" w:pos="4320"/>
                <w:tab w:val="right" w:pos="8640"/>
              </w:tabs>
              <w:spacing w:before="0" w:line="240" w:lineRule="auto"/>
              <w:rPr>
                <w:rFonts w:eastAsia="Times New Roman" w:cstheme="minorHAnsi"/>
                <w:color w:val="000000"/>
                <w:sz w:val="20"/>
                <w:szCs w:val="20"/>
              </w:rPr>
            </w:pPr>
            <w:r w:rsidRPr="00862299">
              <w:rPr>
                <w:rFonts w:cstheme="minorHAnsi"/>
                <w:color w:val="000000"/>
                <w:sz w:val="20"/>
                <w:szCs w:val="20"/>
              </w:rPr>
              <w:t xml:space="preserve">3.From the ‘General Report’ list, select ‘CONOPS’ </w:t>
            </w:r>
          </w:p>
          <w:p w:rsidR="00DC463F" w:rsidRDefault="00DC463F" w:rsidP="00192D11">
            <w:pPr>
              <w:tabs>
                <w:tab w:val="center" w:pos="4320"/>
                <w:tab w:val="right" w:pos="8640"/>
              </w:tabs>
              <w:spacing w:before="0" w:line="240" w:lineRule="auto"/>
              <w:rPr>
                <w:rFonts w:eastAsia="Times New Roman" w:cstheme="minorHAnsi"/>
                <w:i/>
                <w:color w:val="000000"/>
                <w:sz w:val="20"/>
                <w:szCs w:val="20"/>
              </w:rPr>
            </w:pPr>
            <w:r w:rsidRPr="00862299">
              <w:rPr>
                <w:rFonts w:cstheme="minorHAnsi"/>
                <w:i/>
                <w:color w:val="000000"/>
                <w:sz w:val="20"/>
                <w:szCs w:val="20"/>
              </w:rPr>
              <w:t>NOTE: If Concept of Operations has not been defined yet, Innoslate will invoke the CONOPS Data Entry Wizard. The report generation will continue after you finish the CONOPS data entry</w:t>
            </w:r>
          </w:p>
          <w:p w:rsidR="00DC463F" w:rsidRDefault="00DC463F" w:rsidP="00192D11">
            <w:pPr>
              <w:tabs>
                <w:tab w:val="center" w:pos="4320"/>
                <w:tab w:val="right" w:pos="8640"/>
              </w:tabs>
              <w:spacing w:before="0" w:line="240" w:lineRule="auto"/>
              <w:rPr>
                <w:rFonts w:eastAsia="Times New Roman" w:cstheme="minorHAnsi"/>
                <w:color w:val="000000"/>
                <w:sz w:val="20"/>
                <w:szCs w:val="20"/>
              </w:rPr>
            </w:pPr>
            <w:r w:rsidRPr="00862299">
              <w:rPr>
                <w:rFonts w:cstheme="minorHAnsi"/>
                <w:color w:val="000000"/>
                <w:sz w:val="20"/>
                <w:szCs w:val="20"/>
              </w:rPr>
              <w:t>4. Select Generate CONOPS from the dropdown</w:t>
            </w:r>
          </w:p>
          <w:p w:rsidR="00DC463F" w:rsidRDefault="00DC463F" w:rsidP="00192D11">
            <w:pPr>
              <w:tabs>
                <w:tab w:val="center" w:pos="4320"/>
                <w:tab w:val="right" w:pos="8640"/>
              </w:tabs>
              <w:spacing w:before="0" w:line="240" w:lineRule="auto"/>
              <w:rPr>
                <w:rFonts w:eastAsia="Times New Roman" w:cs="Tahoma"/>
                <w:sz w:val="24"/>
                <w:szCs w:val="24"/>
              </w:rPr>
            </w:pPr>
            <w:r w:rsidRPr="00862299">
              <w:rPr>
                <w:rFonts w:cstheme="minorHAnsi"/>
                <w:color w:val="000000"/>
                <w:sz w:val="20"/>
                <w:szCs w:val="20"/>
              </w:rPr>
              <w:t>5. Click ‘Submit’</w:t>
            </w:r>
          </w:p>
        </w:tc>
        <w:tc>
          <w:tcPr>
            <w:tcW w:w="4500" w:type="dxa"/>
          </w:tcPr>
          <w:p w:rsidR="00DC463F" w:rsidRPr="00F9336D" w:rsidRDefault="00DC463F" w:rsidP="00192D11">
            <w:pPr>
              <w:tabs>
                <w:tab w:val="center" w:pos="4320"/>
                <w:tab w:val="right" w:pos="8640"/>
              </w:tabs>
              <w:spacing w:before="0" w:line="240" w:lineRule="auto"/>
              <w:rPr>
                <w:rFonts w:cs="Tahoma"/>
              </w:rPr>
            </w:pPr>
            <w:r w:rsidRPr="00862299">
              <w:rPr>
                <w:rFonts w:cstheme="minorHAnsi"/>
                <w:color w:val="000000"/>
                <w:sz w:val="20"/>
                <w:szCs w:val="20"/>
              </w:rPr>
              <w:t>Must be able to generate, download, and view general reports</w:t>
            </w:r>
          </w:p>
        </w:tc>
      </w:tr>
      <w:tr w:rsidR="00DC463F" w:rsidRPr="00F9336D" w:rsidTr="00192D11">
        <w:tc>
          <w:tcPr>
            <w:tcW w:w="1350" w:type="dxa"/>
            <w:vAlign w:val="center"/>
          </w:tcPr>
          <w:p w:rsidR="00DC463F" w:rsidRPr="00F9336D" w:rsidRDefault="00DC463F" w:rsidP="00192D11">
            <w:pPr>
              <w:tabs>
                <w:tab w:val="center" w:pos="4320"/>
                <w:tab w:val="right" w:pos="8640"/>
              </w:tabs>
              <w:spacing w:before="0" w:line="240" w:lineRule="auto"/>
              <w:jc w:val="center"/>
              <w:rPr>
                <w:rFonts w:cs="Tahoma"/>
              </w:rPr>
            </w:pPr>
            <w:r w:rsidRPr="00862299">
              <w:rPr>
                <w:rFonts w:cstheme="minorHAnsi"/>
                <w:color w:val="000000"/>
                <w:sz w:val="20"/>
                <w:szCs w:val="20"/>
              </w:rPr>
              <w:t>RG-003</w:t>
            </w:r>
          </w:p>
        </w:tc>
        <w:tc>
          <w:tcPr>
            <w:tcW w:w="4050" w:type="dxa"/>
          </w:tcPr>
          <w:p w:rsidR="00DC463F" w:rsidRPr="00862299" w:rsidRDefault="00DC463F" w:rsidP="00192D11">
            <w:pPr>
              <w:spacing w:before="0" w:line="240" w:lineRule="auto"/>
              <w:rPr>
                <w:rFonts w:cstheme="minorHAnsi"/>
                <w:b/>
                <w:sz w:val="20"/>
                <w:szCs w:val="20"/>
              </w:rPr>
            </w:pPr>
            <w:r w:rsidRPr="00862299">
              <w:rPr>
                <w:rFonts w:cstheme="minorHAnsi"/>
                <w:b/>
                <w:sz w:val="20"/>
                <w:szCs w:val="20"/>
              </w:rPr>
              <w:t>DODAF Reports:</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 xml:space="preserve">1. In Database View click ‘Reports’. </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2.From the ‘Generate Report’ dialog select ‘</w:t>
            </w:r>
            <w:proofErr w:type="spellStart"/>
            <w:r w:rsidRPr="00862299">
              <w:rPr>
                <w:rFonts w:cstheme="minorHAnsi"/>
                <w:color w:val="000000"/>
                <w:sz w:val="20"/>
                <w:szCs w:val="20"/>
              </w:rPr>
              <w:t>DoDAF</w:t>
            </w:r>
            <w:proofErr w:type="spellEnd"/>
            <w:r w:rsidRPr="00862299">
              <w:rPr>
                <w:rFonts w:cstheme="minorHAnsi"/>
                <w:color w:val="000000"/>
                <w:sz w:val="20"/>
                <w:szCs w:val="20"/>
              </w:rPr>
              <w:t xml:space="preserve"> Reports’</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3. Select ‘</w:t>
            </w:r>
            <w:proofErr w:type="spellStart"/>
            <w:r w:rsidRPr="00862299">
              <w:rPr>
                <w:rFonts w:cstheme="minorHAnsi"/>
                <w:color w:val="000000"/>
                <w:sz w:val="20"/>
                <w:szCs w:val="20"/>
              </w:rPr>
              <w:t>DoDAF</w:t>
            </w:r>
            <w:proofErr w:type="spellEnd"/>
            <w:r w:rsidRPr="00862299">
              <w:rPr>
                <w:rFonts w:cstheme="minorHAnsi"/>
                <w:color w:val="000000"/>
                <w:sz w:val="20"/>
                <w:szCs w:val="20"/>
              </w:rPr>
              <w:t xml:space="preserve"> OV-1’</w:t>
            </w:r>
          </w:p>
          <w:p w:rsidR="00DC463F" w:rsidRDefault="00DC463F" w:rsidP="00192D11">
            <w:pPr>
              <w:tabs>
                <w:tab w:val="center" w:pos="4320"/>
                <w:tab w:val="right" w:pos="8640"/>
              </w:tabs>
              <w:spacing w:before="0" w:line="240" w:lineRule="auto"/>
              <w:rPr>
                <w:rFonts w:eastAsia="Times New Roman" w:cs="Tahoma"/>
                <w:sz w:val="24"/>
                <w:szCs w:val="24"/>
              </w:rPr>
            </w:pPr>
            <w:r w:rsidRPr="00862299">
              <w:rPr>
                <w:rFonts w:cstheme="minorHAnsi"/>
                <w:color w:val="000000"/>
                <w:sz w:val="20"/>
                <w:szCs w:val="20"/>
              </w:rPr>
              <w:t>4. Click Submit</w:t>
            </w:r>
          </w:p>
        </w:tc>
        <w:tc>
          <w:tcPr>
            <w:tcW w:w="4500" w:type="dxa"/>
          </w:tcPr>
          <w:p w:rsidR="00DC463F" w:rsidRPr="00F9336D" w:rsidRDefault="00DC463F" w:rsidP="00192D11">
            <w:pPr>
              <w:tabs>
                <w:tab w:val="center" w:pos="4320"/>
                <w:tab w:val="right" w:pos="8640"/>
              </w:tabs>
              <w:spacing w:before="0" w:line="240" w:lineRule="auto"/>
              <w:rPr>
                <w:rFonts w:cs="Tahoma"/>
              </w:rPr>
            </w:pPr>
            <w:r w:rsidRPr="00862299">
              <w:rPr>
                <w:rFonts w:cstheme="minorHAnsi"/>
                <w:color w:val="000000"/>
                <w:sz w:val="20"/>
                <w:szCs w:val="20"/>
              </w:rPr>
              <w:t xml:space="preserve">Must be able to generate, download, and view </w:t>
            </w:r>
            <w:proofErr w:type="spellStart"/>
            <w:r w:rsidRPr="00862299">
              <w:rPr>
                <w:rFonts w:cstheme="minorHAnsi"/>
                <w:color w:val="000000"/>
                <w:sz w:val="20"/>
                <w:szCs w:val="20"/>
              </w:rPr>
              <w:t>DoDAF</w:t>
            </w:r>
            <w:proofErr w:type="spellEnd"/>
            <w:r w:rsidRPr="00862299">
              <w:rPr>
                <w:rFonts w:cstheme="minorHAnsi"/>
                <w:color w:val="000000"/>
                <w:sz w:val="20"/>
                <w:szCs w:val="20"/>
              </w:rPr>
              <w:t xml:space="preserve"> reports</w:t>
            </w:r>
          </w:p>
        </w:tc>
      </w:tr>
      <w:tr w:rsidR="00DC463F" w:rsidRPr="00F9336D" w:rsidTr="00192D11">
        <w:tc>
          <w:tcPr>
            <w:tcW w:w="1350" w:type="dxa"/>
            <w:vAlign w:val="center"/>
          </w:tcPr>
          <w:p w:rsidR="00DC463F" w:rsidRPr="00F9336D" w:rsidRDefault="00DC463F" w:rsidP="00192D11">
            <w:pPr>
              <w:tabs>
                <w:tab w:val="center" w:pos="4320"/>
                <w:tab w:val="right" w:pos="8640"/>
              </w:tabs>
              <w:spacing w:before="0" w:line="240" w:lineRule="auto"/>
              <w:jc w:val="center"/>
              <w:rPr>
                <w:rFonts w:cs="Tahoma"/>
              </w:rPr>
            </w:pPr>
            <w:r w:rsidRPr="00862299">
              <w:rPr>
                <w:rFonts w:cstheme="minorHAnsi"/>
                <w:color w:val="000000"/>
                <w:sz w:val="20"/>
                <w:szCs w:val="20"/>
              </w:rPr>
              <w:t>RG-004</w:t>
            </w:r>
          </w:p>
        </w:tc>
        <w:tc>
          <w:tcPr>
            <w:tcW w:w="4050" w:type="dxa"/>
          </w:tcPr>
          <w:p w:rsidR="00DC463F" w:rsidRPr="00862299" w:rsidRDefault="00DC463F" w:rsidP="00192D11">
            <w:pPr>
              <w:spacing w:before="0" w:line="240" w:lineRule="auto"/>
              <w:rPr>
                <w:rFonts w:cstheme="minorHAnsi"/>
                <w:b/>
                <w:sz w:val="20"/>
                <w:szCs w:val="20"/>
              </w:rPr>
            </w:pPr>
            <w:r w:rsidRPr="00862299">
              <w:rPr>
                <w:rFonts w:cstheme="minorHAnsi"/>
                <w:b/>
                <w:sz w:val="20"/>
                <w:szCs w:val="20"/>
              </w:rPr>
              <w:t>JCIDS Reports:</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 xml:space="preserve">1. In Database View click ‘Reports’. </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2.From the ‘Generate Report’ dialog select ‘JCIDS Reports’</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3. Select ‘JCIDS CDD Report’</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4. Click ‘Submit’</w:t>
            </w:r>
          </w:p>
          <w:p w:rsidR="00DC463F" w:rsidRDefault="00DC463F" w:rsidP="00192D11">
            <w:pPr>
              <w:tabs>
                <w:tab w:val="center" w:pos="4320"/>
                <w:tab w:val="right" w:pos="8640"/>
              </w:tabs>
              <w:spacing w:before="0" w:line="240" w:lineRule="auto"/>
              <w:rPr>
                <w:rFonts w:eastAsia="Times New Roman" w:cs="Tahoma"/>
                <w:sz w:val="24"/>
                <w:szCs w:val="24"/>
              </w:rPr>
            </w:pPr>
            <w:r w:rsidRPr="00862299">
              <w:rPr>
                <w:rFonts w:cstheme="minorHAnsi"/>
                <w:i/>
                <w:color w:val="000000"/>
                <w:sz w:val="20"/>
                <w:szCs w:val="20"/>
              </w:rPr>
              <w:t>Note: If JCIDS Capability Development Document has not been created yet, Innoslate will launch the JCIDS CDD creation Wizard. Report generation will continue after the CDD is created.</w:t>
            </w:r>
          </w:p>
        </w:tc>
        <w:tc>
          <w:tcPr>
            <w:tcW w:w="4500" w:type="dxa"/>
          </w:tcPr>
          <w:p w:rsidR="00DC463F" w:rsidRPr="00F9336D" w:rsidRDefault="00DC463F" w:rsidP="00192D11">
            <w:pPr>
              <w:tabs>
                <w:tab w:val="center" w:pos="4320"/>
                <w:tab w:val="right" w:pos="8640"/>
              </w:tabs>
              <w:spacing w:before="0" w:line="240" w:lineRule="auto"/>
              <w:rPr>
                <w:rFonts w:cs="Tahoma"/>
              </w:rPr>
            </w:pPr>
            <w:r w:rsidRPr="00862299">
              <w:rPr>
                <w:rFonts w:cstheme="minorHAnsi"/>
                <w:color w:val="000000"/>
                <w:sz w:val="20"/>
                <w:szCs w:val="20"/>
              </w:rPr>
              <w:t>Must be able to generate, download, and view JCIDS reports</w:t>
            </w:r>
          </w:p>
        </w:tc>
      </w:tr>
      <w:tr w:rsidR="00DC463F" w:rsidRPr="00F9336D" w:rsidTr="00192D11">
        <w:tc>
          <w:tcPr>
            <w:tcW w:w="1350" w:type="dxa"/>
            <w:vAlign w:val="center"/>
          </w:tcPr>
          <w:p w:rsidR="00DC463F" w:rsidRPr="00F9336D" w:rsidRDefault="00DC463F" w:rsidP="00192D11">
            <w:pPr>
              <w:tabs>
                <w:tab w:val="center" w:pos="4320"/>
                <w:tab w:val="right" w:pos="8640"/>
              </w:tabs>
              <w:spacing w:before="0" w:line="240" w:lineRule="auto"/>
              <w:jc w:val="center"/>
              <w:rPr>
                <w:rFonts w:cs="Tahoma"/>
              </w:rPr>
            </w:pPr>
            <w:r w:rsidRPr="00862299">
              <w:rPr>
                <w:rFonts w:cstheme="minorHAnsi"/>
                <w:color w:val="000000"/>
                <w:sz w:val="20"/>
                <w:szCs w:val="20"/>
              </w:rPr>
              <w:t>RG-005</w:t>
            </w:r>
          </w:p>
        </w:tc>
        <w:tc>
          <w:tcPr>
            <w:tcW w:w="4050" w:type="dxa"/>
          </w:tcPr>
          <w:p w:rsidR="00DC463F" w:rsidRPr="00862299" w:rsidRDefault="00DC463F" w:rsidP="00192D11">
            <w:pPr>
              <w:spacing w:before="0" w:line="240" w:lineRule="auto"/>
              <w:rPr>
                <w:rFonts w:cstheme="minorHAnsi"/>
                <w:b/>
                <w:sz w:val="20"/>
                <w:szCs w:val="20"/>
              </w:rPr>
            </w:pPr>
            <w:r w:rsidRPr="00862299">
              <w:rPr>
                <w:rFonts w:cstheme="minorHAnsi"/>
                <w:b/>
                <w:sz w:val="20"/>
                <w:szCs w:val="20"/>
              </w:rPr>
              <w:t>View Reports:</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t>1. Go to ‘Database’ view</w:t>
            </w:r>
          </w:p>
          <w:p w:rsidR="00DC463F" w:rsidRPr="00862299" w:rsidRDefault="00DC463F" w:rsidP="00192D11">
            <w:pPr>
              <w:spacing w:before="0" w:line="240" w:lineRule="auto"/>
              <w:rPr>
                <w:rFonts w:cstheme="minorHAnsi"/>
                <w:color w:val="000000"/>
                <w:sz w:val="20"/>
                <w:szCs w:val="20"/>
              </w:rPr>
            </w:pPr>
            <w:r w:rsidRPr="00862299">
              <w:rPr>
                <w:rFonts w:cstheme="minorHAnsi"/>
                <w:color w:val="000000"/>
                <w:sz w:val="20"/>
                <w:szCs w:val="20"/>
              </w:rPr>
              <w:lastRenderedPageBreak/>
              <w:t>2. Scroll to the bottom</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3. Select one of the reports just generated</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4. Click ‘Download’</w:t>
            </w:r>
          </w:p>
          <w:p w:rsidR="00DC463F" w:rsidRDefault="00DC463F" w:rsidP="00192D11">
            <w:pPr>
              <w:spacing w:before="0" w:line="240" w:lineRule="auto"/>
              <w:rPr>
                <w:rFonts w:eastAsia="Times New Roman" w:cstheme="minorHAnsi"/>
                <w:color w:val="000000"/>
                <w:sz w:val="20"/>
                <w:szCs w:val="20"/>
              </w:rPr>
            </w:pPr>
            <w:r w:rsidRPr="00862299">
              <w:rPr>
                <w:rFonts w:cstheme="minorHAnsi"/>
                <w:color w:val="000000"/>
                <w:sz w:val="20"/>
                <w:szCs w:val="20"/>
              </w:rPr>
              <w:t>5. Verify that the report contains expected information</w:t>
            </w:r>
          </w:p>
          <w:p w:rsidR="00DC463F" w:rsidRDefault="00DC463F" w:rsidP="00192D11">
            <w:pPr>
              <w:spacing w:before="0" w:line="240" w:lineRule="auto"/>
              <w:rPr>
                <w:rFonts w:eastAsia="Times New Roman" w:cstheme="minorHAnsi"/>
                <w:sz w:val="20"/>
                <w:szCs w:val="20"/>
              </w:rPr>
            </w:pPr>
          </w:p>
          <w:p w:rsidR="00DC463F" w:rsidRDefault="00DC463F" w:rsidP="00192D11">
            <w:pPr>
              <w:tabs>
                <w:tab w:val="center" w:pos="4320"/>
                <w:tab w:val="right" w:pos="8640"/>
              </w:tabs>
              <w:spacing w:before="0" w:line="240" w:lineRule="auto"/>
              <w:rPr>
                <w:rFonts w:eastAsia="Times New Roman" w:cs="Tahoma"/>
                <w:sz w:val="24"/>
                <w:szCs w:val="24"/>
              </w:rPr>
            </w:pPr>
          </w:p>
        </w:tc>
        <w:tc>
          <w:tcPr>
            <w:tcW w:w="4500" w:type="dxa"/>
          </w:tcPr>
          <w:p w:rsidR="00DC463F" w:rsidRDefault="00DC463F" w:rsidP="00192D11">
            <w:pPr>
              <w:keepNext/>
              <w:tabs>
                <w:tab w:val="center" w:pos="4320"/>
                <w:tab w:val="right" w:pos="8640"/>
              </w:tabs>
              <w:spacing w:before="0" w:line="240" w:lineRule="auto"/>
              <w:rPr>
                <w:rFonts w:eastAsia="Times New Roman" w:cs="Tahoma"/>
                <w:sz w:val="24"/>
                <w:szCs w:val="24"/>
              </w:rPr>
            </w:pPr>
            <w:r w:rsidRPr="00862299">
              <w:rPr>
                <w:rFonts w:cstheme="minorHAnsi"/>
                <w:sz w:val="20"/>
                <w:szCs w:val="20"/>
              </w:rPr>
              <w:lastRenderedPageBreak/>
              <w:t>Should be able to open the Report entity and view in the appropriate format</w:t>
            </w:r>
          </w:p>
        </w:tc>
      </w:tr>
    </w:tbl>
    <w:p w:rsidR="00DC463F" w:rsidRPr="00DC463F" w:rsidRDefault="00DC463F" w:rsidP="007C41F2">
      <w:pPr>
        <w:pStyle w:val="BodyText"/>
        <w:jc w:val="center"/>
      </w:pPr>
      <w:proofErr w:type="gramStart"/>
      <w:r>
        <w:lastRenderedPageBreak/>
        <w:t xml:space="preserve">Table </w:t>
      </w:r>
      <w:fldSimple w:instr=" SEQ Table \* ARABIC ">
        <w:r>
          <w:rPr>
            <w:noProof/>
          </w:rPr>
          <w:t>7</w:t>
        </w:r>
      </w:fldSimple>
      <w:r>
        <w:t>.</w:t>
      </w:r>
      <w:proofErr w:type="gramEnd"/>
      <w:r>
        <w:t xml:space="preserve"> </w:t>
      </w:r>
      <w:r w:rsidRPr="003E254B">
        <w:rPr>
          <w:bCs/>
        </w:rPr>
        <w:t>Report Generator Test Case</w:t>
      </w:r>
    </w:p>
    <w:p w:rsidR="006736F5" w:rsidRPr="008A4144" w:rsidRDefault="006736F5">
      <w:pPr>
        <w:spacing w:before="0" w:line="240" w:lineRule="auto"/>
      </w:pPr>
    </w:p>
    <w:p w:rsidR="00FB261A" w:rsidRPr="008A4144" w:rsidRDefault="003915D9" w:rsidP="0061654E">
      <w:pPr>
        <w:pStyle w:val="Heading1"/>
      </w:pPr>
      <w:bookmarkStart w:id="27" w:name="_Toc342972132"/>
      <w:r w:rsidRPr="008A4144">
        <w:t xml:space="preserve">Test Case </w:t>
      </w:r>
      <w:r w:rsidR="00CE2A10" w:rsidRPr="008A4144">
        <w:t>Results</w:t>
      </w:r>
      <w:bookmarkEnd w:id="27"/>
    </w:p>
    <w:p w:rsidR="00C22A15" w:rsidRPr="008A4144" w:rsidRDefault="007D280C" w:rsidP="00DE3661">
      <w:r w:rsidRPr="008A4144">
        <w:t>To best document the results of the team’s test</w:t>
      </w:r>
      <w:r w:rsidR="001903E8" w:rsidRPr="008A4144">
        <w:t xml:space="preserve"> cases</w:t>
      </w:r>
      <w:r w:rsidRPr="008A4144">
        <w:t xml:space="preserve">, </w:t>
      </w:r>
      <w:r w:rsidR="009516C4" w:rsidRPr="008A4144">
        <w:t>results</w:t>
      </w:r>
      <w:r w:rsidR="00A37BA6">
        <w:t xml:space="preserve"> from both web browsers</w:t>
      </w:r>
      <w:r w:rsidRPr="008A4144">
        <w:t xml:space="preserve"> were evaluated</w:t>
      </w:r>
      <w:r w:rsidR="009516C4" w:rsidRPr="008A4144">
        <w:t xml:space="preserve"> and documented as </w:t>
      </w:r>
      <w:r w:rsidR="00A37BA6">
        <w:t>the</w:t>
      </w:r>
      <w:r w:rsidR="009516C4" w:rsidRPr="008A4144">
        <w:t xml:space="preserve"> overall experience. The</w:t>
      </w:r>
      <w:r w:rsidR="00F9336D">
        <w:t xml:space="preserve"> </w:t>
      </w:r>
      <w:r w:rsidR="009516C4" w:rsidRPr="008A4144">
        <w:t>team feels this demonstrates areas where the tool is consistent across both browser</w:t>
      </w:r>
      <w:r w:rsidRPr="008A4144">
        <w:t>s</w:t>
      </w:r>
      <w:r w:rsidR="009516C4" w:rsidRPr="008A4144">
        <w:t>. To highlight where th</w:t>
      </w:r>
      <w:r w:rsidRPr="008A4144">
        <w:t>e team observed differences, th</w:t>
      </w:r>
      <w:r w:rsidR="009516C4" w:rsidRPr="008A4144">
        <w:t>ose experiences will be specifically called out throughout the results.</w:t>
      </w:r>
      <w:r w:rsidR="00192D11">
        <w:t xml:space="preserve"> In addition, completed requirements traceability matrices demonstrating whether features of Innoslate™ passed or failed in meeting the functional and non-functional requirements is available in Appendices B and C.</w:t>
      </w:r>
    </w:p>
    <w:p w:rsidR="0062359D" w:rsidRPr="008A4144" w:rsidRDefault="0062359D" w:rsidP="0062359D">
      <w:pPr>
        <w:pStyle w:val="Heading2"/>
        <w:rPr>
          <w:rFonts w:asciiTheme="minorHAnsi" w:hAnsiTheme="minorHAnsi"/>
        </w:rPr>
      </w:pPr>
      <w:bookmarkStart w:id="28" w:name="_Toc342972133"/>
      <w:r w:rsidRPr="008A4144">
        <w:rPr>
          <w:rFonts w:asciiTheme="minorHAnsi" w:hAnsiTheme="minorHAnsi"/>
        </w:rPr>
        <w:t>Database Viewer</w:t>
      </w:r>
      <w:bookmarkEnd w:id="28"/>
    </w:p>
    <w:p w:rsidR="00F9336D" w:rsidRDefault="00F43530" w:rsidP="00F9336D">
      <w:r>
        <w:t xml:space="preserve">An </w:t>
      </w:r>
      <w:r w:rsidR="0064599D">
        <w:t>Innoslate</w:t>
      </w:r>
      <w:r>
        <w:t xml:space="preserve"> project consists of a collection of Systems Engineering entities and their inter-relationships stored in a database. Hence the Database Viewer is a major capability of </w:t>
      </w:r>
      <w:r w:rsidR="0064599D">
        <w:t>Innoslate</w:t>
      </w:r>
      <w:r w:rsidR="00F9336D">
        <w:t xml:space="preserve"> </w:t>
      </w:r>
      <w:r>
        <w:t>using which a user can create, edit, view, search, filter, sort, delete, import, or export entities</w:t>
      </w:r>
      <w:r w:rsidR="00F9336D">
        <w:t>, as illustrated in Figure 1</w:t>
      </w:r>
      <w:r>
        <w:t xml:space="preserve">. In addition, user can upload a structured document – Microsoft Word document or PDF - that contains entity definitions into </w:t>
      </w:r>
      <w:r w:rsidR="0064599D">
        <w:t>Innoslate</w:t>
      </w:r>
      <w:r>
        <w:t xml:space="preserve">. </w:t>
      </w:r>
      <w:r w:rsidR="0064599D">
        <w:t>Innoslate</w:t>
      </w:r>
      <w:r>
        <w:t xml:space="preserve"> can parse the document and generate</w:t>
      </w:r>
      <w:r w:rsidR="00F9336D">
        <w:t xml:space="preserve"> </w:t>
      </w:r>
      <w:r>
        <w:t>entities based on the contents of the document.</w:t>
      </w:r>
    </w:p>
    <w:p w:rsidR="00F9336D" w:rsidRDefault="00F9336D" w:rsidP="00F9336D">
      <w:pPr>
        <w:keepNext/>
        <w:jc w:val="center"/>
      </w:pPr>
      <w:r>
        <w:rPr>
          <w:noProof/>
        </w:rPr>
        <w:lastRenderedPageBreak/>
        <w:drawing>
          <wp:inline distT="0" distB="0" distL="0" distR="0" wp14:anchorId="72DA0927" wp14:editId="319E23F7">
            <wp:extent cx="5582093" cy="344669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2689" cy="3447062"/>
                    </a:xfrm>
                    <a:prstGeom prst="rect">
                      <a:avLst/>
                    </a:prstGeom>
                    <a:noFill/>
                  </pic:spPr>
                </pic:pic>
              </a:graphicData>
            </a:graphic>
          </wp:inline>
        </w:drawing>
      </w:r>
    </w:p>
    <w:p w:rsidR="00F9336D" w:rsidRPr="00666350" w:rsidRDefault="00F9336D" w:rsidP="00F9336D">
      <w:pPr>
        <w:pStyle w:val="Caption"/>
        <w:jc w:val="center"/>
        <w:rPr>
          <w:color w:val="auto"/>
        </w:rPr>
      </w:pPr>
      <w:proofErr w:type="gramStart"/>
      <w:r w:rsidRPr="00666350">
        <w:rPr>
          <w:color w:val="auto"/>
        </w:rPr>
        <w:t xml:space="preserve">Figure </w:t>
      </w:r>
      <w:r w:rsidR="00EE7884" w:rsidRPr="00666350">
        <w:rPr>
          <w:color w:val="auto"/>
        </w:rPr>
        <w:fldChar w:fldCharType="begin"/>
      </w:r>
      <w:r w:rsidRPr="00666350">
        <w:rPr>
          <w:color w:val="auto"/>
        </w:rPr>
        <w:instrText xml:space="preserve"> SEQ Figure \* ARABIC </w:instrText>
      </w:r>
      <w:r w:rsidR="00EE7884" w:rsidRPr="00666350">
        <w:rPr>
          <w:color w:val="auto"/>
        </w:rPr>
        <w:fldChar w:fldCharType="separate"/>
      </w:r>
      <w:r w:rsidR="00871472">
        <w:rPr>
          <w:noProof/>
          <w:color w:val="auto"/>
        </w:rPr>
        <w:t>1</w:t>
      </w:r>
      <w:r w:rsidR="00EE7884" w:rsidRPr="00666350">
        <w:rPr>
          <w:color w:val="auto"/>
        </w:rPr>
        <w:fldChar w:fldCharType="end"/>
      </w:r>
      <w:r w:rsidRPr="00666350">
        <w:rPr>
          <w:color w:val="auto"/>
        </w:rPr>
        <w:t>.</w:t>
      </w:r>
      <w:proofErr w:type="gramEnd"/>
      <w:r w:rsidRPr="00666350">
        <w:rPr>
          <w:color w:val="auto"/>
        </w:rPr>
        <w:t xml:space="preserve"> </w:t>
      </w:r>
      <w:r w:rsidR="0064599D">
        <w:rPr>
          <w:b w:val="0"/>
          <w:color w:val="auto"/>
        </w:rPr>
        <w:t>Innoslate</w:t>
      </w:r>
      <w:r w:rsidRPr="00666350">
        <w:rPr>
          <w:b w:val="0"/>
          <w:color w:val="auto"/>
        </w:rPr>
        <w:t xml:space="preserve"> Database Viewer [1]</w:t>
      </w:r>
    </w:p>
    <w:p w:rsidR="00795278" w:rsidRPr="008A4144" w:rsidRDefault="00EA03E4" w:rsidP="00795278">
      <w:pPr>
        <w:pStyle w:val="Heading3"/>
        <w:rPr>
          <w:rFonts w:asciiTheme="minorHAnsi" w:hAnsiTheme="minorHAnsi"/>
        </w:rPr>
      </w:pPr>
      <w:bookmarkStart w:id="29" w:name="_Toc342972134"/>
      <w:r w:rsidRPr="008A4144">
        <w:rPr>
          <w:rFonts w:asciiTheme="minorHAnsi" w:hAnsiTheme="minorHAnsi"/>
        </w:rPr>
        <w:t>Data Entry</w:t>
      </w:r>
      <w:bookmarkEnd w:id="29"/>
    </w:p>
    <w:p w:rsidR="00EA03E4" w:rsidRPr="008A4144" w:rsidRDefault="00A16C58" w:rsidP="00795278">
      <w:r w:rsidRPr="008A4144">
        <w:t xml:space="preserve">The database capability enabled users to easily </w:t>
      </w:r>
      <w:r w:rsidR="00761B83">
        <w:t>input</w:t>
      </w:r>
      <w:r w:rsidR="00761B83" w:rsidRPr="008A4144">
        <w:t xml:space="preserve"> </w:t>
      </w:r>
      <w:r w:rsidRPr="008A4144">
        <w:t xml:space="preserve">entities into the tool. </w:t>
      </w:r>
      <w:r w:rsidR="00340F59" w:rsidRPr="008A4144">
        <w:t xml:space="preserve">It was observed that while </w:t>
      </w:r>
      <w:r w:rsidR="00761B83">
        <w:t>inputting</w:t>
      </w:r>
      <w:r w:rsidR="00761B83" w:rsidRPr="008A4144">
        <w:t xml:space="preserve"> </w:t>
      </w:r>
      <w:r w:rsidR="00340F59" w:rsidRPr="008A4144">
        <w:t xml:space="preserve">entities, users had to be knowledgeable </w:t>
      </w:r>
      <w:r w:rsidR="00761B83">
        <w:t>about specific attributes for the</w:t>
      </w:r>
      <w:r w:rsidR="00340F59" w:rsidRPr="008A4144">
        <w:t xml:space="preserve"> data </w:t>
      </w:r>
      <w:r w:rsidR="00761B83">
        <w:t xml:space="preserve">that was </w:t>
      </w:r>
      <w:r w:rsidR="00340F59" w:rsidRPr="008A4144">
        <w:t>to be entered into the tool, i.e. deciding naming conventions and numbering hierarchies were required fields when entering data. However, users did agree that the</w:t>
      </w:r>
      <w:r w:rsidR="00CF4C24">
        <w:t xml:space="preserve"> </w:t>
      </w:r>
      <w:r w:rsidRPr="008A4144">
        <w:t>context sensitive help</w:t>
      </w:r>
      <w:r w:rsidR="00CF4C24">
        <w:t xml:space="preserve"> (mouse-over dialog windows)</w:t>
      </w:r>
      <w:r w:rsidRPr="008A4144">
        <w:t xml:space="preserve"> related to entity creation </w:t>
      </w:r>
      <w:r w:rsidR="00761B83">
        <w:t>was</w:t>
      </w:r>
      <w:r w:rsidRPr="008A4144">
        <w:t xml:space="preserve"> very helpful.</w:t>
      </w:r>
    </w:p>
    <w:p w:rsidR="005516EA" w:rsidRPr="008A4144" w:rsidRDefault="00EA03E4" w:rsidP="00795278">
      <w:r w:rsidRPr="008A4144">
        <w:t xml:space="preserve">Store/Save/Delete </w:t>
      </w:r>
      <w:r w:rsidR="00A16C58" w:rsidRPr="008A4144">
        <w:t>–The database capability enabled users perform the key</w:t>
      </w:r>
      <w:r w:rsidR="00DA2B56" w:rsidRPr="008A4144">
        <w:t xml:space="preserve"> functions </w:t>
      </w:r>
      <w:r w:rsidR="00A16C58" w:rsidRPr="008A4144">
        <w:t xml:space="preserve">of </w:t>
      </w:r>
      <w:r w:rsidR="00DA2B56" w:rsidRPr="008A4144">
        <w:t>saving,</w:t>
      </w:r>
      <w:r w:rsidR="00A16C58" w:rsidRPr="008A4144">
        <w:t xml:space="preserve"> storing,</w:t>
      </w:r>
      <w:r w:rsidR="00DA2B56" w:rsidRPr="008A4144">
        <w:t xml:space="preserve"> and viewing all type of class entities</w:t>
      </w:r>
      <w:r w:rsidR="00A16C58" w:rsidRPr="008A4144">
        <w:t>.</w:t>
      </w:r>
      <w:r w:rsidR="00DE7ED1" w:rsidRPr="008A4144">
        <w:t xml:space="preserve"> Users observed issues with deleting large number</w:t>
      </w:r>
      <w:r w:rsidR="00761B83">
        <w:t>s</w:t>
      </w:r>
      <w:r w:rsidR="00DE7ED1" w:rsidRPr="008A4144">
        <w:t xml:space="preserve"> of entries from within the database.  In addition, users observed that after completing the entity deletion for a smaller number of rows, the delete button remained inactive and the text read "Deleting".  This behavior required a refresh of the Database View several times before additional items could be selected for deletion.</w:t>
      </w:r>
    </w:p>
    <w:p w:rsidR="00795278" w:rsidRPr="008A4144" w:rsidRDefault="00DA68A2" w:rsidP="00795278">
      <w:pPr>
        <w:pStyle w:val="Heading3"/>
        <w:rPr>
          <w:rFonts w:asciiTheme="minorHAnsi" w:hAnsiTheme="minorHAnsi"/>
        </w:rPr>
      </w:pPr>
      <w:bookmarkStart w:id="30" w:name="_Toc342972135"/>
      <w:r w:rsidRPr="008A4144">
        <w:rPr>
          <w:rFonts w:asciiTheme="minorHAnsi" w:hAnsiTheme="minorHAnsi"/>
        </w:rPr>
        <w:lastRenderedPageBreak/>
        <w:t xml:space="preserve">File </w:t>
      </w:r>
      <w:r w:rsidR="00EA03E4" w:rsidRPr="008A4144">
        <w:rPr>
          <w:rFonts w:asciiTheme="minorHAnsi" w:hAnsiTheme="minorHAnsi"/>
        </w:rPr>
        <w:t>Import/Upload</w:t>
      </w:r>
      <w:r w:rsidRPr="008A4144">
        <w:rPr>
          <w:rFonts w:asciiTheme="minorHAnsi" w:hAnsiTheme="minorHAnsi"/>
        </w:rPr>
        <w:t>/Export/Deletion</w:t>
      </w:r>
      <w:bookmarkEnd w:id="30"/>
    </w:p>
    <w:p w:rsidR="00EA03E4" w:rsidRPr="008A4144" w:rsidRDefault="00DA68A2" w:rsidP="00795278">
      <w:r w:rsidRPr="008A4144">
        <w:t xml:space="preserve">Users found that performing a file import/upload associated with a particular entity, i.e., artifact, statement, </w:t>
      </w:r>
      <w:proofErr w:type="spellStart"/>
      <w:r w:rsidRPr="008A4144">
        <w:t>etc</w:t>
      </w:r>
      <w:proofErr w:type="spellEnd"/>
      <w:r w:rsidRPr="008A4144">
        <w:t>, to be user-friendly, however, there is no visual cue or reference that indicates a file is attached once import/upload i</w:t>
      </w:r>
      <w:r w:rsidR="00761B83">
        <w:t>s</w:t>
      </w:r>
      <w:r w:rsidRPr="008A4144">
        <w:t xml:space="preserve"> completed.  Users observed that it is not clear how files attached to a particular entity would be represented in a generated report or export of a series of entities. In addition, users had difficulty deleting files attached to entities within attached files associated with an entity.  Based on testing of the file upload function within the entity edit screen</w:t>
      </w:r>
      <w:r w:rsidR="008B0875" w:rsidRPr="008A4144">
        <w:t>,</w:t>
      </w:r>
      <w:r w:rsidRPr="008A4144">
        <w:t xml:space="preserve"> only initial and overwritten uploads appear to be possible.</w:t>
      </w:r>
    </w:p>
    <w:p w:rsidR="00795278" w:rsidRPr="008A4144" w:rsidRDefault="00584A62" w:rsidP="00795278">
      <w:pPr>
        <w:pStyle w:val="Heading3"/>
        <w:rPr>
          <w:rFonts w:asciiTheme="minorHAnsi" w:hAnsiTheme="minorHAnsi"/>
        </w:rPr>
      </w:pPr>
      <w:bookmarkStart w:id="31" w:name="_Toc342972136"/>
      <w:r w:rsidRPr="008A4144">
        <w:rPr>
          <w:rFonts w:asciiTheme="minorHAnsi" w:hAnsiTheme="minorHAnsi"/>
        </w:rPr>
        <w:t>Search/</w:t>
      </w:r>
      <w:r w:rsidR="00EA03E4" w:rsidRPr="008A4144">
        <w:rPr>
          <w:rFonts w:asciiTheme="minorHAnsi" w:hAnsiTheme="minorHAnsi"/>
        </w:rPr>
        <w:t>Filter/Sort</w:t>
      </w:r>
      <w:bookmarkEnd w:id="31"/>
    </w:p>
    <w:p w:rsidR="00795278" w:rsidRPr="008A4144" w:rsidRDefault="00584A62" w:rsidP="00795278">
      <w:r w:rsidRPr="008A4144">
        <w:t>Users were able to successfully</w:t>
      </w:r>
      <w:r w:rsidR="00A16C58" w:rsidRPr="008A4144">
        <w:t xml:space="preserve"> search the database’s contents using full as well as part of names</w:t>
      </w:r>
      <w:r w:rsidRPr="008A4144">
        <w:t xml:space="preserve"> and</w:t>
      </w:r>
      <w:r w:rsidR="00A16C58" w:rsidRPr="008A4144">
        <w:t xml:space="preserve"> filter</w:t>
      </w:r>
      <w:r w:rsidRPr="008A4144">
        <w:t xml:space="preserve">ing by classes and labels established by the user within the tool. </w:t>
      </w:r>
      <w:r w:rsidR="0087259A" w:rsidRPr="008A4144">
        <w:t>Users observed that sorting on modified date only display</w:t>
      </w:r>
      <w:r w:rsidR="00761B83">
        <w:t>ed</w:t>
      </w:r>
      <w:r w:rsidR="0087259A" w:rsidRPr="008A4144">
        <w:t xml:space="preserve"> newest to oldest instead of the typical sorting behavior that orders items ascending and descending.</w:t>
      </w:r>
    </w:p>
    <w:p w:rsidR="002A4432" w:rsidRPr="008A4144" w:rsidRDefault="0087259A" w:rsidP="00795278">
      <w:pPr>
        <w:rPr>
          <w:rFonts w:cs="Tahoma"/>
          <w:color w:val="262626"/>
        </w:rPr>
      </w:pPr>
      <w:r w:rsidRPr="008A4144">
        <w:t>Users also tested the sorting capability on searched entities discovering that the tool was unable to sort on</w:t>
      </w:r>
      <w:r w:rsidR="00A16C58" w:rsidRPr="008A4144">
        <w:t xml:space="preserve"> t</w:t>
      </w:r>
      <w:r w:rsidR="00584A62" w:rsidRPr="008A4144">
        <w:t>he ‘Name’ and ‘Class’ entities. For entities that are sortable, the tool</w:t>
      </w:r>
      <w:r w:rsidR="00761B83">
        <w:t xml:space="preserve"> only </w:t>
      </w:r>
      <w:r w:rsidR="00584A62" w:rsidRPr="008A4144">
        <w:t>allow</w:t>
      </w:r>
      <w:r w:rsidR="00761B83">
        <w:t>ed</w:t>
      </w:r>
      <w:r w:rsidR="00584A62" w:rsidRPr="008A4144">
        <w:t xml:space="preserve"> users to sort data in one direction</w:t>
      </w:r>
      <w:r w:rsidR="002A4432" w:rsidRPr="008A4144">
        <w:rPr>
          <w:rFonts w:cs="Tahoma"/>
          <w:color w:val="262626"/>
        </w:rPr>
        <w:t xml:space="preserve">.  </w:t>
      </w:r>
    </w:p>
    <w:p w:rsidR="00795278" w:rsidRPr="008A4144" w:rsidRDefault="00795278" w:rsidP="00795278">
      <w:pPr>
        <w:pStyle w:val="Heading3"/>
        <w:rPr>
          <w:rFonts w:asciiTheme="minorHAnsi" w:hAnsiTheme="minorHAnsi"/>
        </w:rPr>
      </w:pPr>
      <w:bookmarkStart w:id="32" w:name="_Toc342972137"/>
      <w:r w:rsidRPr="008A4144">
        <w:rPr>
          <w:rFonts w:asciiTheme="minorHAnsi" w:hAnsiTheme="minorHAnsi"/>
        </w:rPr>
        <w:t>Summary</w:t>
      </w:r>
      <w:bookmarkEnd w:id="32"/>
    </w:p>
    <w:p w:rsidR="00C25209" w:rsidRDefault="00C25209" w:rsidP="00C25209">
      <w:pPr>
        <w:rPr>
          <w:rFonts w:cs="Tahoma"/>
        </w:rPr>
      </w:pPr>
      <w:r>
        <w:t xml:space="preserve">The Database functionality of </w:t>
      </w:r>
      <w:r w:rsidR="0064599D">
        <w:rPr>
          <w:rFonts w:cs="Tahoma"/>
        </w:rPr>
        <w:t>Innoslate</w:t>
      </w:r>
      <w:r w:rsidRPr="008A4144">
        <w:rPr>
          <w:rFonts w:cs="Tahoma"/>
        </w:rPr>
        <w:t>™</w:t>
      </w:r>
      <w:r>
        <w:rPr>
          <w:rFonts w:cs="Tahoma"/>
        </w:rPr>
        <w:t xml:space="preserve"> was found to be a robustly designed and developed feature that allows user to create, save, and view various types of class entities such as Assets, Artifacts, and Requirement statements. In addition to allowing users to dynamically sort and search the created entities, it enables filtering the displayed view to limit the number of class entities that are returned by the view, which becomes significantly beneficial when having large number of entities in a given project. For relatively small number of entities, the user can simply scroll-down the view screen to locate the desired entity from the list.</w:t>
      </w:r>
    </w:p>
    <w:p w:rsidR="00C25209" w:rsidRDefault="00C25209" w:rsidP="00C25209">
      <w:pPr>
        <w:rPr>
          <w:rFonts w:cs="Tahoma"/>
        </w:rPr>
      </w:pPr>
      <w:r>
        <w:rPr>
          <w:rFonts w:cs="Tahoma"/>
        </w:rPr>
        <w:t xml:space="preserve">Moreover, the feature allows importing external documents that are associated with particular class entities, as well as exporting existing entities from the tool to a desired location under the </w:t>
      </w:r>
      <w:r>
        <w:rPr>
          <w:rFonts w:cs="Tahoma"/>
        </w:rPr>
        <w:lastRenderedPageBreak/>
        <w:t>user’s local environment. A particular function that was found to be useful was the existence of two ways of saving a newly created class entity- ‘Saving’ versus ‘Saving and Closing’; whereas the former records any changes to the database and returns the user to the database view, the latter records changes to the database while simultaneously allows the user to make further changes to the just-created entity.</w:t>
      </w:r>
    </w:p>
    <w:p w:rsidR="00C25209" w:rsidRPr="00114D21" w:rsidRDefault="00C25209" w:rsidP="00C25209">
      <w:r>
        <w:rPr>
          <w:rFonts w:cs="Tahoma"/>
        </w:rPr>
        <w:t xml:space="preserve">Last but not least, the database feature allows the ability to share projects and workspaces with other </w:t>
      </w:r>
      <w:r w:rsidR="0064599D">
        <w:rPr>
          <w:rFonts w:cs="Tahoma"/>
        </w:rPr>
        <w:t>Innoslate</w:t>
      </w:r>
      <w:r w:rsidRPr="008A4144">
        <w:rPr>
          <w:rFonts w:cs="Tahoma"/>
        </w:rPr>
        <w:t>™</w:t>
      </w:r>
      <w:r>
        <w:rPr>
          <w:rFonts w:cs="Tahoma"/>
        </w:rPr>
        <w:t xml:space="preserve"> users.</w:t>
      </w:r>
    </w:p>
    <w:p w:rsidR="0062359D" w:rsidRPr="008A4144" w:rsidRDefault="0062359D" w:rsidP="005516EA">
      <w:pPr>
        <w:pStyle w:val="Heading2"/>
        <w:rPr>
          <w:rFonts w:asciiTheme="minorHAnsi" w:hAnsiTheme="minorHAnsi"/>
        </w:rPr>
      </w:pPr>
      <w:bookmarkStart w:id="33" w:name="_Toc342972138"/>
      <w:r w:rsidRPr="008A4144">
        <w:rPr>
          <w:rFonts w:asciiTheme="minorHAnsi" w:hAnsiTheme="minorHAnsi"/>
        </w:rPr>
        <w:t xml:space="preserve">Requirements </w:t>
      </w:r>
      <w:r w:rsidR="0000511D">
        <w:rPr>
          <w:rFonts w:asciiTheme="minorHAnsi" w:hAnsiTheme="minorHAnsi"/>
        </w:rPr>
        <w:t>Viewer</w:t>
      </w:r>
      <w:bookmarkEnd w:id="33"/>
    </w:p>
    <w:p w:rsidR="00F9336D" w:rsidRDefault="00CB4E50" w:rsidP="00F9336D">
      <w:r w:rsidRPr="00CB4E50">
        <w:t>The Requirement</w:t>
      </w:r>
      <w:r w:rsidR="004358CD">
        <w:t>s</w:t>
      </w:r>
      <w:r w:rsidRPr="00CB4E50">
        <w:t xml:space="preserve"> View provides a simple, document-like view of Statements and Requirements </w:t>
      </w:r>
      <w:r w:rsidR="00546C7D" w:rsidRPr="00CB4E50">
        <w:t>entities.</w:t>
      </w:r>
      <w:r w:rsidR="00546C7D">
        <w:t xml:space="preserve"> As</w:t>
      </w:r>
      <w:r w:rsidR="004358CD">
        <w:t xml:space="preserve"> noted in the figure below t</w:t>
      </w:r>
      <w:r w:rsidRPr="00CB4E50">
        <w:t>hese entities cover most of the window in th</w:t>
      </w:r>
      <w:r w:rsidR="004358CD">
        <w:t xml:space="preserve">e view.  A </w:t>
      </w:r>
      <w:r w:rsidR="00546C7D">
        <w:t>user may</w:t>
      </w:r>
      <w:r w:rsidRPr="00CB4E50">
        <w:t xml:space="preserve"> select one or more entities using the check boxes to the left of the information and a red “Delete” button will appear on the button bar above. This feature enables you to delete multiple entities all at once, rather than one by one. </w:t>
      </w:r>
      <w:r w:rsidR="004358CD">
        <w:t xml:space="preserve">A </w:t>
      </w:r>
      <w:r w:rsidR="00546C7D">
        <w:t>user may</w:t>
      </w:r>
      <w:r w:rsidR="004358CD">
        <w:t xml:space="preserve"> also</w:t>
      </w:r>
      <w:r w:rsidRPr="00CB4E50">
        <w:t xml:space="preserve"> click into the name, number and description fields and edit them </w:t>
      </w:r>
      <w:r w:rsidR="004358CD">
        <w:t xml:space="preserve">directly </w:t>
      </w:r>
      <w:r w:rsidRPr="00CB4E50">
        <w:t xml:space="preserve">in this view, or select the “Edit” button on the far right </w:t>
      </w:r>
      <w:r w:rsidR="004358CD">
        <w:t xml:space="preserve">of the screen </w:t>
      </w:r>
      <w:r w:rsidRPr="00CB4E50">
        <w:t xml:space="preserve">to </w:t>
      </w:r>
      <w:r w:rsidR="004358CD">
        <w:t>view</w:t>
      </w:r>
      <w:r w:rsidRPr="00CB4E50">
        <w:t xml:space="preserve"> and edit all the </w:t>
      </w:r>
      <w:r w:rsidR="004358CD">
        <w:t xml:space="preserve">entity </w:t>
      </w:r>
      <w:r w:rsidRPr="00CB4E50">
        <w:t xml:space="preserve">attributes. </w:t>
      </w:r>
      <w:r w:rsidR="004358CD">
        <w:t>One item of n</w:t>
      </w:r>
      <w:r w:rsidRPr="00CB4E50">
        <w:t xml:space="preserve">ote </w:t>
      </w:r>
      <w:r w:rsidR="004358CD">
        <w:t xml:space="preserve">is </w:t>
      </w:r>
      <w:r w:rsidRPr="00CB4E50">
        <w:t xml:space="preserve">the quality score </w:t>
      </w:r>
      <w:r w:rsidR="004358CD">
        <w:t xml:space="preserve">that </w:t>
      </w:r>
      <w:r w:rsidRPr="00CB4E50">
        <w:t>is provided</w:t>
      </w:r>
      <w:r w:rsidR="004358CD">
        <w:t>, for which a user may</w:t>
      </w:r>
      <w:r w:rsidRPr="00CB4E50">
        <w:t xml:space="preserve"> obtain automatically (for several of the quality attributes, such as Clear and Complete) by selecting the “Validate Requirements” button. </w:t>
      </w:r>
      <w:r w:rsidR="004358CD">
        <w:t xml:space="preserve">A user may also </w:t>
      </w:r>
      <w:r w:rsidRPr="00CB4E50">
        <w:t xml:space="preserve">adjust the quality factors by editing the </w:t>
      </w:r>
      <w:r w:rsidR="004358CD">
        <w:t>specific attributes related to scoring a requirement within the entity edit screen.</w:t>
      </w:r>
      <w:r w:rsidR="00D03D0A">
        <w:t xml:space="preserve">  The Requirements View is very helpful in organizing and partitioning system needs from the Database </w:t>
      </w:r>
      <w:r w:rsidR="00951B37">
        <w:t>View, which</w:t>
      </w:r>
      <w:r w:rsidR="00D03D0A">
        <w:t xml:space="preserve"> includes all known entities for a given </w:t>
      </w:r>
      <w:r w:rsidR="0064599D">
        <w:t>Innoslate</w:t>
      </w:r>
      <w:r w:rsidR="00D03D0A">
        <w:t>™ project</w:t>
      </w:r>
      <w:r w:rsidR="00F9336D">
        <w:t xml:space="preserve"> [1]</w:t>
      </w:r>
      <w:r w:rsidR="00D03D0A">
        <w:t>.</w:t>
      </w:r>
    </w:p>
    <w:p w:rsidR="00F9336D" w:rsidRDefault="00F9336D" w:rsidP="00F9336D">
      <w:pPr>
        <w:keepNext/>
        <w:jc w:val="center"/>
      </w:pPr>
      <w:r>
        <w:rPr>
          <w:noProof/>
        </w:rPr>
        <w:lastRenderedPageBreak/>
        <w:drawing>
          <wp:inline distT="0" distB="0" distL="0" distR="0" wp14:anchorId="7DD8B714" wp14:editId="7DF47572">
            <wp:extent cx="5944235" cy="3950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235" cy="3950335"/>
                    </a:xfrm>
                    <a:prstGeom prst="rect">
                      <a:avLst/>
                    </a:prstGeom>
                    <a:noFill/>
                  </pic:spPr>
                </pic:pic>
              </a:graphicData>
            </a:graphic>
          </wp:inline>
        </w:drawing>
      </w:r>
    </w:p>
    <w:p w:rsidR="00F9336D" w:rsidRDefault="00F9336D" w:rsidP="00F9336D">
      <w:pPr>
        <w:pStyle w:val="Caption"/>
        <w:jc w:val="center"/>
        <w:rPr>
          <w:b w:val="0"/>
          <w:color w:val="auto"/>
        </w:rPr>
      </w:pPr>
      <w:proofErr w:type="gramStart"/>
      <w:r w:rsidRPr="00666350">
        <w:rPr>
          <w:color w:val="auto"/>
        </w:rPr>
        <w:t xml:space="preserve">Figure </w:t>
      </w:r>
      <w:r w:rsidR="00EE7884" w:rsidRPr="00666350">
        <w:rPr>
          <w:color w:val="auto"/>
        </w:rPr>
        <w:fldChar w:fldCharType="begin"/>
      </w:r>
      <w:r w:rsidRPr="00666350">
        <w:rPr>
          <w:color w:val="auto"/>
        </w:rPr>
        <w:instrText xml:space="preserve"> SEQ Figure \* ARABIC </w:instrText>
      </w:r>
      <w:r w:rsidR="00EE7884" w:rsidRPr="00666350">
        <w:rPr>
          <w:color w:val="auto"/>
        </w:rPr>
        <w:fldChar w:fldCharType="separate"/>
      </w:r>
      <w:r w:rsidR="00871472">
        <w:rPr>
          <w:noProof/>
          <w:color w:val="auto"/>
        </w:rPr>
        <w:t>2</w:t>
      </w:r>
      <w:r w:rsidR="00EE7884" w:rsidRPr="00666350">
        <w:rPr>
          <w:color w:val="auto"/>
        </w:rPr>
        <w:fldChar w:fldCharType="end"/>
      </w:r>
      <w:r w:rsidRPr="00666350">
        <w:rPr>
          <w:color w:val="auto"/>
        </w:rPr>
        <w:t>.</w:t>
      </w:r>
      <w:proofErr w:type="gramEnd"/>
      <w:r w:rsidRPr="00666350">
        <w:rPr>
          <w:color w:val="auto"/>
        </w:rPr>
        <w:t xml:space="preserve"> </w:t>
      </w:r>
      <w:r w:rsidR="0064599D">
        <w:rPr>
          <w:b w:val="0"/>
          <w:color w:val="auto"/>
        </w:rPr>
        <w:t>Innoslate</w:t>
      </w:r>
      <w:r w:rsidRPr="00666350">
        <w:rPr>
          <w:b w:val="0"/>
          <w:color w:val="auto"/>
        </w:rPr>
        <w:t xml:space="preserve"> Requirements Viewer [1]</w:t>
      </w:r>
    </w:p>
    <w:p w:rsidR="000279A4" w:rsidRPr="000279A4" w:rsidRDefault="000279A4" w:rsidP="000279A4">
      <w:pPr>
        <w:spacing w:before="0"/>
      </w:pPr>
    </w:p>
    <w:p w:rsidR="00795278" w:rsidRPr="008A4144" w:rsidRDefault="00DF4986" w:rsidP="000279A4">
      <w:pPr>
        <w:pStyle w:val="Heading3"/>
        <w:spacing w:before="0"/>
        <w:rPr>
          <w:rFonts w:asciiTheme="minorHAnsi" w:hAnsiTheme="minorHAnsi"/>
        </w:rPr>
      </w:pPr>
      <w:bookmarkStart w:id="34" w:name="_Toc342972139"/>
      <w:r w:rsidRPr="008A4144">
        <w:rPr>
          <w:rFonts w:asciiTheme="minorHAnsi" w:hAnsiTheme="minorHAnsi"/>
        </w:rPr>
        <w:t>Requirements Creation</w:t>
      </w:r>
      <w:r w:rsidR="00DA2742" w:rsidRPr="008A4144">
        <w:rPr>
          <w:rFonts w:asciiTheme="minorHAnsi" w:hAnsiTheme="minorHAnsi"/>
        </w:rPr>
        <w:t>/Saving</w:t>
      </w:r>
      <w:r w:rsidR="003E254F" w:rsidRPr="008A4144">
        <w:rPr>
          <w:rFonts w:asciiTheme="minorHAnsi" w:hAnsiTheme="minorHAnsi"/>
        </w:rPr>
        <w:t>/</w:t>
      </w:r>
      <w:r w:rsidR="00E848E7" w:rsidRPr="008A4144">
        <w:rPr>
          <w:rFonts w:asciiTheme="minorHAnsi" w:hAnsiTheme="minorHAnsi"/>
        </w:rPr>
        <w:t>Editing/</w:t>
      </w:r>
      <w:r w:rsidR="003E254F" w:rsidRPr="008A4144">
        <w:rPr>
          <w:rFonts w:asciiTheme="minorHAnsi" w:hAnsiTheme="minorHAnsi"/>
        </w:rPr>
        <w:t>Deleting</w:t>
      </w:r>
      <w:bookmarkEnd w:id="34"/>
    </w:p>
    <w:p w:rsidR="00DA2742" w:rsidRPr="008A4144" w:rsidRDefault="003E254F" w:rsidP="00795278">
      <w:r w:rsidRPr="008A4144">
        <w:t xml:space="preserve">Users </w:t>
      </w:r>
      <w:r w:rsidR="00145A51" w:rsidRPr="008A4144">
        <w:t xml:space="preserve">were able </w:t>
      </w:r>
      <w:r w:rsidR="00AD5974">
        <w:t xml:space="preserve">to </w:t>
      </w:r>
      <w:r w:rsidR="00145A51" w:rsidRPr="008A4144">
        <w:rPr>
          <w:u w:val="single"/>
        </w:rPr>
        <w:t>create</w:t>
      </w:r>
      <w:r w:rsidR="00145A51" w:rsidRPr="008A4144">
        <w:t xml:space="preserve"> and </w:t>
      </w:r>
      <w:r w:rsidR="00145A51" w:rsidRPr="008A4144">
        <w:rPr>
          <w:u w:val="single"/>
        </w:rPr>
        <w:t>save</w:t>
      </w:r>
      <w:r w:rsidR="009E7AA9">
        <w:rPr>
          <w:u w:val="single"/>
        </w:rPr>
        <w:t xml:space="preserve"> </w:t>
      </w:r>
      <w:r w:rsidR="00145A51" w:rsidRPr="008A4144">
        <w:t>requirement</w:t>
      </w:r>
      <w:r w:rsidR="00AD5974">
        <w:t>s</w:t>
      </w:r>
      <w:r w:rsidR="009E7AA9">
        <w:t xml:space="preserve"> </w:t>
      </w:r>
      <w:r w:rsidR="00AB2B49" w:rsidRPr="008A4144">
        <w:t>successful</w:t>
      </w:r>
      <w:r w:rsidR="00AD5974">
        <w:t>ly</w:t>
      </w:r>
      <w:r w:rsidR="00AB2B49" w:rsidRPr="008A4144">
        <w:t>;</w:t>
      </w:r>
      <w:r w:rsidR="00145A51" w:rsidRPr="008A4144">
        <w:t xml:space="preserve"> however users did observe instances where a requirement did not save properly or was not displayed in the refreshed requirements view.</w:t>
      </w:r>
      <w:r w:rsidR="00AB2B49" w:rsidRPr="008A4144">
        <w:t xml:space="preserve">  Users observed that upon entering requirements, there was no apparent way to validate a requirement’s identification value was unique, which could lead users to developing requirements with duplicate unique identifiers.  This scenario required the user to navigate back and forth from the requirements view browse screen to the requirement edit screen to validate the unique identifier value. Users were also able to </w:t>
      </w:r>
      <w:r w:rsidR="00AB2B49" w:rsidRPr="008A4144">
        <w:rPr>
          <w:u w:val="single"/>
        </w:rPr>
        <w:t>edit</w:t>
      </w:r>
      <w:r w:rsidR="00AB2B49" w:rsidRPr="008A4144">
        <w:t xml:space="preserve"> requirements successfully by</w:t>
      </w:r>
      <w:r w:rsidR="00E848E7" w:rsidRPr="008A4144">
        <w:t xml:space="preserve"> clicking on the requirement description opens an editor for modifying the text</w:t>
      </w:r>
      <w:r w:rsidR="00AB2B49" w:rsidRPr="008A4144">
        <w:t>, h</w:t>
      </w:r>
      <w:r w:rsidR="00E848E7" w:rsidRPr="008A4144">
        <w:t>owever</w:t>
      </w:r>
      <w:r w:rsidR="00AB2B49" w:rsidRPr="008A4144">
        <w:t>,</w:t>
      </w:r>
      <w:r w:rsidR="00E848E7" w:rsidRPr="008A4144">
        <w:t xml:space="preserve"> clicking out of the editor</w:t>
      </w:r>
      <w:r w:rsidR="00AB2B49" w:rsidRPr="008A4144">
        <w:t xml:space="preserve"> caused</w:t>
      </w:r>
      <w:r w:rsidR="00E848E7" w:rsidRPr="008A4144">
        <w:t xml:space="preserve"> the underlying HTML tags</w:t>
      </w:r>
      <w:r w:rsidR="00AB2B49" w:rsidRPr="008A4144">
        <w:t xml:space="preserve"> to be exposed </w:t>
      </w:r>
      <w:r w:rsidR="00E848E7" w:rsidRPr="008A4144">
        <w:t xml:space="preserve">to the user.  </w:t>
      </w:r>
      <w:r w:rsidR="00AB2B49" w:rsidRPr="008A4144">
        <w:t xml:space="preserve">As a result, </w:t>
      </w:r>
      <w:r w:rsidR="00E848E7" w:rsidRPr="008A4144">
        <w:t>user</w:t>
      </w:r>
      <w:r w:rsidR="00AB2B49" w:rsidRPr="008A4144">
        <w:t>s were required</w:t>
      </w:r>
      <w:r w:rsidR="00E848E7" w:rsidRPr="008A4144">
        <w:t xml:space="preserve"> to click the “Refresh” button at the top of screen to re-display the requirement description text properly</w:t>
      </w:r>
      <w:r w:rsidR="00AB2B49" w:rsidRPr="008A4144">
        <w:t>,</w:t>
      </w:r>
      <w:r w:rsidR="00E848E7" w:rsidRPr="008A4144">
        <w:t xml:space="preserve"> which </w:t>
      </w:r>
      <w:r w:rsidR="00AB2B49" w:rsidRPr="008A4144">
        <w:t>reset</w:t>
      </w:r>
      <w:r w:rsidR="00E848E7" w:rsidRPr="008A4144">
        <w:t xml:space="preserve"> the view. While editing a previously </w:t>
      </w:r>
      <w:r w:rsidR="00E848E7" w:rsidRPr="008A4144">
        <w:lastRenderedPageBreak/>
        <w:t>created requirement, users noted that the requirement description editor displayed odd behavior when hitting the tab key as it caused all of the text to change to italics.</w:t>
      </w:r>
      <w:r w:rsidR="009E7AA9">
        <w:t xml:space="preserve"> </w:t>
      </w:r>
      <w:r w:rsidR="000E035D" w:rsidRPr="008A4144">
        <w:t xml:space="preserve">As a test to remove a large number of requirements, users attempted to </w:t>
      </w:r>
      <w:r w:rsidR="000E035D" w:rsidRPr="008A4144">
        <w:rPr>
          <w:u w:val="single"/>
        </w:rPr>
        <w:t>delete</w:t>
      </w:r>
      <w:r w:rsidR="000E035D" w:rsidRPr="008A4144">
        <w:t xml:space="preserve"> a large number of requirements to observe if the same issue that occurred within the Database View occurred. Users observed that the deletion of a large number of selected entries (more than 100) was not successful, as the application hung and did not respond after a lengthy period of time (more than 5 minutes).  However, users did observe that the deletion of requirements entries in smaller batches (50) was successful.</w:t>
      </w:r>
    </w:p>
    <w:p w:rsidR="00795278" w:rsidRPr="008A4144" w:rsidRDefault="00DA2742" w:rsidP="00795278">
      <w:pPr>
        <w:pStyle w:val="Heading3"/>
        <w:rPr>
          <w:rFonts w:asciiTheme="minorHAnsi" w:hAnsiTheme="minorHAnsi"/>
        </w:rPr>
      </w:pPr>
      <w:bookmarkStart w:id="35" w:name="_Toc342972140"/>
      <w:r w:rsidRPr="008A4144">
        <w:rPr>
          <w:rFonts w:asciiTheme="minorHAnsi" w:hAnsiTheme="minorHAnsi"/>
        </w:rPr>
        <w:t>Requirements</w:t>
      </w:r>
      <w:r w:rsidR="00EB456E" w:rsidRPr="008A4144">
        <w:rPr>
          <w:rFonts w:asciiTheme="minorHAnsi" w:hAnsiTheme="minorHAnsi"/>
        </w:rPr>
        <w:t xml:space="preserve"> Validation</w:t>
      </w:r>
      <w:bookmarkEnd w:id="35"/>
    </w:p>
    <w:p w:rsidR="00EB456E" w:rsidRPr="008A4144" w:rsidRDefault="003E254F" w:rsidP="00795278">
      <w:r w:rsidRPr="008A4144">
        <w:t xml:space="preserve">Users observed that when clicking the validate button </w:t>
      </w:r>
      <w:r w:rsidR="00660B36">
        <w:t xml:space="preserve">the tool </w:t>
      </w:r>
      <w:r w:rsidRPr="008A4144">
        <w:t>appears to hang.  The button display changes as though it is working, but nothing further happens and requires exiting out of the requirement edit view to the browse view.  Selecting the newly created requirement for edit does not provide any particular guide as to whether any scoring of the requirement as the output of the validate function was successfully completed.</w:t>
      </w:r>
      <w:r w:rsidR="00E848E7" w:rsidRPr="008A4144">
        <w:t xml:space="preserve"> In addition, users found that tool did not validate requirements consistently either from the requirements view or create/edit screens.  On several instances when clicking the “Validate” button from the browse view and edit screen, the process appeared to hang or not complete successfully resulting in the perception that the function was slow or not operational.</w:t>
      </w:r>
      <w:r w:rsidR="00145A51" w:rsidRPr="008A4144">
        <w:t xml:space="preserve"> The validate requirements scoring result appeared to be inconsistent, as two requirements that with almost identical details with one minor difference received very different scores. The requirement validation and scoring capability entry may allow for bias if the requirements author is performing the scoring.  This is essentially the ability for the author of a requirement to modify the scoring if the automated validation does not provide the result that is desired or needed.</w:t>
      </w:r>
    </w:p>
    <w:p w:rsidR="00795278" w:rsidRPr="008A4144" w:rsidRDefault="00795278" w:rsidP="00795278">
      <w:pPr>
        <w:pStyle w:val="Heading3"/>
        <w:rPr>
          <w:rFonts w:asciiTheme="minorHAnsi" w:hAnsiTheme="minorHAnsi"/>
        </w:rPr>
      </w:pPr>
      <w:bookmarkStart w:id="36" w:name="_Toc342972141"/>
      <w:r w:rsidRPr="008A4144">
        <w:rPr>
          <w:rFonts w:asciiTheme="minorHAnsi" w:hAnsiTheme="minorHAnsi"/>
        </w:rPr>
        <w:t>Requirements Reports</w:t>
      </w:r>
      <w:bookmarkEnd w:id="36"/>
    </w:p>
    <w:p w:rsidR="002A4432" w:rsidRPr="008A4144" w:rsidRDefault="00AB2B49" w:rsidP="00795278">
      <w:r w:rsidRPr="008A4144">
        <w:t>Users successfully generated the requirements document sections using t</w:t>
      </w:r>
      <w:r w:rsidR="002A4432" w:rsidRPr="008A4144">
        <w:t>he report function</w:t>
      </w:r>
      <w:r w:rsidRPr="008A4144">
        <w:t>,</w:t>
      </w:r>
      <w:r w:rsidR="008F4E98">
        <w:t xml:space="preserve"> </w:t>
      </w:r>
      <w:r w:rsidR="002A4432" w:rsidRPr="008A4144">
        <w:t>however</w:t>
      </w:r>
      <w:r w:rsidRPr="008A4144">
        <w:t>,</w:t>
      </w:r>
      <w:r w:rsidR="008F4E98">
        <w:t xml:space="preserve"> </w:t>
      </w:r>
      <w:r w:rsidRPr="008A4144">
        <w:t>users felt that it was</w:t>
      </w:r>
      <w:r w:rsidR="002A4432" w:rsidRPr="008A4144">
        <w:t xml:space="preserve"> not intuitive</w:t>
      </w:r>
      <w:r w:rsidRPr="008A4144">
        <w:t xml:space="preserve"> on</w:t>
      </w:r>
      <w:r w:rsidR="002A4432" w:rsidRPr="008A4144">
        <w:t xml:space="preserve"> how to actually get </w:t>
      </w:r>
      <w:r w:rsidRPr="008A4144">
        <w:t xml:space="preserve">requirement entities already established within the tool </w:t>
      </w:r>
      <w:r w:rsidR="002A4432" w:rsidRPr="008A4144">
        <w:t xml:space="preserve">entered </w:t>
      </w:r>
      <w:r w:rsidRPr="008A4144">
        <w:t>into the</w:t>
      </w:r>
      <w:r w:rsidR="00C235AC">
        <w:t xml:space="preserve"> </w:t>
      </w:r>
      <w:r w:rsidRPr="008A4144">
        <w:t>requirement</w:t>
      </w:r>
      <w:r w:rsidR="00C235AC">
        <w:t xml:space="preserve"> </w:t>
      </w:r>
      <w:r w:rsidR="002A4432" w:rsidRPr="008A4144">
        <w:t>document</w:t>
      </w:r>
      <w:r w:rsidRPr="008A4144">
        <w:t xml:space="preserve"> template generated by the </w:t>
      </w:r>
      <w:r w:rsidRPr="008A4144">
        <w:lastRenderedPageBreak/>
        <w:t xml:space="preserve">tool. The task of moving requirements entities from the Requirements View into the requirements document template is not discussed </w:t>
      </w:r>
      <w:r w:rsidR="002A4432" w:rsidRPr="008A4144">
        <w:t>in depth in the user guide.</w:t>
      </w:r>
    </w:p>
    <w:p w:rsidR="00C82C3E" w:rsidRPr="008A4144" w:rsidRDefault="00C82C3E" w:rsidP="00C82C3E">
      <w:pPr>
        <w:pStyle w:val="Heading3"/>
        <w:rPr>
          <w:rFonts w:asciiTheme="minorHAnsi" w:hAnsiTheme="minorHAnsi"/>
        </w:rPr>
      </w:pPr>
      <w:bookmarkStart w:id="37" w:name="_Toc342972142"/>
      <w:r w:rsidRPr="008A4144">
        <w:rPr>
          <w:rFonts w:asciiTheme="minorHAnsi" w:hAnsiTheme="minorHAnsi"/>
        </w:rPr>
        <w:t>Summary</w:t>
      </w:r>
      <w:bookmarkEnd w:id="37"/>
    </w:p>
    <w:p w:rsidR="00C82C3E" w:rsidRPr="008A4144" w:rsidRDefault="00277F9C" w:rsidP="00C82C3E">
      <w:r>
        <w:t xml:space="preserve">Based on the overall experience in using the Requirements Viewer, users feel that the capability still needs </w:t>
      </w:r>
      <w:r w:rsidR="00660B36">
        <w:t xml:space="preserve">to evolve </w:t>
      </w:r>
      <w:r>
        <w:t>to offer more robust</w:t>
      </w:r>
      <w:r w:rsidR="00637366">
        <w:t xml:space="preserve"> functionality for collecting and managing project requirements.</w:t>
      </w:r>
      <w:r w:rsidR="00CD7E04">
        <w:t xml:space="preserve">  </w:t>
      </w:r>
      <w:r w:rsidR="00C5296A">
        <w:t xml:space="preserve">Users did find the validation feature extremely useful enabling systems engineers evaluate the quality of their requirements, which </w:t>
      </w:r>
      <w:r w:rsidR="00CD7E04">
        <w:t xml:space="preserve">is </w:t>
      </w:r>
      <w:r w:rsidR="00C5296A">
        <w:t xml:space="preserve">imperative when the quality of a requirement may impact the design of a solution. </w:t>
      </w:r>
      <w:r w:rsidR="00C260F0">
        <w:t xml:space="preserve">  The ability to easily create predefined and custom relations to other entities is a very powerful feature</w:t>
      </w:r>
      <w:r w:rsidR="001E5D20">
        <w:t xml:space="preserve"> that helps to build traceability into the project</w:t>
      </w:r>
      <w:r w:rsidR="00C260F0">
        <w:t xml:space="preserve">. </w:t>
      </w:r>
      <w:r w:rsidR="00D533B8">
        <w:t>It would have been even more useful</w:t>
      </w:r>
      <w:r w:rsidR="00C260F0">
        <w:t xml:space="preserve"> if there were better charting </w:t>
      </w:r>
      <w:r w:rsidR="00E32E27">
        <w:t xml:space="preserve">and diagramming </w:t>
      </w:r>
      <w:r w:rsidR="00C260F0">
        <w:t xml:space="preserve">capabilities to visually represent the various relations thus created. </w:t>
      </w:r>
      <w:r w:rsidR="00C917CF">
        <w:t>Another useful addition would be the capability to add a batch of requirements.</w:t>
      </w:r>
      <w:r w:rsidR="00C917CF" w:rsidDel="00C5296A">
        <w:t xml:space="preserve"> </w:t>
      </w:r>
      <w:r w:rsidR="00C917CF" w:rsidRPr="008A4144" w:rsidDel="000D6FFF">
        <w:t xml:space="preserve"> </w:t>
      </w:r>
    </w:p>
    <w:p w:rsidR="00880DF7" w:rsidRPr="008A4144" w:rsidRDefault="00DA2B56" w:rsidP="00A75CFC">
      <w:pPr>
        <w:pStyle w:val="Heading2"/>
        <w:rPr>
          <w:rFonts w:asciiTheme="minorHAnsi" w:hAnsiTheme="minorHAnsi"/>
        </w:rPr>
      </w:pPr>
      <w:bookmarkStart w:id="38" w:name="_Toc342972143"/>
      <w:r w:rsidRPr="008A4144">
        <w:rPr>
          <w:rFonts w:asciiTheme="minorHAnsi" w:hAnsiTheme="minorHAnsi"/>
        </w:rPr>
        <w:t>Document Analyzer</w:t>
      </w:r>
      <w:bookmarkEnd w:id="38"/>
    </w:p>
    <w:p w:rsidR="00795278" w:rsidRDefault="009E7AA9" w:rsidP="00E41C6A">
      <w:r>
        <w:t>Th</w:t>
      </w:r>
      <w:r w:rsidR="00BF3D45">
        <w:t xml:space="preserve">e Analyzer feature </w:t>
      </w:r>
      <w:r>
        <w:t>enables</w:t>
      </w:r>
      <w:r w:rsidR="00BF3D45">
        <w:t xml:space="preserve"> users to import and parse</w:t>
      </w:r>
      <w:r>
        <w:t xml:space="preserve"> information from </w:t>
      </w:r>
      <w:r w:rsidR="00BF3D45">
        <w:t xml:space="preserve">PDF and </w:t>
      </w:r>
      <w:r>
        <w:t>Word files into the</w:t>
      </w:r>
      <w:r w:rsidR="00BF3D45">
        <w:t xml:space="preserve"> </w:t>
      </w:r>
      <w:r w:rsidR="0064599D">
        <w:t>Innoslate</w:t>
      </w:r>
      <w:r>
        <w:t xml:space="preserve"> database. </w:t>
      </w:r>
      <w:r w:rsidR="00BF3D45">
        <w:t xml:space="preserve">Users </w:t>
      </w:r>
      <w:r>
        <w:t>can extract information</w:t>
      </w:r>
      <w:r w:rsidR="00BF3D45">
        <w:t xml:space="preserve"> and organize it by selecting any of the classes offered within the </w:t>
      </w:r>
      <w:r w:rsidR="0064599D">
        <w:t>Innoslate</w:t>
      </w:r>
      <w:r>
        <w:t xml:space="preserve">. </w:t>
      </w:r>
      <w:r w:rsidR="00BF3D45">
        <w:t>In addition to the analyzer, users can manually parse documents, extracting information and organizing it similar to the analyzer function</w:t>
      </w:r>
      <w:r w:rsidR="00E41C6A">
        <w:t xml:space="preserve"> [1]</w:t>
      </w:r>
      <w:r w:rsidR="00BF3D45">
        <w:t>.</w:t>
      </w:r>
    </w:p>
    <w:p w:rsidR="008F4E98" w:rsidRDefault="008F4E98" w:rsidP="008F4E98">
      <w:pPr>
        <w:keepNext/>
        <w:jc w:val="center"/>
      </w:pPr>
      <w:r>
        <w:rPr>
          <w:noProof/>
        </w:rPr>
        <w:lastRenderedPageBreak/>
        <w:drawing>
          <wp:inline distT="0" distB="0" distL="0" distR="0" wp14:anchorId="0B76D764" wp14:editId="6931BF7D">
            <wp:extent cx="6010910" cy="39687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0910" cy="3968750"/>
                    </a:xfrm>
                    <a:prstGeom prst="rect">
                      <a:avLst/>
                    </a:prstGeom>
                    <a:noFill/>
                  </pic:spPr>
                </pic:pic>
              </a:graphicData>
            </a:graphic>
          </wp:inline>
        </w:drawing>
      </w:r>
    </w:p>
    <w:p w:rsidR="00BF3D45" w:rsidRDefault="008F4E98" w:rsidP="008F4E98">
      <w:pPr>
        <w:pStyle w:val="Caption"/>
        <w:jc w:val="center"/>
        <w:rPr>
          <w:b w:val="0"/>
          <w:color w:val="auto"/>
        </w:rPr>
      </w:pPr>
      <w:proofErr w:type="gramStart"/>
      <w:r w:rsidRPr="00666350">
        <w:rPr>
          <w:color w:val="auto"/>
        </w:rPr>
        <w:t xml:space="preserve">Figure </w:t>
      </w:r>
      <w:r w:rsidR="00EE7884" w:rsidRPr="00666350">
        <w:rPr>
          <w:color w:val="auto"/>
        </w:rPr>
        <w:fldChar w:fldCharType="begin"/>
      </w:r>
      <w:r w:rsidRPr="00666350">
        <w:rPr>
          <w:color w:val="auto"/>
        </w:rPr>
        <w:instrText xml:space="preserve"> SEQ Figure \* ARABIC </w:instrText>
      </w:r>
      <w:r w:rsidR="00EE7884" w:rsidRPr="00666350">
        <w:rPr>
          <w:color w:val="auto"/>
        </w:rPr>
        <w:fldChar w:fldCharType="separate"/>
      </w:r>
      <w:r w:rsidR="00871472">
        <w:rPr>
          <w:noProof/>
          <w:color w:val="auto"/>
        </w:rPr>
        <w:t>3</w:t>
      </w:r>
      <w:r w:rsidR="00EE7884" w:rsidRPr="00666350">
        <w:rPr>
          <w:color w:val="auto"/>
        </w:rPr>
        <w:fldChar w:fldCharType="end"/>
      </w:r>
      <w:r w:rsidRPr="00666350">
        <w:rPr>
          <w:color w:val="auto"/>
        </w:rPr>
        <w:t>.</w:t>
      </w:r>
      <w:proofErr w:type="gramEnd"/>
      <w:r w:rsidRPr="00666350">
        <w:rPr>
          <w:color w:val="auto"/>
        </w:rPr>
        <w:t xml:space="preserve"> </w:t>
      </w:r>
      <w:r w:rsidRPr="00666350">
        <w:rPr>
          <w:b w:val="0"/>
          <w:color w:val="auto"/>
        </w:rPr>
        <w:t xml:space="preserve"> </w:t>
      </w:r>
      <w:r w:rsidR="0064599D">
        <w:rPr>
          <w:b w:val="0"/>
          <w:color w:val="auto"/>
        </w:rPr>
        <w:t>Innoslate</w:t>
      </w:r>
      <w:r w:rsidRPr="00666350">
        <w:rPr>
          <w:b w:val="0"/>
          <w:color w:val="auto"/>
        </w:rPr>
        <w:t xml:space="preserve"> Analyzer View [1]</w:t>
      </w:r>
    </w:p>
    <w:p w:rsidR="000279A4" w:rsidRPr="000279A4" w:rsidRDefault="000279A4" w:rsidP="000279A4">
      <w:pPr>
        <w:spacing w:before="0"/>
      </w:pPr>
    </w:p>
    <w:p w:rsidR="00795278" w:rsidRPr="008A4144" w:rsidRDefault="0091450D" w:rsidP="000279A4">
      <w:pPr>
        <w:pStyle w:val="Heading3"/>
        <w:spacing w:before="0"/>
        <w:rPr>
          <w:rFonts w:asciiTheme="minorHAnsi" w:hAnsiTheme="minorHAnsi"/>
        </w:rPr>
      </w:pPr>
      <w:bookmarkStart w:id="39" w:name="_Toc342972144"/>
      <w:r w:rsidRPr="008A4144">
        <w:rPr>
          <w:rFonts w:asciiTheme="minorHAnsi" w:hAnsiTheme="minorHAnsi"/>
        </w:rPr>
        <w:t>Analyzer</w:t>
      </w:r>
      <w:bookmarkEnd w:id="39"/>
    </w:p>
    <w:p w:rsidR="00795278" w:rsidRPr="008A4144" w:rsidRDefault="00741F5C" w:rsidP="00795278">
      <w:r w:rsidRPr="008A4144">
        <w:t>Users of the Document Analyzer found that with minimal use of the User Guide, the tool seemed intuitive about how to import a document. The user</w:t>
      </w:r>
      <w:r w:rsidR="00CD7E04">
        <w:t>s</w:t>
      </w:r>
      <w:r w:rsidRPr="008A4144">
        <w:t xml:space="preserve"> observed that the “Import” button was easy to locate on the Database View. </w:t>
      </w:r>
      <w:r w:rsidR="003306A4" w:rsidRPr="008A4144">
        <w:t>While importing PDF files, Google Chrome users observed that the A</w:t>
      </w:r>
      <w:r w:rsidRPr="008A4144">
        <w:t>nalyzer d</w:t>
      </w:r>
      <w:r w:rsidR="003306A4" w:rsidRPr="008A4144">
        <w:t>oes</w:t>
      </w:r>
      <w:r w:rsidRPr="008A4144">
        <w:t xml:space="preserve"> not import the e</w:t>
      </w:r>
      <w:r w:rsidR="003306A4" w:rsidRPr="008A4144">
        <w:t>ntire document. It only imports three sections</w:t>
      </w:r>
      <w:r w:rsidRPr="008A4144">
        <w:t xml:space="preserve"> of the document and </w:t>
      </w:r>
      <w:r w:rsidR="003306A4" w:rsidRPr="008A4144">
        <w:t>the parsed sections seem random</w:t>
      </w:r>
      <w:r w:rsidRPr="008A4144">
        <w:t>.</w:t>
      </w:r>
      <w:r w:rsidR="008F4E98">
        <w:t xml:space="preserve"> </w:t>
      </w:r>
      <w:r w:rsidR="0064599D">
        <w:t>Innoslate</w:t>
      </w:r>
      <w:r w:rsidR="00934C40">
        <w:t>™</w:t>
      </w:r>
      <w:r w:rsidR="008F4E98">
        <w:t xml:space="preserve"> </w:t>
      </w:r>
      <w:r w:rsidR="003306A4" w:rsidRPr="008A4144">
        <w:t>successfully</w:t>
      </w:r>
      <w:r w:rsidR="008F4E98">
        <w:t xml:space="preserve"> </w:t>
      </w:r>
      <w:r w:rsidRPr="008A4144">
        <w:t>store</w:t>
      </w:r>
      <w:r w:rsidR="003306A4" w:rsidRPr="008A4144">
        <w:t>s</w:t>
      </w:r>
      <w:r w:rsidRPr="008A4144">
        <w:t xml:space="preserve"> the PDF and </w:t>
      </w:r>
      <w:r w:rsidR="003306A4" w:rsidRPr="008A4144">
        <w:t>allows users to download the document while opening the</w:t>
      </w:r>
      <w:r w:rsidRPr="008A4144">
        <w:t xml:space="preserve"> PDF </w:t>
      </w:r>
      <w:r w:rsidR="003306A4" w:rsidRPr="008A4144">
        <w:t xml:space="preserve">in </w:t>
      </w:r>
      <w:r w:rsidRPr="008A4144">
        <w:t>a browser</w:t>
      </w:r>
      <w:r w:rsidR="003306A4" w:rsidRPr="008A4144">
        <w:t xml:space="preserve">. PDF appears to maintain its integrity once downloaded from </w:t>
      </w:r>
      <w:r w:rsidR="0064599D">
        <w:t>Innoslate</w:t>
      </w:r>
      <w:r w:rsidR="00934C40">
        <w:t>™</w:t>
      </w:r>
      <w:r w:rsidRPr="008A4144">
        <w:t>.</w:t>
      </w:r>
    </w:p>
    <w:p w:rsidR="0091450D" w:rsidRPr="008A4144" w:rsidRDefault="003306A4" w:rsidP="00795278">
      <w:r w:rsidRPr="008A4144">
        <w:t>Users successfully imported Word files where the Analyzer</w:t>
      </w:r>
      <w:r w:rsidR="00741F5C" w:rsidRPr="008A4144">
        <w:t xml:space="preserve"> parse</w:t>
      </w:r>
      <w:r w:rsidRPr="008A4144">
        <w:t>s</w:t>
      </w:r>
      <w:r w:rsidR="00741F5C" w:rsidRPr="008A4144">
        <w:t xml:space="preserve"> the documen</w:t>
      </w:r>
      <w:r w:rsidRPr="008A4144">
        <w:t>t into statement entities, but users</w:t>
      </w:r>
      <w:r w:rsidR="00741F5C" w:rsidRPr="008A4144">
        <w:t xml:space="preserve"> c</w:t>
      </w:r>
      <w:r w:rsidR="00CD7E04">
        <w:t>ould no</w:t>
      </w:r>
      <w:r w:rsidR="00741F5C" w:rsidRPr="008A4144">
        <w:t>t analyze the result</w:t>
      </w:r>
      <w:r w:rsidRPr="008A4144">
        <w:t>s</w:t>
      </w:r>
      <w:r w:rsidR="00741F5C" w:rsidRPr="008A4144">
        <w:t xml:space="preserve"> of the parsing because the tool gives </w:t>
      </w:r>
      <w:r w:rsidRPr="008A4144">
        <w:t>a</w:t>
      </w:r>
      <w:r w:rsidR="00741F5C" w:rsidRPr="008A4144">
        <w:t xml:space="preserve"> quota error</w:t>
      </w:r>
      <w:r w:rsidRPr="008A4144">
        <w:t>. In addition, the tool seems to freeze while</w:t>
      </w:r>
      <w:r w:rsidR="00741F5C" w:rsidRPr="008A4144">
        <w:t xml:space="preserve"> trying to save and analyze any </w:t>
      </w:r>
      <w:r w:rsidRPr="008A4144">
        <w:t>statements</w:t>
      </w:r>
      <w:r w:rsidR="00741F5C" w:rsidRPr="008A4144">
        <w:t xml:space="preserve"> the tool identified. </w:t>
      </w:r>
      <w:r w:rsidRPr="008A4144">
        <w:t xml:space="preserve">Once </w:t>
      </w:r>
      <w:r w:rsidR="00CD7E04">
        <w:t>an MS-</w:t>
      </w:r>
      <w:r w:rsidRPr="008A4144">
        <w:t xml:space="preserve">Word file is saved in </w:t>
      </w:r>
      <w:r w:rsidR="0064599D">
        <w:t>Innoslate</w:t>
      </w:r>
      <w:r w:rsidR="004C5333">
        <w:t>™</w:t>
      </w:r>
      <w:r w:rsidRPr="008A4144">
        <w:t xml:space="preserve">, users </w:t>
      </w:r>
      <w:r w:rsidR="00CD7E04">
        <w:t xml:space="preserve">were able to </w:t>
      </w:r>
      <w:r w:rsidRPr="008A4144">
        <w:t xml:space="preserve">successfully </w:t>
      </w:r>
      <w:r w:rsidRPr="008A4144">
        <w:lastRenderedPageBreak/>
        <w:t>download and open the file. Users observed that the integrity of the document, i.e., formatting, is maintained.</w:t>
      </w:r>
    </w:p>
    <w:p w:rsidR="00795278" w:rsidRPr="008A4144" w:rsidRDefault="0091450D" w:rsidP="00795278">
      <w:pPr>
        <w:pStyle w:val="Heading3"/>
        <w:rPr>
          <w:rFonts w:asciiTheme="minorHAnsi" w:hAnsiTheme="minorHAnsi"/>
        </w:rPr>
      </w:pPr>
      <w:bookmarkStart w:id="40" w:name="_Toc342972145"/>
      <w:r w:rsidRPr="008A4144">
        <w:rPr>
          <w:rFonts w:asciiTheme="minorHAnsi" w:hAnsiTheme="minorHAnsi"/>
        </w:rPr>
        <w:t>Manual Parser</w:t>
      </w:r>
      <w:bookmarkEnd w:id="40"/>
    </w:p>
    <w:p w:rsidR="003306A4" w:rsidRPr="008A4144" w:rsidRDefault="009C156F" w:rsidP="00795278">
      <w:r w:rsidRPr="008A4144">
        <w:t>Users successfully imported and manually extracted all of the sections</w:t>
      </w:r>
      <w:r w:rsidR="00795278" w:rsidRPr="008A4144">
        <w:t xml:space="preserve"> </w:t>
      </w:r>
      <w:r w:rsidR="00CD7E04">
        <w:t>of</w:t>
      </w:r>
      <w:r w:rsidR="00795278" w:rsidRPr="008A4144">
        <w:t xml:space="preserve"> the </w:t>
      </w:r>
      <w:r w:rsidR="00CD7E04">
        <w:t>MS-</w:t>
      </w:r>
      <w:r w:rsidR="00795278" w:rsidRPr="008A4144">
        <w:t>Word file</w:t>
      </w:r>
      <w:r w:rsidRPr="008A4144">
        <w:t xml:space="preserve">. In the manual parser, users were able to highlight section titles, paragraphs, and numbers to create entities that were saved into the Database View. Users found the parser easy to use, but a little labor intensive.  </w:t>
      </w:r>
      <w:r w:rsidR="003306A4" w:rsidRPr="008A4144">
        <w:t xml:space="preserve">To reopen the </w:t>
      </w:r>
      <w:r w:rsidRPr="008A4144">
        <w:t xml:space="preserve">imported </w:t>
      </w:r>
      <w:r w:rsidR="003306A4" w:rsidRPr="008A4144">
        <w:t xml:space="preserve">document in extractor mode, </w:t>
      </w:r>
      <w:r w:rsidRPr="008A4144">
        <w:t>users observed that it was</w:t>
      </w:r>
      <w:r w:rsidR="003306A4" w:rsidRPr="008A4144">
        <w:t xml:space="preserve"> not intuitive </w:t>
      </w:r>
      <w:r w:rsidRPr="008A4144">
        <w:t>on</w:t>
      </w:r>
      <w:r w:rsidR="003306A4" w:rsidRPr="008A4144">
        <w:t xml:space="preserve"> how to do this and the user guide does</w:t>
      </w:r>
      <w:r w:rsidR="00CD7E04">
        <w:t xml:space="preserve"> </w:t>
      </w:r>
      <w:r w:rsidR="003306A4" w:rsidRPr="008A4144">
        <w:t>n</w:t>
      </w:r>
      <w:r w:rsidR="00CD7E04">
        <w:t>o</w:t>
      </w:r>
      <w:r w:rsidR="003306A4" w:rsidRPr="008A4144">
        <w:t xml:space="preserve">t provide guidance on how to </w:t>
      </w:r>
      <w:r w:rsidR="00CD7E04">
        <w:t>navigate</w:t>
      </w:r>
      <w:r w:rsidR="003306A4" w:rsidRPr="008A4144">
        <w:t xml:space="preserve"> back </w:t>
      </w:r>
      <w:r w:rsidR="00CD7E04">
        <w:t xml:space="preserve">in order to </w:t>
      </w:r>
      <w:r w:rsidR="008F4E98">
        <w:t>add more entities to the database</w:t>
      </w:r>
      <w:r w:rsidR="003306A4" w:rsidRPr="008A4144">
        <w:t xml:space="preserve">. After </w:t>
      </w:r>
      <w:r w:rsidR="009C3118">
        <w:t>more extensive testing</w:t>
      </w:r>
      <w:r w:rsidR="009C3118" w:rsidRPr="008A4144">
        <w:t xml:space="preserve"> </w:t>
      </w:r>
      <w:r w:rsidR="003306A4" w:rsidRPr="008A4144">
        <w:t xml:space="preserve">with the tool, </w:t>
      </w:r>
      <w:r w:rsidRPr="008A4144">
        <w:t xml:space="preserve">users </w:t>
      </w:r>
      <w:r w:rsidR="003306A4" w:rsidRPr="008A4144">
        <w:t xml:space="preserve">found the “Analyze” button, which allowed </w:t>
      </w:r>
      <w:r w:rsidR="003A056B">
        <w:t>users</w:t>
      </w:r>
      <w:r w:rsidR="003A056B" w:rsidRPr="008A4144">
        <w:t xml:space="preserve"> </w:t>
      </w:r>
      <w:r w:rsidR="003306A4" w:rsidRPr="008A4144">
        <w:t>to enter the extractor mode and begin adding more entities.</w:t>
      </w:r>
    </w:p>
    <w:p w:rsidR="009C156F" w:rsidRPr="008A4144" w:rsidRDefault="009C156F" w:rsidP="00795278">
      <w:r w:rsidRPr="008A4144">
        <w:t>For PDFs, users successfully import</w:t>
      </w:r>
      <w:r w:rsidR="003A056B">
        <w:t>ed a</w:t>
      </w:r>
      <w:r w:rsidRPr="008A4144">
        <w:t xml:space="preserve"> PDF file, but the file does not appea</w:t>
      </w:r>
      <w:r w:rsidR="00D22155">
        <w:t>r in the extractor mode preventing</w:t>
      </w:r>
      <w:r w:rsidRPr="008A4144">
        <w:t xml:space="preserve"> users </w:t>
      </w:r>
      <w:r w:rsidR="00D22155">
        <w:t>from</w:t>
      </w:r>
      <w:r w:rsidRPr="008A4144">
        <w:t xml:space="preserve"> manually extract</w:t>
      </w:r>
      <w:r w:rsidR="00D22155">
        <w:t>ing</w:t>
      </w:r>
      <w:r w:rsidRPr="008A4144">
        <w:t xml:space="preserve"> sections from the document.</w:t>
      </w:r>
      <w:r w:rsidR="00795278" w:rsidRPr="008A4144">
        <w:t xml:space="preserve"> Users tried to open the artifact and reanalyze the document, but the document </w:t>
      </w:r>
      <w:r w:rsidR="003A056B">
        <w:t>does not</w:t>
      </w:r>
      <w:r w:rsidR="00795278" w:rsidRPr="008A4144">
        <w:t xml:space="preserve"> appear on the right</w:t>
      </w:r>
      <w:r w:rsidR="003A056B">
        <w:t>-hand side</w:t>
      </w:r>
      <w:r w:rsidR="00795278" w:rsidRPr="008A4144">
        <w:t xml:space="preserve"> screen </w:t>
      </w:r>
      <w:r w:rsidR="003A056B">
        <w:t xml:space="preserve">display </w:t>
      </w:r>
      <w:r w:rsidR="00795278" w:rsidRPr="008A4144">
        <w:t>to manually pull sections from.</w:t>
      </w:r>
    </w:p>
    <w:p w:rsidR="00C82C3E" w:rsidRPr="008A4144" w:rsidRDefault="00C82C3E" w:rsidP="00C82C3E">
      <w:pPr>
        <w:pStyle w:val="Heading3"/>
        <w:rPr>
          <w:rFonts w:asciiTheme="minorHAnsi" w:hAnsiTheme="minorHAnsi"/>
        </w:rPr>
      </w:pPr>
      <w:bookmarkStart w:id="41" w:name="_Toc342972146"/>
      <w:r w:rsidRPr="008A4144">
        <w:rPr>
          <w:rFonts w:asciiTheme="minorHAnsi" w:hAnsiTheme="minorHAnsi"/>
        </w:rPr>
        <w:t>Summary</w:t>
      </w:r>
      <w:bookmarkEnd w:id="41"/>
    </w:p>
    <w:p w:rsidR="00C82C3E" w:rsidRPr="008A4144" w:rsidRDefault="00B42153" w:rsidP="00C82C3E">
      <w:r>
        <w:t>Users</w:t>
      </w:r>
      <w:r w:rsidR="004F6117">
        <w:t xml:space="preserve"> found the Analyzer View to offer the functionality </w:t>
      </w:r>
      <w:r w:rsidR="00A176E7">
        <w:t xml:space="preserve">as </w:t>
      </w:r>
      <w:r w:rsidR="004F6117">
        <w:t>described in the user guide.</w:t>
      </w:r>
      <w:r w:rsidR="00A176E7">
        <w:t xml:space="preserve">  A</w:t>
      </w:r>
      <w:r w:rsidR="004F6117">
        <w:t xml:space="preserve">s described in the previous sections, users </w:t>
      </w:r>
      <w:r w:rsidR="004B70FC">
        <w:t xml:space="preserve">did observe some bugs in the capability, which limited the users’ ability to fully evaluate the tool. However, based on the overall experience in using the capability, users feel that this capability enables systems engineers to easily archive systems engineering artifacts in a single location. Using such a capability may alleviate systems engineers from </w:t>
      </w:r>
      <w:r>
        <w:t xml:space="preserve">acquiring and managing other content management tools such as SharePoint </w:t>
      </w:r>
      <w:r w:rsidR="004B70FC">
        <w:t xml:space="preserve">to store </w:t>
      </w:r>
      <w:r>
        <w:t xml:space="preserve">and update documents. It also offers users the ability to easily leverage content from existing artifacts, establish relationships between artifacts and other systems engineering deliverables, i.e., requirements traceability to CONOPS content, architecture mapping to requirements/operational concepts. </w:t>
      </w:r>
    </w:p>
    <w:p w:rsidR="00D95FEE" w:rsidRDefault="00DA2B56" w:rsidP="00DA2B56">
      <w:pPr>
        <w:pStyle w:val="Heading2"/>
        <w:rPr>
          <w:rFonts w:asciiTheme="minorHAnsi" w:hAnsiTheme="minorHAnsi"/>
        </w:rPr>
      </w:pPr>
      <w:bookmarkStart w:id="42" w:name="_Toc342972147"/>
      <w:r w:rsidRPr="008A4144">
        <w:rPr>
          <w:rFonts w:asciiTheme="minorHAnsi" w:hAnsiTheme="minorHAnsi"/>
        </w:rPr>
        <w:lastRenderedPageBreak/>
        <w:t>Report Generation</w:t>
      </w:r>
      <w:bookmarkEnd w:id="42"/>
    </w:p>
    <w:p w:rsidR="0077201E" w:rsidRDefault="0077201E" w:rsidP="0077201E">
      <w:r>
        <w:t xml:space="preserve">Innoslate™ has a number of reports available, and are grouped into various categories including: Class Based Reports that provide reports on individual and all class entities; General Reports that provide CONOPS, Requirements Documents, Risk Characterization, and Schema Report; </w:t>
      </w:r>
      <w:proofErr w:type="spellStart"/>
      <w:r>
        <w:t>DoD</w:t>
      </w:r>
      <w:proofErr w:type="spellEnd"/>
      <w:r>
        <w:t xml:space="preserve"> Architecture Framework (</w:t>
      </w:r>
      <w:proofErr w:type="spellStart"/>
      <w:r>
        <w:t>DoDAF</w:t>
      </w:r>
      <w:proofErr w:type="spellEnd"/>
      <w:r>
        <w:t>) Reports, such as the CV-1 through 7, OV-3, PV-1 through PV-3, SV-3, SV-5, SV-8 and Services View versions); and Joint Capabilities Integration Development System (JCIDS) documents, such as the ICD, CDD, CPD, and DCR.</w:t>
      </w:r>
    </w:p>
    <w:p w:rsidR="00D95FEE" w:rsidRPr="00D95FEE" w:rsidRDefault="0077201E" w:rsidP="0077201E">
      <w:r>
        <w:t>As many of these reports require a complicated set of inputs and proper storage of the information to generate the report, we have developed specific report “wizards” to help capture the information needed, put the information in the correct classes, make the appropriate relationships, and attach the necessary labels automatically. The screen noted below shows a CONOPS example. All reports are captured as Artifacts in the database and may be opened and viewed (download) as a Microsoft Word file in DOCX format or Comma Separated Values (CVS) format</w:t>
      </w:r>
      <w:r w:rsidR="001947A9">
        <w:t xml:space="preserve"> [1]</w:t>
      </w:r>
      <w:r>
        <w:t xml:space="preserve">. </w:t>
      </w:r>
    </w:p>
    <w:p w:rsidR="00D95FEE" w:rsidRDefault="00D95FEE" w:rsidP="00D95FEE">
      <w:r>
        <w:rPr>
          <w:noProof/>
        </w:rPr>
        <w:drawing>
          <wp:inline distT="0" distB="0" distL="0" distR="0" wp14:anchorId="31F125A3" wp14:editId="0B3D9B96">
            <wp:extent cx="5943600" cy="3176270"/>
            <wp:effectExtent l="25400" t="0" r="0" b="0"/>
            <wp:docPr id="9" name="Picture 8" descr="report_gen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gen_screen.jpg"/>
                    <pic:cNvPicPr/>
                  </pic:nvPicPr>
                  <pic:blipFill>
                    <a:blip r:embed="rId13" cstate="print"/>
                    <a:stretch>
                      <a:fillRect/>
                    </a:stretch>
                  </pic:blipFill>
                  <pic:spPr>
                    <a:xfrm>
                      <a:off x="0" y="0"/>
                      <a:ext cx="5943600" cy="3176270"/>
                    </a:xfrm>
                    <a:prstGeom prst="rect">
                      <a:avLst/>
                    </a:prstGeom>
                  </pic:spPr>
                </pic:pic>
              </a:graphicData>
            </a:graphic>
          </wp:inline>
        </w:drawing>
      </w:r>
    </w:p>
    <w:p w:rsidR="00F7267D" w:rsidRDefault="00D95FEE" w:rsidP="00F7267D">
      <w:pPr>
        <w:pStyle w:val="Caption"/>
        <w:jc w:val="center"/>
        <w:rPr>
          <w:color w:val="auto"/>
        </w:rPr>
      </w:pPr>
      <w:r w:rsidRPr="00F7267D">
        <w:rPr>
          <w:color w:val="auto"/>
        </w:rPr>
        <w:t xml:space="preserve">Figure </w:t>
      </w:r>
      <w:r w:rsidR="00EE7884" w:rsidRPr="00F7267D">
        <w:rPr>
          <w:color w:val="auto"/>
        </w:rPr>
        <w:fldChar w:fldCharType="begin"/>
      </w:r>
      <w:r w:rsidRPr="00F7267D">
        <w:rPr>
          <w:color w:val="auto"/>
        </w:rPr>
        <w:instrText xml:space="preserve"> SEQ Figure \* ARABIC </w:instrText>
      </w:r>
      <w:r w:rsidR="00EE7884" w:rsidRPr="00F7267D">
        <w:rPr>
          <w:color w:val="auto"/>
        </w:rPr>
        <w:fldChar w:fldCharType="separate"/>
      </w:r>
      <w:r w:rsidR="00871472">
        <w:rPr>
          <w:noProof/>
          <w:color w:val="auto"/>
        </w:rPr>
        <w:t>4</w:t>
      </w:r>
      <w:r w:rsidR="00EE7884" w:rsidRPr="00F7267D">
        <w:rPr>
          <w:color w:val="auto"/>
        </w:rPr>
        <w:fldChar w:fldCharType="end"/>
      </w:r>
      <w:r w:rsidRPr="00F7267D">
        <w:rPr>
          <w:color w:val="auto"/>
        </w:rPr>
        <w:t xml:space="preserve"> - Report Generation</w:t>
      </w:r>
    </w:p>
    <w:p w:rsidR="00DA2B56" w:rsidRPr="00F7267D" w:rsidRDefault="00DA2B56" w:rsidP="00F7267D"/>
    <w:p w:rsidR="00C82C3E" w:rsidRPr="008A4144" w:rsidRDefault="000E035D" w:rsidP="00C82C3E">
      <w:pPr>
        <w:pStyle w:val="Heading3"/>
        <w:rPr>
          <w:rFonts w:asciiTheme="minorHAnsi" w:hAnsiTheme="minorHAnsi"/>
        </w:rPr>
      </w:pPr>
      <w:bookmarkStart w:id="43" w:name="_Toc342972148"/>
      <w:r w:rsidRPr="008A4144">
        <w:rPr>
          <w:rFonts w:asciiTheme="minorHAnsi" w:hAnsiTheme="minorHAnsi"/>
        </w:rPr>
        <w:lastRenderedPageBreak/>
        <w:t>Concept of Operations</w:t>
      </w:r>
      <w:bookmarkEnd w:id="43"/>
      <w:r w:rsidRPr="008A4144">
        <w:rPr>
          <w:rFonts w:asciiTheme="minorHAnsi" w:hAnsiTheme="minorHAnsi"/>
        </w:rPr>
        <w:t xml:space="preserve"> </w:t>
      </w:r>
    </w:p>
    <w:p w:rsidR="0067507D" w:rsidRPr="008A4144" w:rsidRDefault="00C82C3E" w:rsidP="0067507D">
      <w:r w:rsidRPr="008A4144">
        <w:t>While</w:t>
      </w:r>
      <w:r w:rsidR="000E035D" w:rsidRPr="008A4144">
        <w:t xml:space="preserve"> initializing a CONOPS document utilizing the </w:t>
      </w:r>
      <w:r w:rsidR="00FD2196" w:rsidRPr="008A4144">
        <w:t>CONOPS Data Entry W</w:t>
      </w:r>
      <w:r w:rsidR="000E035D" w:rsidRPr="008A4144">
        <w:t>izard</w:t>
      </w:r>
      <w:r w:rsidRPr="008A4144">
        <w:t>, users initially observed that the tool goes into an</w:t>
      </w:r>
      <w:r w:rsidR="000E035D" w:rsidRPr="008A4144">
        <w:t xml:space="preserve"> endless loop of prompts.  </w:t>
      </w:r>
      <w:r w:rsidRPr="008A4144">
        <w:t>However, after looking at the User Guide and playing with</w:t>
      </w:r>
      <w:r w:rsidR="00FD2196" w:rsidRPr="008A4144">
        <w:t xml:space="preserve"> th</w:t>
      </w:r>
      <w:r w:rsidRPr="008A4144">
        <w:t>e tool, users discovered that the conti</w:t>
      </w:r>
      <w:r w:rsidR="00FD2196" w:rsidRPr="008A4144">
        <w:t>nu</w:t>
      </w:r>
      <w:r w:rsidRPr="008A4144">
        <w:t>ous prompts were used to have the user begin selecting tasks to complete the CONOPS, i.e., add CONOP sections, adding tables to stakeholder section, etc.</w:t>
      </w:r>
      <w:r w:rsidR="00FD2196" w:rsidRPr="008A4144">
        <w:t xml:space="preserve"> The CONOPS Wizard does establish a </w:t>
      </w:r>
      <w:r w:rsidR="00337760" w:rsidRPr="008A4144">
        <w:t>straw man</w:t>
      </w:r>
      <w:r w:rsidR="00FD2196" w:rsidRPr="008A4144">
        <w:t xml:space="preserve"> template, however, u</w:t>
      </w:r>
      <w:r w:rsidRPr="008A4144">
        <w:t>sers</w:t>
      </w:r>
      <w:r w:rsidR="00FD2196" w:rsidRPr="008A4144">
        <w:t xml:space="preserve"> observed that</w:t>
      </w:r>
      <w:r w:rsidRPr="008A4144">
        <w:t xml:space="preserve"> using</w:t>
      </w:r>
      <w:r w:rsidR="00FD2196" w:rsidRPr="008A4144">
        <w:t xml:space="preserve"> the wizard</w:t>
      </w:r>
      <w:r w:rsidRPr="008A4144">
        <w:t xml:space="preserve"> to complete tasks in developing the CONOPS, but all </w:t>
      </w:r>
      <w:r w:rsidR="00A176E7">
        <w:t xml:space="preserve">of </w:t>
      </w:r>
      <w:r w:rsidRPr="008A4144">
        <w:t>tasks that were selected from the list lead to an error.</w:t>
      </w:r>
      <w:r w:rsidR="007F43C5">
        <w:t xml:space="preserve"> </w:t>
      </w:r>
      <w:r w:rsidR="004A1448" w:rsidRPr="008A4144">
        <w:t>In addition, u</w:t>
      </w:r>
      <w:r w:rsidR="0067507D" w:rsidRPr="008A4144">
        <w:t>sers couldn’t identify how to incorporate existing CONOPS statement entities into the auto</w:t>
      </w:r>
      <w:r w:rsidR="004A1448" w:rsidRPr="008A4144">
        <w:t>-generated template.</w:t>
      </w:r>
    </w:p>
    <w:p w:rsidR="000E035D" w:rsidRPr="008A4144" w:rsidRDefault="000E035D" w:rsidP="00C82C3E">
      <w:pPr>
        <w:pStyle w:val="Heading3"/>
        <w:rPr>
          <w:rFonts w:asciiTheme="minorHAnsi" w:hAnsiTheme="minorHAnsi"/>
        </w:rPr>
      </w:pPr>
      <w:bookmarkStart w:id="44" w:name="_Toc342972149"/>
      <w:r w:rsidRPr="008A4144">
        <w:rPr>
          <w:rFonts w:asciiTheme="minorHAnsi" w:hAnsiTheme="minorHAnsi"/>
        </w:rPr>
        <w:t>Class Based Report</w:t>
      </w:r>
      <w:bookmarkEnd w:id="44"/>
    </w:p>
    <w:p w:rsidR="00FD2196" w:rsidRPr="008A4144" w:rsidRDefault="00FD2196" w:rsidP="00FD2196">
      <w:r w:rsidRPr="008A4144">
        <w:t xml:space="preserve">Users were successful at generating a Class Based Summary Report, saving it in </w:t>
      </w:r>
      <w:r w:rsidR="0064599D">
        <w:t>Innoslate</w:t>
      </w:r>
      <w:r w:rsidR="004C5333">
        <w:t>™</w:t>
      </w:r>
      <w:r w:rsidRPr="008A4144">
        <w:t>, and downloading the document into a Word file.</w:t>
      </w:r>
    </w:p>
    <w:p w:rsidR="00C82C3E" w:rsidRPr="008A4144" w:rsidRDefault="000E035D" w:rsidP="00C82C3E">
      <w:pPr>
        <w:pStyle w:val="Heading3"/>
        <w:rPr>
          <w:rFonts w:asciiTheme="minorHAnsi" w:hAnsiTheme="minorHAnsi"/>
        </w:rPr>
      </w:pPr>
      <w:bookmarkStart w:id="45" w:name="_Toc342972150"/>
      <w:r w:rsidRPr="008A4144">
        <w:rPr>
          <w:rFonts w:asciiTheme="minorHAnsi" w:hAnsiTheme="minorHAnsi"/>
        </w:rPr>
        <w:t>Department of Defense Architecture Framework Report</w:t>
      </w:r>
      <w:bookmarkEnd w:id="45"/>
    </w:p>
    <w:p w:rsidR="000E035D" w:rsidRPr="008A4144" w:rsidRDefault="004D7E4F" w:rsidP="00C82C3E">
      <w:r w:rsidRPr="008A4144">
        <w:t xml:space="preserve">Users observed that the </w:t>
      </w:r>
      <w:r w:rsidR="008F4E98">
        <w:t>Department of Defense Architecture Framework (</w:t>
      </w:r>
      <w:proofErr w:type="spellStart"/>
      <w:r w:rsidR="000E035D" w:rsidRPr="008A4144">
        <w:t>DoDAF</w:t>
      </w:r>
      <w:proofErr w:type="spellEnd"/>
      <w:r w:rsidR="008F4E98">
        <w:t>)</w:t>
      </w:r>
      <w:r w:rsidR="000E035D" w:rsidRPr="008A4144">
        <w:t xml:space="preserve"> report failed to generate</w:t>
      </w:r>
      <w:r w:rsidR="007F43C5">
        <w:t xml:space="preserve"> </w:t>
      </w:r>
      <w:r w:rsidR="00546C7D" w:rsidRPr="008A4144">
        <w:t>a</w:t>
      </w:r>
      <w:r w:rsidRPr="008A4144">
        <w:t xml:space="preserve"> document. Users discovered that</w:t>
      </w:r>
      <w:r w:rsidR="000E035D" w:rsidRPr="008A4144">
        <w:t xml:space="preserve"> the </w:t>
      </w:r>
      <w:proofErr w:type="spellStart"/>
      <w:r w:rsidR="000E035D" w:rsidRPr="008A4144">
        <w:t>DoDAF</w:t>
      </w:r>
      <w:proofErr w:type="spellEnd"/>
      <w:r w:rsidR="000E035D" w:rsidRPr="008A4144">
        <w:t xml:space="preserve"> views are not yet implemented in the current version of </w:t>
      </w:r>
      <w:r w:rsidR="0064599D">
        <w:t>Innoslate</w:t>
      </w:r>
      <w:r w:rsidR="004C5333">
        <w:t>™</w:t>
      </w:r>
      <w:r w:rsidR="000E035D" w:rsidRPr="008A4144">
        <w:t xml:space="preserve">. </w:t>
      </w:r>
    </w:p>
    <w:p w:rsidR="004D7E4F" w:rsidRPr="008F4E98" w:rsidRDefault="000E035D" w:rsidP="00C82C3E">
      <w:pPr>
        <w:pStyle w:val="Heading3"/>
        <w:rPr>
          <w:rFonts w:asciiTheme="minorHAnsi" w:hAnsiTheme="minorHAnsi"/>
        </w:rPr>
      </w:pPr>
      <w:bookmarkStart w:id="46" w:name="_Toc342972151"/>
      <w:r w:rsidRPr="008F4E98">
        <w:rPr>
          <w:rFonts w:asciiTheme="minorHAnsi" w:hAnsiTheme="minorHAnsi"/>
        </w:rPr>
        <w:t>Joint Capabilities Integration Development System</w:t>
      </w:r>
      <w:bookmarkEnd w:id="46"/>
    </w:p>
    <w:p w:rsidR="005250CF" w:rsidRPr="005250CF" w:rsidRDefault="0064599D" w:rsidP="005250CF">
      <w:pPr>
        <w:pStyle w:val="BodyText"/>
        <w:rPr>
          <w:spacing w:val="0"/>
          <w:sz w:val="24"/>
        </w:rPr>
      </w:pPr>
      <w:r>
        <w:rPr>
          <w:spacing w:val="0"/>
          <w:sz w:val="24"/>
        </w:rPr>
        <w:t>Innoslate</w:t>
      </w:r>
      <w:r w:rsidR="005250CF" w:rsidRPr="005250CF">
        <w:rPr>
          <w:spacing w:val="0"/>
          <w:sz w:val="24"/>
        </w:rPr>
        <w:t xml:space="preserve"> has support for Joint Capabilities Integration Development System (JCIDS) Reports. </w:t>
      </w:r>
    </w:p>
    <w:p w:rsidR="005250CF" w:rsidRPr="005250CF" w:rsidRDefault="005250CF" w:rsidP="005250CF">
      <w:pPr>
        <w:pStyle w:val="BodyText"/>
        <w:rPr>
          <w:spacing w:val="0"/>
          <w:sz w:val="24"/>
        </w:rPr>
      </w:pPr>
      <w:r w:rsidRPr="005250CF">
        <w:rPr>
          <w:spacing w:val="0"/>
          <w:sz w:val="24"/>
        </w:rPr>
        <w:t>These are the JCIDS reports that are supported:</w:t>
      </w:r>
    </w:p>
    <w:p w:rsidR="005250CF" w:rsidRPr="005250CF" w:rsidRDefault="005250CF" w:rsidP="005250CF">
      <w:pPr>
        <w:pStyle w:val="BodyText"/>
        <w:numPr>
          <w:ilvl w:val="0"/>
          <w:numId w:val="39"/>
        </w:numPr>
        <w:rPr>
          <w:spacing w:val="0"/>
          <w:sz w:val="24"/>
        </w:rPr>
      </w:pPr>
      <w:r w:rsidRPr="005250CF">
        <w:rPr>
          <w:spacing w:val="0"/>
          <w:sz w:val="24"/>
        </w:rPr>
        <w:t>Capability Development Document (CDD)</w:t>
      </w:r>
    </w:p>
    <w:p w:rsidR="005250CF" w:rsidRPr="005250CF" w:rsidRDefault="005250CF" w:rsidP="005250CF">
      <w:pPr>
        <w:pStyle w:val="BodyText"/>
        <w:numPr>
          <w:ilvl w:val="0"/>
          <w:numId w:val="39"/>
        </w:numPr>
        <w:rPr>
          <w:spacing w:val="0"/>
          <w:sz w:val="24"/>
        </w:rPr>
      </w:pPr>
      <w:r w:rsidRPr="005250CF">
        <w:rPr>
          <w:spacing w:val="0"/>
          <w:sz w:val="24"/>
        </w:rPr>
        <w:t>Capability Production Document (CPD)</w:t>
      </w:r>
    </w:p>
    <w:p w:rsidR="005250CF" w:rsidRPr="005250CF" w:rsidRDefault="005250CF" w:rsidP="005250CF">
      <w:pPr>
        <w:pStyle w:val="BodyText"/>
        <w:numPr>
          <w:ilvl w:val="0"/>
          <w:numId w:val="39"/>
        </w:numPr>
        <w:rPr>
          <w:spacing w:val="0"/>
          <w:sz w:val="24"/>
        </w:rPr>
      </w:pPr>
      <w:r w:rsidRPr="005250CF">
        <w:rPr>
          <w:spacing w:val="0"/>
          <w:sz w:val="24"/>
        </w:rPr>
        <w:t>Initial Capabilities Document (ICD)</w:t>
      </w:r>
    </w:p>
    <w:p w:rsidR="005250CF" w:rsidRPr="005250CF" w:rsidRDefault="005250CF" w:rsidP="005250CF">
      <w:pPr>
        <w:pStyle w:val="BodyText"/>
        <w:numPr>
          <w:ilvl w:val="0"/>
          <w:numId w:val="39"/>
        </w:numPr>
        <w:rPr>
          <w:spacing w:val="0"/>
          <w:sz w:val="24"/>
        </w:rPr>
      </w:pPr>
      <w:r w:rsidRPr="005250CF">
        <w:rPr>
          <w:spacing w:val="0"/>
          <w:sz w:val="24"/>
        </w:rPr>
        <w:t>Joint DOT</w:t>
      </w:r>
      <w:r w:rsidR="00546C7D">
        <w:rPr>
          <w:spacing w:val="0"/>
          <w:sz w:val="24"/>
        </w:rPr>
        <w:t>M</w:t>
      </w:r>
      <w:r w:rsidRPr="005250CF">
        <w:rPr>
          <w:spacing w:val="0"/>
          <w:sz w:val="24"/>
        </w:rPr>
        <w:t>LPF-P Change Recommendation (DCR)</w:t>
      </w:r>
    </w:p>
    <w:p w:rsidR="005250CF" w:rsidRPr="005250CF" w:rsidRDefault="00A07C5E" w:rsidP="005250CF">
      <w:r>
        <w:t>Users</w:t>
      </w:r>
      <w:r w:rsidR="005250CF" w:rsidRPr="005250CF">
        <w:t xml:space="preserve"> tested </w:t>
      </w:r>
      <w:r w:rsidR="005250CF">
        <w:t xml:space="preserve">the </w:t>
      </w:r>
      <w:r>
        <w:t xml:space="preserve">JCIDS </w:t>
      </w:r>
      <w:r w:rsidR="005250CF" w:rsidRPr="005250CF">
        <w:t xml:space="preserve">Capability Development Document </w:t>
      </w:r>
      <w:r>
        <w:t xml:space="preserve">(CDD) </w:t>
      </w:r>
      <w:r w:rsidR="005250CF" w:rsidRPr="005250CF">
        <w:t>report and the result was satisfactory. Before generating the repor</w:t>
      </w:r>
      <w:r>
        <w:t>t</w:t>
      </w:r>
      <w:r w:rsidR="005250CF" w:rsidRPr="005250CF">
        <w:t xml:space="preserve">, </w:t>
      </w:r>
      <w:r w:rsidR="0064599D">
        <w:t>Innoslate</w:t>
      </w:r>
      <w:r w:rsidR="005250CF" w:rsidRPr="005250CF">
        <w:t xml:space="preserve"> checks to see if </w:t>
      </w:r>
      <w:r w:rsidR="00A176E7">
        <w:t xml:space="preserve">a </w:t>
      </w:r>
      <w:r w:rsidR="005250CF" w:rsidRPr="005250CF">
        <w:t xml:space="preserve">JCIDS Capability </w:t>
      </w:r>
      <w:r w:rsidR="005250CF" w:rsidRPr="005250CF">
        <w:lastRenderedPageBreak/>
        <w:t xml:space="preserve">Development Document exists. If it has not been created yet, </w:t>
      </w:r>
      <w:r w:rsidR="0064599D">
        <w:t>Innoslate</w:t>
      </w:r>
      <w:r w:rsidR="005250CF" w:rsidRPr="005250CF">
        <w:t xml:space="preserve"> will launch the JCIDS CDD creation Wizard. Report generation will continue after the CDD is </w:t>
      </w:r>
      <w:r w:rsidR="00546C7D" w:rsidRPr="005250CF">
        <w:t>created. As</w:t>
      </w:r>
      <w:r w:rsidR="005250CF" w:rsidRPr="005250CF">
        <w:t xml:space="preserve"> with the other reports, the generated report gets added to the Database view. The user will have to scroll down the list of entities in the Database view or </w:t>
      </w:r>
      <w:r w:rsidR="00A176E7">
        <w:t>specify a</w:t>
      </w:r>
      <w:r w:rsidR="00A176E7" w:rsidRPr="005250CF">
        <w:t xml:space="preserve"> </w:t>
      </w:r>
      <w:r w:rsidR="005250CF" w:rsidRPr="005250CF">
        <w:t>filter on Artifacts to view the report.</w:t>
      </w:r>
      <w:r w:rsidR="00A176E7">
        <w:t xml:space="preserve">  It would be helpful if there was an </w:t>
      </w:r>
      <w:r w:rsidR="005250CF" w:rsidRPr="005250CF">
        <w:t xml:space="preserve">easier </w:t>
      </w:r>
      <w:r w:rsidR="00A176E7">
        <w:t>mechanism for</w:t>
      </w:r>
      <w:r w:rsidR="005250CF" w:rsidRPr="005250CF">
        <w:t xml:space="preserve"> open</w:t>
      </w:r>
      <w:r w:rsidR="00A176E7">
        <w:t>ing</w:t>
      </w:r>
      <w:r w:rsidR="005250CF" w:rsidRPr="005250CF">
        <w:t xml:space="preserve"> a report that has just been generated.</w:t>
      </w:r>
    </w:p>
    <w:p w:rsidR="0087259A" w:rsidRPr="008A4144" w:rsidRDefault="004D7E4F" w:rsidP="00C82C3E">
      <w:pPr>
        <w:pStyle w:val="Heading3"/>
        <w:rPr>
          <w:rFonts w:asciiTheme="minorHAnsi" w:hAnsiTheme="minorHAnsi"/>
        </w:rPr>
      </w:pPr>
      <w:bookmarkStart w:id="47" w:name="_Toc342972152"/>
      <w:r w:rsidRPr="008A4144">
        <w:rPr>
          <w:rFonts w:asciiTheme="minorHAnsi" w:hAnsiTheme="minorHAnsi"/>
        </w:rPr>
        <w:t>Summary</w:t>
      </w:r>
      <w:bookmarkEnd w:id="47"/>
    </w:p>
    <w:p w:rsidR="004D7E4F" w:rsidRPr="008A4144" w:rsidRDefault="00CE0427" w:rsidP="004D7E4F">
      <w:r>
        <w:t>Users found the Report Generation feature offered the functionality described in the user guide. As described in the previous sections, users did observe some bugs in the capability, which limited the users’ ability to fully evaluate the tool. However, based on the overall experience in using the capability, users feel that this capability offers an impressive list of reports and diagrams that can be easily generated tailored to meet a systems engineers</w:t>
      </w:r>
      <w:r w:rsidR="00EC2FEC">
        <w:t xml:space="preserve">. However, not all reports in the list have been implemented, i.e., </w:t>
      </w:r>
      <w:proofErr w:type="spellStart"/>
      <w:r w:rsidR="00EC2FEC">
        <w:t>DoDAF</w:t>
      </w:r>
      <w:proofErr w:type="spellEnd"/>
      <w:r w:rsidR="00EC2FEC">
        <w:t xml:space="preserve"> views and reports. </w:t>
      </w:r>
      <w:r w:rsidR="00C25209">
        <w:t xml:space="preserve">A neat feature </w:t>
      </w:r>
      <w:r w:rsidR="002B11AA">
        <w:t xml:space="preserve">of the Reporting capability of </w:t>
      </w:r>
      <w:r w:rsidR="0064599D">
        <w:t>Innoslate</w:t>
      </w:r>
      <w:r w:rsidR="002B11AA">
        <w:t xml:space="preserve"> </w:t>
      </w:r>
      <w:r w:rsidR="00C25209">
        <w:t>is th</w:t>
      </w:r>
      <w:r w:rsidR="002B11AA">
        <w:t>at it can</w:t>
      </w:r>
      <w:r w:rsidR="00C25209">
        <w:t xml:space="preserve"> creat</w:t>
      </w:r>
      <w:r w:rsidR="002B11AA">
        <w:t>e</w:t>
      </w:r>
      <w:r w:rsidR="00C25209">
        <w:t xml:space="preserve"> the underlying document framework required for reports like JCIDS on the fly. </w:t>
      </w:r>
      <w:r w:rsidR="0064599D">
        <w:t>Innoslate</w:t>
      </w:r>
      <w:r w:rsidR="00C25209">
        <w:t xml:space="preserve"> detects if the required document framework exists</w:t>
      </w:r>
      <w:r w:rsidR="002B11AA">
        <w:t xml:space="preserve"> for the selected report. If it does not exist, </w:t>
      </w:r>
      <w:r w:rsidR="0064599D">
        <w:t>Innoslate</w:t>
      </w:r>
      <w:r w:rsidR="002B11AA">
        <w:t xml:space="preserve"> prompts the user to create and initialize the framework first before procee</w:t>
      </w:r>
      <w:r w:rsidR="009A57DF">
        <w:t>ding with the generation of</w:t>
      </w:r>
      <w:r w:rsidR="002B11AA">
        <w:t xml:space="preserve"> the report. Users found the report generation feature user friendly and generated reports in a timely fashion, and found the storing of the report in the </w:t>
      </w:r>
      <w:r w:rsidR="0064599D">
        <w:t>Innoslate</w:t>
      </w:r>
      <w:r w:rsidR="002B11AA">
        <w:t xml:space="preserve"> database appropriate for easy content management.</w:t>
      </w:r>
    </w:p>
    <w:p w:rsidR="002A4432" w:rsidRPr="00174D68" w:rsidRDefault="002A4432" w:rsidP="00174D68">
      <w:pPr>
        <w:pStyle w:val="Heading2"/>
        <w:rPr>
          <w:rFonts w:asciiTheme="minorHAnsi" w:hAnsiTheme="minorHAnsi"/>
        </w:rPr>
      </w:pPr>
      <w:bookmarkStart w:id="48" w:name="_Toc342972153"/>
      <w:r w:rsidRPr="008A4144">
        <w:rPr>
          <w:rFonts w:asciiTheme="minorHAnsi" w:hAnsiTheme="minorHAnsi"/>
        </w:rPr>
        <w:t>Miscellaneous</w:t>
      </w:r>
      <w:bookmarkEnd w:id="48"/>
    </w:p>
    <w:p w:rsidR="00C82C3E" w:rsidRPr="008A4144" w:rsidRDefault="008C670F" w:rsidP="00C82C3E">
      <w:pPr>
        <w:pStyle w:val="Heading3"/>
        <w:rPr>
          <w:rFonts w:asciiTheme="minorHAnsi" w:hAnsiTheme="minorHAnsi"/>
        </w:rPr>
      </w:pPr>
      <w:bookmarkStart w:id="49" w:name="_Toc342972154"/>
      <w:r w:rsidRPr="008A4144">
        <w:rPr>
          <w:rFonts w:asciiTheme="minorHAnsi" w:hAnsiTheme="minorHAnsi"/>
        </w:rPr>
        <w:t>Automatic Logout</w:t>
      </w:r>
      <w:bookmarkEnd w:id="49"/>
    </w:p>
    <w:p w:rsidR="002A4432" w:rsidRPr="008A4144" w:rsidRDefault="002A4432" w:rsidP="00C82C3E">
      <w:r w:rsidRPr="008A4144">
        <w:t xml:space="preserve">It was noted that the application does not log you out after a certain amount of idle time or prompt the user that their session will end due to </w:t>
      </w:r>
      <w:r w:rsidR="004C5333" w:rsidRPr="008A4144">
        <w:t>idleness, which</w:t>
      </w:r>
      <w:r w:rsidRPr="008A4144">
        <w:t xml:space="preserve"> can be a security concern.</w:t>
      </w:r>
    </w:p>
    <w:p w:rsidR="00871472" w:rsidRDefault="002A4432" w:rsidP="00B50B2F">
      <w:pPr>
        <w:pStyle w:val="Heading3"/>
        <w:rPr>
          <w:rFonts w:asciiTheme="minorHAnsi" w:hAnsiTheme="minorHAnsi"/>
        </w:rPr>
      </w:pPr>
      <w:bookmarkStart w:id="50" w:name="_Toc342972155"/>
      <w:r w:rsidRPr="008A4144">
        <w:rPr>
          <w:rFonts w:asciiTheme="minorHAnsi" w:hAnsiTheme="minorHAnsi"/>
        </w:rPr>
        <w:lastRenderedPageBreak/>
        <w:t>Collaboration</w:t>
      </w:r>
      <w:bookmarkEnd w:id="50"/>
    </w:p>
    <w:p w:rsidR="00B50B2F" w:rsidRPr="00871472" w:rsidRDefault="00871472" w:rsidP="00871472">
      <w:pPr>
        <w:pStyle w:val="Caption"/>
        <w:jc w:val="center"/>
      </w:pPr>
      <w:r>
        <w:rPr>
          <w:noProof/>
        </w:rPr>
        <w:drawing>
          <wp:inline distT="0" distB="0" distL="0" distR="0" wp14:anchorId="5AA2E4CB" wp14:editId="36302114">
            <wp:extent cx="5943600" cy="3211195"/>
            <wp:effectExtent l="25400" t="0" r="0" b="0"/>
            <wp:docPr id="10" name="Picture 9" descr="collaborate_sc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e_screen.tiff"/>
                    <pic:cNvPicPr/>
                  </pic:nvPicPr>
                  <pic:blipFill>
                    <a:blip r:embed="rId14" cstate="print"/>
                    <a:stretch>
                      <a:fillRect/>
                    </a:stretch>
                  </pic:blipFill>
                  <pic:spPr>
                    <a:xfrm>
                      <a:off x="0" y="0"/>
                      <a:ext cx="5943600" cy="3211195"/>
                    </a:xfrm>
                    <a:prstGeom prst="rect">
                      <a:avLst/>
                    </a:prstGeom>
                  </pic:spPr>
                </pic:pic>
              </a:graphicData>
            </a:graphic>
          </wp:inline>
        </w:drawing>
      </w:r>
      <w:r w:rsidRPr="00871472">
        <w:rPr>
          <w:color w:val="auto"/>
        </w:rPr>
        <w:t xml:space="preserve">Figure </w:t>
      </w:r>
      <w:r w:rsidR="00EE7884" w:rsidRPr="00871472">
        <w:rPr>
          <w:color w:val="auto"/>
        </w:rPr>
        <w:fldChar w:fldCharType="begin"/>
      </w:r>
      <w:r w:rsidRPr="00871472">
        <w:rPr>
          <w:color w:val="auto"/>
        </w:rPr>
        <w:instrText xml:space="preserve"> SEQ Figure \* ARABIC </w:instrText>
      </w:r>
      <w:r w:rsidR="00EE7884" w:rsidRPr="00871472">
        <w:rPr>
          <w:color w:val="auto"/>
        </w:rPr>
        <w:fldChar w:fldCharType="separate"/>
      </w:r>
      <w:r w:rsidRPr="00871472">
        <w:rPr>
          <w:noProof/>
          <w:color w:val="auto"/>
        </w:rPr>
        <w:t>5</w:t>
      </w:r>
      <w:r w:rsidR="00EE7884" w:rsidRPr="00871472">
        <w:rPr>
          <w:color w:val="auto"/>
        </w:rPr>
        <w:fldChar w:fldCharType="end"/>
      </w:r>
      <w:r w:rsidRPr="00871472">
        <w:rPr>
          <w:color w:val="auto"/>
        </w:rPr>
        <w:t xml:space="preserve"> - Project Collaboration</w:t>
      </w:r>
    </w:p>
    <w:p w:rsidR="00C82C3E" w:rsidRPr="008A4144" w:rsidRDefault="00104125" w:rsidP="001A0768">
      <w:pPr>
        <w:pStyle w:val="Heading4"/>
      </w:pPr>
      <w:r w:rsidRPr="008A4144">
        <w:t>Project Administration</w:t>
      </w:r>
    </w:p>
    <w:p w:rsidR="00104125" w:rsidRPr="008A4144" w:rsidRDefault="004D7E4F" w:rsidP="00C82C3E">
      <w:r w:rsidRPr="008A4144">
        <w:t>Users can easily create projects and share with other members of their team. Collaborating is straight forward with the “Share” button being easily located at the top o</w:t>
      </w:r>
      <w:r w:rsidR="00715AB8" w:rsidRPr="008A4144">
        <w:t>f the Database View. Once th</w:t>
      </w:r>
      <w:r w:rsidRPr="008A4144">
        <w:t xml:space="preserve">e </w:t>
      </w:r>
      <w:r w:rsidR="00715AB8" w:rsidRPr="008A4144">
        <w:t>Sh</w:t>
      </w:r>
      <w:r w:rsidRPr="008A4144">
        <w:t xml:space="preserve">are button is selected, users can identify </w:t>
      </w:r>
      <w:r w:rsidR="00715AB8" w:rsidRPr="008A4144">
        <w:t>themselves as the owner of th</w:t>
      </w:r>
      <w:r w:rsidRPr="008A4144">
        <w:t>e project and add co</w:t>
      </w:r>
      <w:r w:rsidR="00715AB8" w:rsidRPr="008A4144">
        <w:t>llaborators by entering</w:t>
      </w:r>
      <w:r w:rsidRPr="008A4144">
        <w:t xml:space="preserve"> team members email addresses. </w:t>
      </w:r>
      <w:r w:rsidR="00715AB8" w:rsidRPr="008A4144">
        <w:t>Users can then define th</w:t>
      </w:r>
      <w:r w:rsidRPr="008A4144">
        <w:t>e team members</w:t>
      </w:r>
      <w:r w:rsidR="00715AB8" w:rsidRPr="008A4144">
        <w:t>’</w:t>
      </w:r>
      <w:r w:rsidRPr="008A4144">
        <w:t xml:space="preserve"> user role, i.e., Owner, Read/Write, and Read</w:t>
      </w:r>
      <w:r w:rsidR="00715AB8" w:rsidRPr="008A4144">
        <w:t>, allowing</w:t>
      </w:r>
      <w:r w:rsidRPr="008A4144">
        <w:t xml:space="preserve"> for</w:t>
      </w:r>
      <w:r w:rsidR="00715AB8" w:rsidRPr="008A4144">
        <w:t xml:space="preserve"> easy manag</w:t>
      </w:r>
      <w:r w:rsidRPr="008A4144">
        <w:t>ement of user access.</w:t>
      </w:r>
    </w:p>
    <w:p w:rsidR="00C82C3E" w:rsidRPr="008A4144" w:rsidRDefault="00104125" w:rsidP="001A0768">
      <w:pPr>
        <w:pStyle w:val="Heading4"/>
      </w:pPr>
      <w:r w:rsidRPr="008A4144">
        <w:t>Project Sharing</w:t>
      </w:r>
    </w:p>
    <w:p w:rsidR="00104125" w:rsidRPr="008A4144" w:rsidRDefault="0064599D" w:rsidP="00C82C3E">
      <w:r>
        <w:t>Innoslate</w:t>
      </w:r>
      <w:r w:rsidR="000E6F29">
        <w:t>™</w:t>
      </w:r>
      <w:r w:rsidR="00715AB8" w:rsidRPr="008A4144">
        <w:t xml:space="preserve"> successfully shared t</w:t>
      </w:r>
      <w:r w:rsidR="00E12332" w:rsidRPr="008A4144">
        <w:t>eam members</w:t>
      </w:r>
      <w:r w:rsidR="00715AB8" w:rsidRPr="008A4144">
        <w:t>’ projects and implemented user roles appropriately.</w:t>
      </w:r>
    </w:p>
    <w:p w:rsidR="00C82C3E" w:rsidRPr="008A4144" w:rsidRDefault="00104125" w:rsidP="001A0768">
      <w:pPr>
        <w:pStyle w:val="Heading4"/>
      </w:pPr>
      <w:r w:rsidRPr="008A4144">
        <w:t>Project Modification and Deletion</w:t>
      </w:r>
    </w:p>
    <w:p w:rsidR="00104125" w:rsidRPr="008A4144" w:rsidRDefault="000B1EA0" w:rsidP="00C82C3E">
      <w:r w:rsidRPr="008A4144">
        <w:t>While sharing a project with other team members</w:t>
      </w:r>
      <w:r w:rsidR="00E12332" w:rsidRPr="008A4144">
        <w:t xml:space="preserve">, it was observed that while team members assigned the “owner” role in </w:t>
      </w:r>
      <w:r w:rsidR="0064599D">
        <w:t>Innoslate</w:t>
      </w:r>
      <w:r w:rsidR="00CD5D1C">
        <w:t>™</w:t>
      </w:r>
      <w:r w:rsidR="00E12332" w:rsidRPr="008A4144">
        <w:t xml:space="preserve"> deleted projects, the tool deleted all data associated </w:t>
      </w:r>
      <w:r w:rsidR="00E12332" w:rsidRPr="008A4144">
        <w:lastRenderedPageBreak/>
        <w:t xml:space="preserve">with the project without confirmation. In addition, this caused other team members to lose their work as the project was deleted from their account as well. </w:t>
      </w:r>
    </w:p>
    <w:p w:rsidR="00DE3661" w:rsidRPr="008A4144" w:rsidRDefault="00DE3661" w:rsidP="0061654E">
      <w:pPr>
        <w:pStyle w:val="Heading1"/>
      </w:pPr>
      <w:bookmarkStart w:id="51" w:name="_Toc342972156"/>
      <w:r w:rsidRPr="008A4144">
        <w:t>Recommendations</w:t>
      </w:r>
      <w:bookmarkEnd w:id="51"/>
    </w:p>
    <w:p w:rsidR="005516EA" w:rsidRPr="008A4144" w:rsidRDefault="005516EA" w:rsidP="00CE2A10">
      <w:pPr>
        <w:pStyle w:val="Heading2"/>
        <w:rPr>
          <w:rFonts w:asciiTheme="minorHAnsi" w:hAnsiTheme="minorHAnsi"/>
        </w:rPr>
      </w:pPr>
      <w:bookmarkStart w:id="52" w:name="_Toc342972157"/>
      <w:r w:rsidRPr="008A4144">
        <w:rPr>
          <w:rFonts w:asciiTheme="minorHAnsi" w:hAnsiTheme="minorHAnsi"/>
        </w:rPr>
        <w:t>Database View</w:t>
      </w:r>
      <w:bookmarkEnd w:id="52"/>
    </w:p>
    <w:p w:rsidR="0067507D" w:rsidRPr="008A4144" w:rsidRDefault="0067507D" w:rsidP="0067507D">
      <w:pPr>
        <w:pStyle w:val="Heading3"/>
        <w:rPr>
          <w:rFonts w:asciiTheme="minorHAnsi" w:hAnsiTheme="minorHAnsi"/>
        </w:rPr>
      </w:pPr>
      <w:bookmarkStart w:id="53" w:name="_Toc342972158"/>
      <w:r w:rsidRPr="008A4144">
        <w:rPr>
          <w:rFonts w:asciiTheme="minorHAnsi" w:hAnsiTheme="minorHAnsi"/>
        </w:rPr>
        <w:t>Entity Creation/Saving/Editing/Deletion</w:t>
      </w:r>
      <w:bookmarkEnd w:id="53"/>
    </w:p>
    <w:p w:rsidR="005516EA" w:rsidRPr="008A4144" w:rsidRDefault="005516EA" w:rsidP="004A1448">
      <w:pPr>
        <w:pStyle w:val="ListParagraph"/>
        <w:numPr>
          <w:ilvl w:val="0"/>
          <w:numId w:val="21"/>
        </w:numPr>
      </w:pPr>
      <w:r w:rsidRPr="008A4144">
        <w:t xml:space="preserve">It would be useful when viewing or editing </w:t>
      </w:r>
      <w:r w:rsidR="00546C7D" w:rsidRPr="008A4144">
        <w:t>an</w:t>
      </w:r>
      <w:r w:rsidRPr="008A4144">
        <w:t xml:space="preserve"> entity (artifact, class, </w:t>
      </w:r>
      <w:proofErr w:type="gramStart"/>
      <w:r w:rsidRPr="008A4144">
        <w:t>requirement</w:t>
      </w:r>
      <w:proofErr w:type="gramEnd"/>
      <w:r w:rsidRPr="008A4144">
        <w:t>) that has an existing file(s) attached to it to add some sort of graphic display that indicates a file has been previously uploaded/attached.  Currently there is no way for the user to know an entity has a file attached to it other than clicking the Download link.</w:t>
      </w:r>
    </w:p>
    <w:p w:rsidR="004A1448" w:rsidRPr="008A4144" w:rsidRDefault="004A1448" w:rsidP="004A1448">
      <w:pPr>
        <w:pStyle w:val="ListParagraph"/>
        <w:numPr>
          <w:ilvl w:val="0"/>
          <w:numId w:val="21"/>
        </w:numPr>
      </w:pPr>
      <w:r w:rsidRPr="008A4144">
        <w:t xml:space="preserve">To facilitate efficient entity creation there need to be a way to create multiple entities without having to exit to Database/Requirements view. For example when a user creates requirements usually he/she needs to create a requirement hierarchy with multiple requirements. In the current version of </w:t>
      </w:r>
      <w:r w:rsidR="0064599D">
        <w:t>Innoslate</w:t>
      </w:r>
      <w:r w:rsidR="00CD5D1C">
        <w:t>™</w:t>
      </w:r>
      <w:r w:rsidRPr="008A4144">
        <w:t xml:space="preserve">, after creating each requirement user is taken back to the Database/Requirements view. User needs to click Create Entity or Create Requirement multiple times to complete requirements </w:t>
      </w:r>
      <w:r w:rsidR="00CD5D1C" w:rsidRPr="008A4144">
        <w:t>creation, which</w:t>
      </w:r>
      <w:r w:rsidRPr="008A4144">
        <w:t xml:space="preserve"> results in very inefficient use of time.</w:t>
      </w:r>
    </w:p>
    <w:p w:rsidR="004A1448" w:rsidRPr="008A4144" w:rsidRDefault="004A1448" w:rsidP="003155D0">
      <w:pPr>
        <w:pStyle w:val="ListParagraph"/>
        <w:numPr>
          <w:ilvl w:val="0"/>
          <w:numId w:val="21"/>
        </w:numPr>
      </w:pPr>
      <w:r w:rsidRPr="008A4144">
        <w:t>During entity creation or editing, if the user navigates away from the create/edit screen, all data entered on the screen is lost. Currently there is no warning alert if user navigates away from create/edit screen. There need to be an alert to caution the user about data loss, when he/she tries to navigate away from the page.</w:t>
      </w:r>
    </w:p>
    <w:p w:rsidR="004A1448" w:rsidRPr="008A4144" w:rsidRDefault="004A1448" w:rsidP="004A1448">
      <w:pPr>
        <w:pStyle w:val="ListParagraph"/>
        <w:numPr>
          <w:ilvl w:val="0"/>
          <w:numId w:val="21"/>
        </w:numPr>
      </w:pPr>
      <w:r w:rsidRPr="008A4144">
        <w:t>A checklist for necessary entities to support specific reports that can be generated would be helpful.  This could be a task list or set of required entities as a trigger for reports that are enabled.</w:t>
      </w:r>
    </w:p>
    <w:p w:rsidR="004A1448" w:rsidRPr="008A4144" w:rsidRDefault="004A1448" w:rsidP="004A1448">
      <w:pPr>
        <w:pStyle w:val="Heading3"/>
        <w:rPr>
          <w:rFonts w:asciiTheme="minorHAnsi" w:hAnsiTheme="minorHAnsi"/>
        </w:rPr>
      </w:pPr>
      <w:bookmarkStart w:id="54" w:name="_Toc342972159"/>
      <w:r w:rsidRPr="008A4144">
        <w:rPr>
          <w:rFonts w:asciiTheme="minorHAnsi" w:hAnsiTheme="minorHAnsi"/>
        </w:rPr>
        <w:t>Importing/Uploading/Exporting/Downloading</w:t>
      </w:r>
      <w:bookmarkEnd w:id="54"/>
    </w:p>
    <w:p w:rsidR="00BF4301" w:rsidRPr="008A4144" w:rsidRDefault="00BF4301" w:rsidP="004A1448">
      <w:pPr>
        <w:pStyle w:val="ListParagraph"/>
        <w:numPr>
          <w:ilvl w:val="0"/>
          <w:numId w:val="22"/>
        </w:numPr>
      </w:pPr>
      <w:r w:rsidRPr="008A4144">
        <w:t>Database export feature need to be fine-tuned to allow exporting of entities selectively, so that selected entities can be exchanged between projects.</w:t>
      </w:r>
    </w:p>
    <w:p w:rsidR="00DF4986" w:rsidRPr="008A4144" w:rsidRDefault="00DF4986" w:rsidP="004A1448">
      <w:pPr>
        <w:pStyle w:val="ListParagraph"/>
        <w:numPr>
          <w:ilvl w:val="0"/>
          <w:numId w:val="22"/>
        </w:numPr>
      </w:pPr>
      <w:r w:rsidRPr="008A4144">
        <w:lastRenderedPageBreak/>
        <w:t>Enable users to download artifacts/files from Database View; currently users must open edit view to download artifacts/files</w:t>
      </w:r>
    </w:p>
    <w:p w:rsidR="00BF4301" w:rsidRPr="008A4144" w:rsidRDefault="00DF4986" w:rsidP="004A1448">
      <w:pPr>
        <w:pStyle w:val="ListParagraph"/>
        <w:numPr>
          <w:ilvl w:val="0"/>
          <w:numId w:val="22"/>
        </w:numPr>
      </w:pPr>
      <w:r w:rsidRPr="008A4144">
        <w:t xml:space="preserve">Enable users to view imported/uploaded/exported artifacts/files within </w:t>
      </w:r>
      <w:r w:rsidR="0064599D">
        <w:t>Innoslate</w:t>
      </w:r>
      <w:r w:rsidR="004D26F7">
        <w:t>™</w:t>
      </w:r>
      <w:r w:rsidRPr="008A4144">
        <w:t xml:space="preserve"> without downloading artifacts/files to view them</w:t>
      </w:r>
    </w:p>
    <w:p w:rsidR="00CE2A10" w:rsidRPr="008A4144" w:rsidRDefault="00DA2B56" w:rsidP="00CE2A10">
      <w:pPr>
        <w:pStyle w:val="Heading2"/>
        <w:rPr>
          <w:rFonts w:asciiTheme="minorHAnsi" w:hAnsiTheme="minorHAnsi"/>
        </w:rPr>
      </w:pPr>
      <w:bookmarkStart w:id="55" w:name="_Toc342972160"/>
      <w:r w:rsidRPr="008A4144">
        <w:rPr>
          <w:rFonts w:asciiTheme="minorHAnsi" w:hAnsiTheme="minorHAnsi"/>
        </w:rPr>
        <w:t xml:space="preserve">Requirements </w:t>
      </w:r>
      <w:r w:rsidR="0000511D">
        <w:rPr>
          <w:rFonts w:asciiTheme="minorHAnsi" w:hAnsiTheme="minorHAnsi"/>
        </w:rPr>
        <w:t>Viewer</w:t>
      </w:r>
      <w:bookmarkEnd w:id="55"/>
    </w:p>
    <w:p w:rsidR="00DF4986" w:rsidRPr="008A4144" w:rsidRDefault="00DF4986" w:rsidP="00DF4986">
      <w:pPr>
        <w:pStyle w:val="Heading3"/>
        <w:rPr>
          <w:rFonts w:asciiTheme="minorHAnsi" w:hAnsiTheme="minorHAnsi"/>
        </w:rPr>
      </w:pPr>
      <w:bookmarkStart w:id="56" w:name="_Toc342972161"/>
      <w:r w:rsidRPr="008A4144">
        <w:rPr>
          <w:rFonts w:asciiTheme="minorHAnsi" w:hAnsiTheme="minorHAnsi"/>
        </w:rPr>
        <w:t>Requirements Entry/Saving/Editing/Deleting</w:t>
      </w:r>
      <w:bookmarkEnd w:id="56"/>
    </w:p>
    <w:p w:rsidR="005516EA" w:rsidRPr="008A4144" w:rsidRDefault="00F25540" w:rsidP="00F25540">
      <w:pPr>
        <w:pStyle w:val="ListParagraph"/>
        <w:numPr>
          <w:ilvl w:val="0"/>
          <w:numId w:val="24"/>
        </w:numPr>
      </w:pPr>
      <w:r w:rsidRPr="008A4144">
        <w:t xml:space="preserve">To enable efficient creation of requirements within </w:t>
      </w:r>
      <w:r w:rsidR="0064599D">
        <w:t>Innoslate</w:t>
      </w:r>
      <w:r w:rsidR="004D26F7">
        <w:t>™</w:t>
      </w:r>
      <w:r w:rsidRPr="008A4144">
        <w:t>, it is recommended tha</w:t>
      </w:r>
      <w:r w:rsidR="005D6F4A">
        <w:t>t</w:t>
      </w:r>
      <w:r w:rsidRPr="008A4144">
        <w:t xml:space="preserve"> an</w:t>
      </w:r>
      <w:r w:rsidR="00DF4986" w:rsidRPr="008A4144">
        <w:t xml:space="preserve"> auto-generated unique identifier </w:t>
      </w:r>
      <w:r w:rsidR="005516EA" w:rsidRPr="008A4144">
        <w:t xml:space="preserve">mechanism </w:t>
      </w:r>
      <w:r w:rsidRPr="008A4144">
        <w:t>be implemented that auto-populates the ID field fo</w:t>
      </w:r>
      <w:r w:rsidR="005516EA" w:rsidRPr="008A4144">
        <w:t>r</w:t>
      </w:r>
      <w:r w:rsidR="008F4E98">
        <w:t xml:space="preserve"> </w:t>
      </w:r>
      <w:r w:rsidRPr="008A4144">
        <w:t>a</w:t>
      </w:r>
      <w:r w:rsidR="008F4E98">
        <w:t xml:space="preserve"> </w:t>
      </w:r>
      <w:r w:rsidR="005516EA" w:rsidRPr="008A4144">
        <w:t>requirements</w:t>
      </w:r>
      <w:r w:rsidRPr="008A4144">
        <w:t>. Auto-generated values should be based on the parent-child relationship established by the user while creating the requirements.</w:t>
      </w:r>
      <w:r w:rsidR="008F4E98">
        <w:t xml:space="preserve"> </w:t>
      </w:r>
      <w:r w:rsidRPr="008A4144">
        <w:t xml:space="preserve">In addition or as an alternative, </w:t>
      </w:r>
      <w:r w:rsidR="005516EA" w:rsidRPr="008A4144">
        <w:t xml:space="preserve">a visual display noting the current numbering scheme would </w:t>
      </w:r>
      <w:r w:rsidRPr="008A4144">
        <w:t>enable the user to visually identify where they are in the requirements hierarchy during requirements creation.</w:t>
      </w:r>
    </w:p>
    <w:p w:rsidR="00F25540" w:rsidRPr="008A4144" w:rsidRDefault="00F25540" w:rsidP="00F25540">
      <w:pPr>
        <w:pStyle w:val="ListParagraph"/>
        <w:numPr>
          <w:ilvl w:val="0"/>
          <w:numId w:val="24"/>
        </w:numPr>
      </w:pPr>
      <w:r w:rsidRPr="008A4144">
        <w:t>To enable the user to better display the requirements in a hierarchical manner, it is recommended that the boxes in the hierarchical chart be auto-fit to allow the title of the requirements to be completely visible; currently the requirements-title are cutoff in the chart causing the user to manually increase the size of the box.</w:t>
      </w:r>
    </w:p>
    <w:p w:rsidR="00DF4986" w:rsidRPr="008A4144" w:rsidRDefault="00DF4986" w:rsidP="00DF4986">
      <w:pPr>
        <w:pStyle w:val="Heading3"/>
        <w:rPr>
          <w:rFonts w:asciiTheme="minorHAnsi" w:hAnsiTheme="minorHAnsi"/>
        </w:rPr>
      </w:pPr>
      <w:bookmarkStart w:id="57" w:name="_Toc342972162"/>
      <w:r w:rsidRPr="008A4144">
        <w:rPr>
          <w:rFonts w:asciiTheme="minorHAnsi" w:hAnsiTheme="minorHAnsi"/>
        </w:rPr>
        <w:t>Requirements Validation</w:t>
      </w:r>
      <w:bookmarkEnd w:id="57"/>
    </w:p>
    <w:p w:rsidR="005516EA" w:rsidRPr="008A4144" w:rsidRDefault="00F25540" w:rsidP="005516EA">
      <w:r w:rsidRPr="008A4144">
        <w:t>To enable the user to have situational awareness about where the tool is in terms of completion the requirements validation</w:t>
      </w:r>
      <w:r w:rsidR="00E66DD0" w:rsidRPr="008A4144">
        <w:t xml:space="preserve"> process, it is recommended th</w:t>
      </w:r>
      <w:r w:rsidRPr="008A4144">
        <w:t xml:space="preserve">at a </w:t>
      </w:r>
      <w:r w:rsidR="005516EA" w:rsidRPr="008A4144">
        <w:t xml:space="preserve">status display or progress bar </w:t>
      </w:r>
      <w:r w:rsidR="00E66DD0" w:rsidRPr="008A4144">
        <w:t>be implemented offerin</w:t>
      </w:r>
      <w:r w:rsidR="00B866CB">
        <w:t>g</w:t>
      </w:r>
      <w:r w:rsidRPr="008A4144">
        <w:t xml:space="preserve"> a visual of how much</w:t>
      </w:r>
      <w:r w:rsidR="00E66DD0" w:rsidRPr="008A4144">
        <w:t xml:space="preserve"> longer the process will take; c</w:t>
      </w:r>
      <w:r w:rsidR="005516EA" w:rsidRPr="008A4144">
        <w:t>urrently the validation operates by disabling the Validate button and changes the text to “Validating” until complete, however it is not clear how long the process will take to complete.</w:t>
      </w:r>
    </w:p>
    <w:p w:rsidR="00DF4986" w:rsidRPr="008A4144" w:rsidRDefault="00DF4986" w:rsidP="00DF4986">
      <w:pPr>
        <w:pStyle w:val="Heading3"/>
        <w:rPr>
          <w:rFonts w:asciiTheme="minorHAnsi" w:hAnsiTheme="minorHAnsi"/>
        </w:rPr>
      </w:pPr>
      <w:bookmarkStart w:id="58" w:name="_Toc342972163"/>
      <w:r w:rsidRPr="008A4144">
        <w:rPr>
          <w:rFonts w:asciiTheme="minorHAnsi" w:hAnsiTheme="minorHAnsi"/>
        </w:rPr>
        <w:t>Requirements Reports</w:t>
      </w:r>
      <w:bookmarkEnd w:id="58"/>
    </w:p>
    <w:p w:rsidR="00BF4301" w:rsidRPr="008A4144" w:rsidRDefault="00E66DD0" w:rsidP="00BF4301">
      <w:r w:rsidRPr="008A4144">
        <w:t xml:space="preserve">To enable the user to efficiently generate a requirements document using existing requirements entries within </w:t>
      </w:r>
      <w:r w:rsidR="0064599D">
        <w:t>Innoslate</w:t>
      </w:r>
      <w:r w:rsidR="004D26F7">
        <w:t>™</w:t>
      </w:r>
      <w:r w:rsidRPr="008A4144">
        <w:t>, it is recommended that the User Guide be update</w:t>
      </w:r>
      <w:r w:rsidR="00B866CB">
        <w:t>d</w:t>
      </w:r>
      <w:r w:rsidRPr="008A4144">
        <w:t xml:space="preserve"> to </w:t>
      </w:r>
      <w:r w:rsidRPr="008A4144">
        <w:lastRenderedPageBreak/>
        <w:t>f</w:t>
      </w:r>
      <w:r w:rsidR="005516EA" w:rsidRPr="008A4144">
        <w:t>urther</w:t>
      </w:r>
      <w:r w:rsidRPr="008A4144">
        <w:t xml:space="preserve"> describe in detail</w:t>
      </w:r>
      <w:r w:rsidR="005516EA" w:rsidRPr="008A4144">
        <w:t xml:space="preserve"> how to utilize the report artifact tools to generate a requirements document that is based primarily on entered requirements entries</w:t>
      </w:r>
      <w:r w:rsidRPr="008A4144">
        <w:t>; users found it</w:t>
      </w:r>
      <w:r w:rsidR="005516EA" w:rsidRPr="008A4144">
        <w:t xml:space="preserve"> challenging to understand how to get the report function working properly to integrate entered requirements into a pre-generated requirements document.</w:t>
      </w:r>
      <w:r w:rsidR="008F4E98">
        <w:t xml:space="preserve"> </w:t>
      </w:r>
      <w:r w:rsidR="00BF4301" w:rsidRPr="008A4144">
        <w:rPr>
          <w:rFonts w:cs="Tahoma"/>
          <w:color w:val="262626"/>
        </w:rPr>
        <w:t>The need to add multiple requirements at once is applicable for requirements also.</w:t>
      </w:r>
    </w:p>
    <w:p w:rsidR="00DA2B56" w:rsidRPr="008A4144" w:rsidRDefault="00DA2B56" w:rsidP="00DA2B56">
      <w:pPr>
        <w:pStyle w:val="Heading2"/>
        <w:rPr>
          <w:rFonts w:asciiTheme="minorHAnsi" w:hAnsiTheme="minorHAnsi"/>
        </w:rPr>
      </w:pPr>
      <w:bookmarkStart w:id="59" w:name="_Toc342972164"/>
      <w:r w:rsidRPr="008A4144">
        <w:rPr>
          <w:rFonts w:asciiTheme="minorHAnsi" w:hAnsiTheme="minorHAnsi"/>
        </w:rPr>
        <w:t>Document Analyzer</w:t>
      </w:r>
      <w:bookmarkEnd w:id="59"/>
    </w:p>
    <w:p w:rsidR="00D75D7C" w:rsidRPr="008A4144" w:rsidRDefault="00D75D7C" w:rsidP="00D75D7C">
      <w:r w:rsidRPr="008A4144">
        <w:t xml:space="preserve">At this time, the only recommendation for the document analyzer is to address the issues with uploading and parsing PDFs, and correcting the quota error, which prevents users from reviewing the parsed Word document. Once these are corrected, recommendations in regards to the capabilities functionality can be better addressed. </w:t>
      </w:r>
    </w:p>
    <w:p w:rsidR="00DA2B56" w:rsidRPr="008A4144" w:rsidRDefault="00DA2B56" w:rsidP="00DA2B56">
      <w:pPr>
        <w:pStyle w:val="Heading2"/>
        <w:rPr>
          <w:rFonts w:asciiTheme="minorHAnsi" w:hAnsiTheme="minorHAnsi"/>
        </w:rPr>
      </w:pPr>
      <w:bookmarkStart w:id="60" w:name="_Toc342972165"/>
      <w:r w:rsidRPr="008A4144">
        <w:rPr>
          <w:rFonts w:asciiTheme="minorHAnsi" w:hAnsiTheme="minorHAnsi"/>
        </w:rPr>
        <w:t>Report Generation</w:t>
      </w:r>
      <w:bookmarkEnd w:id="60"/>
    </w:p>
    <w:p w:rsidR="00B354DE" w:rsidRPr="008A4144" w:rsidRDefault="00D75D7C" w:rsidP="00BF4301">
      <w:pPr>
        <w:pStyle w:val="ListParagraph"/>
        <w:numPr>
          <w:ilvl w:val="0"/>
          <w:numId w:val="25"/>
        </w:numPr>
      </w:pPr>
      <w:r w:rsidRPr="008A4144">
        <w:t>DODAF is a commonly used enterprise architecture (EA) framework used acro</w:t>
      </w:r>
      <w:r w:rsidR="00B354DE" w:rsidRPr="008A4144">
        <w:t>ss the Federal Government th</w:t>
      </w:r>
      <w:r w:rsidRPr="008A4144">
        <w:t>erefore, it is recomme</w:t>
      </w:r>
      <w:r w:rsidR="00B354DE" w:rsidRPr="008A4144">
        <w:t>nded that th</w:t>
      </w:r>
      <w:r w:rsidRPr="008A4144">
        <w:t>is capability completed and implemented soon to allow fo</w:t>
      </w:r>
      <w:r w:rsidR="00B354DE" w:rsidRPr="008A4144">
        <w:t>r user feedback</w:t>
      </w:r>
      <w:r w:rsidR="00BF4301" w:rsidRPr="008A4144">
        <w:t>.</w:t>
      </w:r>
    </w:p>
    <w:p w:rsidR="00BF4301" w:rsidRPr="008A4144" w:rsidRDefault="00B354DE" w:rsidP="00BF4301">
      <w:pPr>
        <w:pStyle w:val="ListParagraph"/>
        <w:numPr>
          <w:ilvl w:val="0"/>
          <w:numId w:val="25"/>
        </w:numPr>
      </w:pPr>
      <w:r w:rsidRPr="008A4144">
        <w:t>To improve the users’ accessibility to newly generated reports, it is recommended that a ‘View Report’ button be provided on the</w:t>
      </w:r>
      <w:r w:rsidR="00BF4301" w:rsidRPr="008A4144">
        <w:t xml:space="preserve"> 'Report Completed' dialog</w:t>
      </w:r>
      <w:r w:rsidRPr="008A4144">
        <w:t>,</w:t>
      </w:r>
      <w:r w:rsidR="00BF4301" w:rsidRPr="008A4144">
        <w:t xml:space="preserve"> which would directly take the user to the report just generated.</w:t>
      </w:r>
    </w:p>
    <w:p w:rsidR="005516EA" w:rsidRPr="008A4144" w:rsidRDefault="005516EA" w:rsidP="005516EA">
      <w:pPr>
        <w:pStyle w:val="Heading2"/>
        <w:rPr>
          <w:rFonts w:asciiTheme="minorHAnsi" w:hAnsiTheme="minorHAnsi"/>
        </w:rPr>
      </w:pPr>
      <w:bookmarkStart w:id="61" w:name="_Toc342972166"/>
      <w:r w:rsidRPr="008A4144">
        <w:rPr>
          <w:rFonts w:asciiTheme="minorHAnsi" w:hAnsiTheme="minorHAnsi"/>
        </w:rPr>
        <w:t>Miscellaneous</w:t>
      </w:r>
      <w:bookmarkEnd w:id="61"/>
    </w:p>
    <w:p w:rsidR="005516EA" w:rsidRPr="008A4144" w:rsidRDefault="005516EA" w:rsidP="005516EA">
      <w:pPr>
        <w:pStyle w:val="Heading3"/>
        <w:rPr>
          <w:rFonts w:asciiTheme="minorHAnsi" w:hAnsiTheme="minorHAnsi"/>
        </w:rPr>
      </w:pPr>
      <w:bookmarkStart w:id="62" w:name="_Toc342972167"/>
      <w:r w:rsidRPr="008A4144">
        <w:rPr>
          <w:rFonts w:asciiTheme="minorHAnsi" w:hAnsiTheme="minorHAnsi"/>
        </w:rPr>
        <w:t>Security</w:t>
      </w:r>
      <w:bookmarkEnd w:id="62"/>
    </w:p>
    <w:p w:rsidR="002A4432" w:rsidRPr="008A4144" w:rsidRDefault="002A4432" w:rsidP="002A4432">
      <w:r w:rsidRPr="008A4144">
        <w:t>Implement a measure that ensures users are not logged in continually and provide a prompt to continue a session after a certain period of idleness.  This would alleviate security concerns from a data sensitivity standpoint, and additionally may be wise from an overall system performance perspective.</w:t>
      </w:r>
    </w:p>
    <w:p w:rsidR="005516EA" w:rsidRPr="008A4144" w:rsidRDefault="005516EA" w:rsidP="005516EA">
      <w:pPr>
        <w:pStyle w:val="Heading3"/>
        <w:rPr>
          <w:rFonts w:asciiTheme="minorHAnsi" w:hAnsiTheme="minorHAnsi"/>
        </w:rPr>
      </w:pPr>
      <w:bookmarkStart w:id="63" w:name="_Toc342972168"/>
      <w:r w:rsidRPr="008A4144">
        <w:rPr>
          <w:rFonts w:asciiTheme="minorHAnsi" w:hAnsiTheme="minorHAnsi"/>
        </w:rPr>
        <w:lastRenderedPageBreak/>
        <w:t>Collaboration</w:t>
      </w:r>
      <w:bookmarkEnd w:id="63"/>
    </w:p>
    <w:p w:rsidR="002A4432" w:rsidRPr="008A4144" w:rsidRDefault="00B354DE" w:rsidP="00B354DE">
      <w:pPr>
        <w:pStyle w:val="ListParagraph"/>
        <w:numPr>
          <w:ilvl w:val="0"/>
          <w:numId w:val="26"/>
        </w:numPr>
      </w:pPr>
      <w:r w:rsidRPr="008A4144">
        <w:t xml:space="preserve">To ensure appropriate team members are receiving collaborate requests at the appropriate email address, it is recommended that a global list of </w:t>
      </w:r>
      <w:r w:rsidR="0064599D">
        <w:t>Innoslate</w:t>
      </w:r>
      <w:r w:rsidR="004D26F7">
        <w:t>™</w:t>
      </w:r>
      <w:r w:rsidRPr="008A4144">
        <w:t xml:space="preserve"> users be available and searchable.</w:t>
      </w:r>
    </w:p>
    <w:p w:rsidR="001A6A6A" w:rsidRPr="008A4144" w:rsidRDefault="00B354DE" w:rsidP="00B354DE">
      <w:pPr>
        <w:pStyle w:val="ListParagraph"/>
        <w:numPr>
          <w:ilvl w:val="0"/>
          <w:numId w:val="26"/>
        </w:numPr>
      </w:pPr>
      <w:r w:rsidRPr="008A4144">
        <w:t>To ensure that pertinent content cannot be deleted from the project, it is recommended that</w:t>
      </w:r>
      <w:r w:rsidR="001A6A6A" w:rsidRPr="008A4144">
        <w:t>:</w:t>
      </w:r>
    </w:p>
    <w:p w:rsidR="001A6A6A" w:rsidRPr="008A4144" w:rsidRDefault="001A6A6A" w:rsidP="001A6A6A">
      <w:pPr>
        <w:pStyle w:val="ListParagraph"/>
        <w:numPr>
          <w:ilvl w:val="1"/>
          <w:numId w:val="26"/>
        </w:numPr>
      </w:pPr>
      <w:r w:rsidRPr="008A4144">
        <w:t>O</w:t>
      </w:r>
      <w:r w:rsidR="00B354DE" w:rsidRPr="008A4144">
        <w:t>nly owners of a project have the ability to delete content or implement a request statement where a user with Read/Write access must reque</w:t>
      </w:r>
      <w:r w:rsidRPr="008A4144">
        <w:t>st permission to delete content; or</w:t>
      </w:r>
    </w:p>
    <w:p w:rsidR="003155D0" w:rsidRPr="008A4144" w:rsidRDefault="001A6A6A" w:rsidP="001A6A6A">
      <w:pPr>
        <w:pStyle w:val="ListParagraph"/>
        <w:numPr>
          <w:ilvl w:val="1"/>
          <w:numId w:val="26"/>
        </w:numPr>
      </w:pPr>
      <w:r w:rsidRPr="008A4144">
        <w:t>A f</w:t>
      </w:r>
      <w:r w:rsidR="00B354DE" w:rsidRPr="008A4144">
        <w:t>lagging</w:t>
      </w:r>
      <w:r w:rsidRPr="008A4144">
        <w:t xml:space="preserve"> mech</w:t>
      </w:r>
      <w:r w:rsidR="00B354DE" w:rsidRPr="008A4144">
        <w:t>anism</w:t>
      </w:r>
      <w:r w:rsidRPr="008A4144">
        <w:t xml:space="preserve"> be implemented</w:t>
      </w:r>
      <w:r w:rsidR="008F4E98">
        <w:t xml:space="preserve"> </w:t>
      </w:r>
      <w:r w:rsidR="003155D0" w:rsidRPr="008A4144">
        <w:t>that allows</w:t>
      </w:r>
      <w:r w:rsidR="00B354DE" w:rsidRPr="008A4144">
        <w:t xml:space="preserve"> the Read/Write user </w:t>
      </w:r>
      <w:r w:rsidR="003155D0" w:rsidRPr="008A4144">
        <w:t>to</w:t>
      </w:r>
      <w:r w:rsidR="00B354DE" w:rsidRPr="008A4144">
        <w:t xml:space="preserve"> flag content for deletion and the owner can approve it, therefore automatically removing it from th</w:t>
      </w:r>
      <w:r w:rsidR="003155D0" w:rsidRPr="008A4144">
        <w:t>e tool; or</w:t>
      </w:r>
    </w:p>
    <w:p w:rsidR="00B354DE" w:rsidRPr="008A4144" w:rsidRDefault="003155D0" w:rsidP="001A6A6A">
      <w:pPr>
        <w:pStyle w:val="ListParagraph"/>
        <w:numPr>
          <w:ilvl w:val="1"/>
          <w:numId w:val="26"/>
        </w:numPr>
      </w:pPr>
      <w:r w:rsidRPr="008A4144">
        <w:t xml:space="preserve"> Implement an archive where the owner of the project can see a record of what</w:t>
      </w:r>
      <w:r w:rsidR="003F54E0">
        <w:t xml:space="preserve"> has</w:t>
      </w:r>
      <w:r w:rsidRPr="008A4144">
        <w:t xml:space="preserve"> been deleted with an associated deletion date.</w:t>
      </w:r>
    </w:p>
    <w:p w:rsidR="00BF4301" w:rsidRPr="008A4144" w:rsidRDefault="002A4432" w:rsidP="00BF4301">
      <w:pPr>
        <w:pStyle w:val="Heading3"/>
        <w:rPr>
          <w:rFonts w:asciiTheme="minorHAnsi" w:hAnsiTheme="minorHAnsi"/>
        </w:rPr>
      </w:pPr>
      <w:bookmarkStart w:id="64" w:name="_Toc342972169"/>
      <w:r w:rsidRPr="008A4144">
        <w:rPr>
          <w:rFonts w:asciiTheme="minorHAnsi" w:hAnsiTheme="minorHAnsi"/>
        </w:rPr>
        <w:t>Other Aspects</w:t>
      </w:r>
      <w:bookmarkEnd w:id="64"/>
    </w:p>
    <w:p w:rsidR="007F43C5" w:rsidRDefault="007F43C5" w:rsidP="00E41C6A">
      <w:pPr>
        <w:pStyle w:val="Heading4"/>
      </w:pPr>
      <w:r>
        <w:t>Document Object Model</w:t>
      </w:r>
    </w:p>
    <w:p w:rsidR="002A4432" w:rsidRPr="008A4144" w:rsidRDefault="002A4432" w:rsidP="003155D0">
      <w:r w:rsidRPr="008A4144">
        <w:t xml:space="preserve">It </w:t>
      </w:r>
      <w:r w:rsidR="003155D0" w:rsidRPr="008A4144">
        <w:t>is recommended that</w:t>
      </w:r>
      <w:r w:rsidR="007F43C5">
        <w:t xml:space="preserve"> </w:t>
      </w:r>
      <w:r w:rsidR="0064599D">
        <w:rPr>
          <w:u w:val="single"/>
        </w:rPr>
        <w:t>Innoslate</w:t>
      </w:r>
      <w:r w:rsidR="004D26F7" w:rsidRPr="00E41C6A">
        <w:rPr>
          <w:u w:val="single"/>
        </w:rPr>
        <w:t>™</w:t>
      </w:r>
      <w:r w:rsidR="003155D0" w:rsidRPr="008A4144">
        <w:t xml:space="preserve"> be able to</w:t>
      </w:r>
      <w:r w:rsidRPr="008A4144">
        <w:t xml:space="preserve"> publish a Document Object Model (DOM) and expose the DOM to an Application Programming Interface (API) using a script language like JavaScript so that an SE project and its entities can be created and manipulated programmatically which will considerably boost productivity of Systems Engineers.</w:t>
      </w:r>
    </w:p>
    <w:p w:rsidR="0004792B" w:rsidRDefault="0004792B" w:rsidP="00E41C6A">
      <w:pPr>
        <w:pStyle w:val="Heading4"/>
      </w:pPr>
      <w:r>
        <w:t>Systems Engineering Task List</w:t>
      </w:r>
    </w:p>
    <w:p w:rsidR="002A4432" w:rsidRPr="008A4144" w:rsidRDefault="0004792B" w:rsidP="003155D0">
      <w:r>
        <w:t xml:space="preserve">It is recommended that the </w:t>
      </w:r>
      <w:r w:rsidR="0064599D">
        <w:t>Innoslate</w:t>
      </w:r>
      <w:r>
        <w:t xml:space="preserve">™ a </w:t>
      </w:r>
      <w:r w:rsidR="008F5BE9" w:rsidRPr="008A4144">
        <w:t>feature that is cross-functional that provides a checklist or task</w:t>
      </w:r>
      <w:r>
        <w:t xml:space="preserve"> </w:t>
      </w:r>
      <w:r w:rsidR="008F5BE9" w:rsidRPr="008A4144">
        <w:t xml:space="preserve">list to the user offering a guide for entering data/entities into the tool that will track to </w:t>
      </w:r>
      <w:r w:rsidR="008F4E98">
        <w:t>the systems/software engineering</w:t>
      </w:r>
      <w:r w:rsidR="008F5BE9" w:rsidRPr="008A4144">
        <w:t xml:space="preserve"> lifecycle (S</w:t>
      </w:r>
      <w:r w:rsidR="008F4E98">
        <w:t>E</w:t>
      </w:r>
      <w:r w:rsidR="008F5BE9" w:rsidRPr="008A4144">
        <w:t xml:space="preserve">LC) model or architecture frameworks to assist in the development of artifact outputs would be very useful in acclimating to using the tool to complete systems engineering tasks.  This could be a project specific category selection that pre-determines a set of required entities that need to be added before certain kinds of </w:t>
      </w:r>
      <w:r w:rsidR="008F5BE9" w:rsidRPr="008A4144">
        <w:lastRenderedPageBreak/>
        <w:t>reports can be generated might be another way of guiding users as it can be a bit overwhelming when using the tool for the first time.</w:t>
      </w:r>
    </w:p>
    <w:p w:rsidR="00B50B2F" w:rsidRPr="008A4144" w:rsidRDefault="00E66DD0" w:rsidP="00B50B2F">
      <w:pPr>
        <w:pStyle w:val="Heading2"/>
        <w:rPr>
          <w:rFonts w:asciiTheme="minorHAnsi" w:hAnsiTheme="minorHAnsi"/>
        </w:rPr>
      </w:pPr>
      <w:bookmarkStart w:id="65" w:name="_Toc342972170"/>
      <w:r w:rsidRPr="008A4144">
        <w:rPr>
          <w:rFonts w:asciiTheme="minorHAnsi" w:hAnsiTheme="minorHAnsi"/>
        </w:rPr>
        <w:t xml:space="preserve">Future Recommended </w:t>
      </w:r>
      <w:r w:rsidR="0064599D">
        <w:rPr>
          <w:rFonts w:asciiTheme="minorHAnsi" w:hAnsiTheme="minorHAnsi"/>
        </w:rPr>
        <w:t>Innoslate</w:t>
      </w:r>
      <w:r w:rsidR="004D26F7">
        <w:rPr>
          <w:rFonts w:asciiTheme="minorHAnsi" w:hAnsiTheme="minorHAnsi"/>
        </w:rPr>
        <w:t>™</w:t>
      </w:r>
      <w:r w:rsidR="00546C7D">
        <w:rPr>
          <w:rFonts w:asciiTheme="minorHAnsi" w:hAnsiTheme="minorHAnsi"/>
        </w:rPr>
        <w:t xml:space="preserve"> </w:t>
      </w:r>
      <w:r w:rsidRPr="008A4144">
        <w:rPr>
          <w:rFonts w:asciiTheme="minorHAnsi" w:hAnsiTheme="minorHAnsi"/>
        </w:rPr>
        <w:t>Capabilities</w:t>
      </w:r>
      <w:bookmarkEnd w:id="65"/>
    </w:p>
    <w:p w:rsidR="00B30922" w:rsidRPr="008A4144" w:rsidRDefault="00B30922" w:rsidP="00B30922">
      <w:pPr>
        <w:pStyle w:val="Heading3"/>
        <w:rPr>
          <w:rFonts w:asciiTheme="minorHAnsi" w:hAnsiTheme="minorHAnsi"/>
        </w:rPr>
      </w:pPr>
      <w:bookmarkStart w:id="66" w:name="_Toc342972171"/>
      <w:r w:rsidRPr="008A4144">
        <w:rPr>
          <w:rFonts w:asciiTheme="minorHAnsi" w:hAnsiTheme="minorHAnsi"/>
        </w:rPr>
        <w:t>Project Management</w:t>
      </w:r>
      <w:bookmarkEnd w:id="66"/>
    </w:p>
    <w:p w:rsidR="00B30922" w:rsidRPr="008A4144" w:rsidRDefault="00B30922" w:rsidP="00B30922">
      <w:r w:rsidRPr="008A4144">
        <w:t xml:space="preserve">One particular area that </w:t>
      </w:r>
      <w:r w:rsidR="0064599D">
        <w:t>Innoslate</w:t>
      </w:r>
      <w:r w:rsidRPr="008A4144">
        <w:t xml:space="preserve">™ does not address that is important to systems engineers during the course of their work on project and program is project management.  The following potential features have been identified to address project management aspects of systems engineering and assist in developing </w:t>
      </w:r>
      <w:proofErr w:type="spellStart"/>
      <w:r w:rsidR="0064599D">
        <w:t>Innoslate</w:t>
      </w:r>
      <w:r w:rsidR="004D26F7">
        <w:t>™</w:t>
      </w:r>
      <w:r w:rsidRPr="008A4144">
        <w:t>’s</w:t>
      </w:r>
      <w:proofErr w:type="spellEnd"/>
      <w:r w:rsidRPr="008A4144">
        <w:t xml:space="preserve"> maturity.</w:t>
      </w:r>
    </w:p>
    <w:p w:rsidR="0004792B" w:rsidRDefault="0004792B" w:rsidP="00E41C6A">
      <w:pPr>
        <w:pStyle w:val="Heading4"/>
      </w:pPr>
      <w:r>
        <w:t>Project Schedule Capability</w:t>
      </w:r>
    </w:p>
    <w:p w:rsidR="00B30922" w:rsidRPr="008A4144" w:rsidRDefault="00B30922" w:rsidP="00B30922">
      <w:r w:rsidRPr="008A4144">
        <w:t>Implement a project management scheduling capability that includes functions to build a project schedule, develop project tasking, assign tasks to users that are collaborating on the same project, and generate output reports that assist in project tracking (Gantt chart, critical path analysis chart or Program Review and Evaluation (PERT) chart).</w:t>
      </w:r>
    </w:p>
    <w:p w:rsidR="0004792B" w:rsidRDefault="0004792B" w:rsidP="00E41C6A">
      <w:pPr>
        <w:pStyle w:val="Heading4"/>
      </w:pPr>
      <w:r>
        <w:t>Project Schedule Monitoring Capability</w:t>
      </w:r>
    </w:p>
    <w:p w:rsidR="00B30922" w:rsidRPr="008A4144" w:rsidRDefault="00B30922" w:rsidP="00B30922">
      <w:r w:rsidRPr="008A4144">
        <w:t xml:space="preserve">Integrate a capability within the tool that is associated with project management scheduling and task tracking that aligns a project schedule, tasks, and individuals that are responsible for those tasks to the defined deliverables and artifacts that are required as outputs of the project or program.  This capability would include functions that could automatically assess the completeness of artifacts that in the midst of development based on existing entities and reports that have been initiated within </w:t>
      </w:r>
      <w:r w:rsidR="0064599D">
        <w:t>Innoslate</w:t>
      </w:r>
      <w:r w:rsidR="004D26F7">
        <w:t>™</w:t>
      </w:r>
      <w:r w:rsidRPr="008A4144">
        <w:t>.  The assessment would then have a reporting component that would allow project manager to get a more accurate picture of the progress for deliverables that are associated with the milestone within the project schedule.  The information provided would assist in mitigating areas of schedule risk and enable project teams to better focus their attention to tasks that may have issues or roadblocks that are causing delays.</w:t>
      </w:r>
    </w:p>
    <w:p w:rsidR="0004792B" w:rsidRDefault="0004792B" w:rsidP="00E41C6A">
      <w:pPr>
        <w:pStyle w:val="Heading4"/>
      </w:pPr>
      <w:r>
        <w:lastRenderedPageBreak/>
        <w:t>Cost Estimation</w:t>
      </w:r>
    </w:p>
    <w:p w:rsidR="00B30922" w:rsidRDefault="00B30922" w:rsidP="00B30922">
      <w:r w:rsidRPr="008A4144">
        <w:t>Integrating or developing a cost estimate tool that could auto generate estimates based on requirements, use cases, models, and other data entities that are relevant against known system development cost estimate heuristics and past performance to enable more efficient and accurate cost estimation processes.</w:t>
      </w:r>
    </w:p>
    <w:p w:rsidR="005D5573" w:rsidRDefault="000E7B31" w:rsidP="005D5573">
      <w:pPr>
        <w:pStyle w:val="Heading3"/>
      </w:pPr>
      <w:bookmarkStart w:id="67" w:name="_Toc342972172"/>
      <w:r>
        <w:t>Systems Engineering Lifecycle (</w:t>
      </w:r>
      <w:r w:rsidR="005D5573">
        <w:t>SELC</w:t>
      </w:r>
      <w:r>
        <w:t>)</w:t>
      </w:r>
      <w:r w:rsidR="005D5573">
        <w:t xml:space="preserve"> Workflow</w:t>
      </w:r>
      <w:bookmarkEnd w:id="67"/>
    </w:p>
    <w:p w:rsidR="005D5573" w:rsidRDefault="005D5573" w:rsidP="005D5573">
      <w:r>
        <w:t xml:space="preserve">In addition to implementing more project management features, the team also recommends the </w:t>
      </w:r>
      <w:r w:rsidR="0064599D">
        <w:t>Innoslate</w:t>
      </w:r>
      <w:r>
        <w:t xml:space="preserve"> have a SELC workflow feature implemented in future versions to enable a Systems Engineer to execute activities and develop artifacts specific to a given SELC phase. A user of tool would be able to open </w:t>
      </w:r>
      <w:r w:rsidR="0064599D">
        <w:t>Innoslate</w:t>
      </w:r>
      <w:r>
        <w:t>™ and be able to select what phase of the life cycle he/she is in. Once selected, users would be offered a list of recommended foundational SELC documents that one should consider developing during this phase. In addition, the tool could highlight what artifacts are dependent upon another and indicate what content could be leverages or mapped to other SELC artifacts. This may enable Systems Engineers to more efficiently implement the practice of traceability, which can be lacking in a systems engineering project.</w:t>
      </w:r>
    </w:p>
    <w:p w:rsidR="005D5573" w:rsidRPr="005D5573" w:rsidRDefault="005D5573" w:rsidP="005D5573">
      <w:r>
        <w:t>In addition to implementing this capability, if not doing so already, may want to consider tailoring this feature to specific customers enabling them to add to the list of required documents required for their organization (e.g., Department of Defense (</w:t>
      </w:r>
      <w:proofErr w:type="spellStart"/>
      <w:proofErr w:type="gramStart"/>
      <w:r>
        <w:t>DoD</w:t>
      </w:r>
      <w:proofErr w:type="spellEnd"/>
      <w:proofErr w:type="gramEnd"/>
      <w:r>
        <w:t xml:space="preserve">) Acquisition and SELC artifacts and activities). This allows </w:t>
      </w:r>
      <w:r w:rsidR="00546C7D">
        <w:t>an organization</w:t>
      </w:r>
      <w:r>
        <w:t xml:space="preserve"> to better prepare their engineers to meet the acquisition requirements put in place to acquire a system.</w:t>
      </w:r>
    </w:p>
    <w:p w:rsidR="003155D0" w:rsidRPr="008A4144" w:rsidRDefault="003155D0" w:rsidP="0061654E">
      <w:pPr>
        <w:pStyle w:val="Heading1"/>
      </w:pPr>
      <w:bookmarkStart w:id="68" w:name="_Toc342972173"/>
      <w:r w:rsidRPr="008A4144">
        <w:t>Summary</w:t>
      </w:r>
      <w:bookmarkEnd w:id="68"/>
    </w:p>
    <w:p w:rsidR="00510F2B" w:rsidRDefault="0064599D" w:rsidP="00C40FA5">
      <w:r>
        <w:t>Innoslate</w:t>
      </w:r>
      <w:r w:rsidR="00510F2B">
        <w:t xml:space="preserve"> introduces a refreshingly new paradigm for defining and managing Systems Engineering projects. The cloud based approach makes it easy for a team of Systems Engineers to collaboratively create and maintain artifacts on </w:t>
      </w:r>
      <w:r w:rsidR="00150734">
        <w:t xml:space="preserve">a </w:t>
      </w:r>
      <w:r w:rsidR="00510F2B">
        <w:t xml:space="preserve">large scale </w:t>
      </w:r>
      <w:r w:rsidR="00150734">
        <w:t>project</w:t>
      </w:r>
      <w:r w:rsidR="00510F2B">
        <w:t>. Both the screen layouts and procedures are consistent throughout the tool helping in easy learning.</w:t>
      </w:r>
      <w:r w:rsidR="00150734">
        <w:t xml:space="preserve"> Some of the features need polishing to be effective. Certain features like </w:t>
      </w:r>
      <w:proofErr w:type="spellStart"/>
      <w:r w:rsidR="00150734">
        <w:t>DoDAF</w:t>
      </w:r>
      <w:proofErr w:type="spellEnd"/>
      <w:r w:rsidR="00150734">
        <w:t xml:space="preserve"> views are not fully implemented yet.</w:t>
      </w:r>
      <w:r w:rsidR="008C44A1">
        <w:t xml:space="preserve"> But overall </w:t>
      </w:r>
      <w:r w:rsidR="00A05D17">
        <w:t>users</w:t>
      </w:r>
      <w:r w:rsidR="008C44A1">
        <w:t xml:space="preserve"> felt that with this tool SPEC Innovations has taken a step in </w:t>
      </w:r>
      <w:r w:rsidR="008C44A1">
        <w:lastRenderedPageBreak/>
        <w:t>the right direction. With some improvements in usability and fine tuning of the capabilities</w:t>
      </w:r>
      <w:r w:rsidR="00A05D17">
        <w:t xml:space="preserve"> mentioned within this report,</w:t>
      </w:r>
      <w:r w:rsidR="008C44A1">
        <w:t xml:space="preserve"> </w:t>
      </w:r>
      <w:r>
        <w:t>Innoslate</w:t>
      </w:r>
      <w:r w:rsidR="008C44A1">
        <w:t xml:space="preserve"> has the potential to become </w:t>
      </w:r>
      <w:r w:rsidR="00A05D17">
        <w:t>a</w:t>
      </w:r>
      <w:r w:rsidR="008C44A1">
        <w:t xml:space="preserve"> valuable tool in the toolset of a Systems Engineer.</w:t>
      </w:r>
      <w:r w:rsidR="00917D02">
        <w:t xml:space="preserve"> Listed below are some of the major pros and cons of the current version of the tool</w:t>
      </w:r>
      <w:r w:rsidR="00A05D17">
        <w:t>:</w:t>
      </w:r>
    </w:p>
    <w:p w:rsidR="00917D02" w:rsidRPr="0006069C" w:rsidRDefault="00917D02" w:rsidP="00C40FA5">
      <w:pPr>
        <w:rPr>
          <w:u w:val="single"/>
        </w:rPr>
      </w:pPr>
      <w:r w:rsidRPr="0006069C">
        <w:rPr>
          <w:u w:val="single"/>
        </w:rPr>
        <w:t>Pros</w:t>
      </w:r>
      <w:r w:rsidR="0006069C">
        <w:rPr>
          <w:u w:val="single"/>
        </w:rPr>
        <w:t>:</w:t>
      </w:r>
    </w:p>
    <w:p w:rsidR="00917D02" w:rsidRPr="00E41C6A" w:rsidRDefault="00917D02" w:rsidP="005D5573">
      <w:pPr>
        <w:pStyle w:val="ListParagraph"/>
        <w:numPr>
          <w:ilvl w:val="0"/>
          <w:numId w:val="37"/>
        </w:numPr>
        <w:ind w:left="360"/>
      </w:pPr>
      <w:r w:rsidRPr="00E41C6A">
        <w:t>Consistent look and feel across create/edit screens for various entities and artifacts</w:t>
      </w:r>
    </w:p>
    <w:p w:rsidR="00917D02" w:rsidRPr="00E41C6A" w:rsidRDefault="00917D02" w:rsidP="005D5573">
      <w:pPr>
        <w:pStyle w:val="ListParagraph"/>
        <w:numPr>
          <w:ilvl w:val="0"/>
          <w:numId w:val="37"/>
        </w:numPr>
        <w:ind w:left="360"/>
      </w:pPr>
      <w:r w:rsidRPr="00E41C6A">
        <w:t>Promotes collaboration among team members</w:t>
      </w:r>
    </w:p>
    <w:p w:rsidR="00917D02" w:rsidRPr="00E41C6A" w:rsidRDefault="00A05D17" w:rsidP="005D5573">
      <w:pPr>
        <w:pStyle w:val="ListParagraph"/>
        <w:numPr>
          <w:ilvl w:val="0"/>
          <w:numId w:val="37"/>
        </w:numPr>
        <w:ind w:left="360"/>
      </w:pPr>
      <w:r w:rsidRPr="00E41C6A">
        <w:t>Offers a single location to create, store, and management systems engineering artifacts</w:t>
      </w:r>
    </w:p>
    <w:p w:rsidR="00BC7B8C" w:rsidRDefault="00BC7B8C" w:rsidP="005D5573">
      <w:pPr>
        <w:pStyle w:val="ListParagraph"/>
        <w:numPr>
          <w:ilvl w:val="0"/>
          <w:numId w:val="37"/>
        </w:numPr>
        <w:ind w:left="360"/>
      </w:pPr>
      <w:r w:rsidRPr="00E41C6A">
        <w:t>Capability to define custom sch</w:t>
      </w:r>
      <w:r w:rsidR="00FA7DD9">
        <w:t>emas is a very powerful feature</w:t>
      </w:r>
    </w:p>
    <w:p w:rsidR="00BC7B8C" w:rsidRPr="005D5573" w:rsidRDefault="00BA55F0" w:rsidP="00C40FA5">
      <w:pPr>
        <w:rPr>
          <w:u w:val="single"/>
        </w:rPr>
      </w:pPr>
      <w:r w:rsidRPr="005D5573">
        <w:rPr>
          <w:u w:val="single"/>
        </w:rPr>
        <w:t>Cons</w:t>
      </w:r>
      <w:r w:rsidR="005D5573" w:rsidRPr="005D5573">
        <w:rPr>
          <w:u w:val="single"/>
        </w:rPr>
        <w:t>:</w:t>
      </w:r>
    </w:p>
    <w:p w:rsidR="005D5573" w:rsidRDefault="005D5573" w:rsidP="005D5573">
      <w:pPr>
        <w:pStyle w:val="ListParagraph"/>
        <w:numPr>
          <w:ilvl w:val="0"/>
          <w:numId w:val="38"/>
        </w:numPr>
        <w:tabs>
          <w:tab w:val="left" w:pos="360"/>
          <w:tab w:val="left" w:pos="1530"/>
        </w:tabs>
        <w:ind w:left="360"/>
      </w:pPr>
      <w:r>
        <w:t>Users run into too many bugs, which hinder their ability to complete tasks</w:t>
      </w:r>
    </w:p>
    <w:p w:rsidR="00BA55F0" w:rsidRDefault="00BA55F0" w:rsidP="005D5573">
      <w:pPr>
        <w:pStyle w:val="ListParagraph"/>
        <w:numPr>
          <w:ilvl w:val="0"/>
          <w:numId w:val="38"/>
        </w:numPr>
        <w:tabs>
          <w:tab w:val="left" w:pos="360"/>
          <w:tab w:val="left" w:pos="1530"/>
        </w:tabs>
        <w:ind w:left="360"/>
      </w:pPr>
      <w:r>
        <w:t>Lacks robustness in handling a large number of entities and importing big documents</w:t>
      </w:r>
      <w:r w:rsidR="005D5573">
        <w:t xml:space="preserve"> using document analyzer tool</w:t>
      </w:r>
    </w:p>
    <w:p w:rsidR="00C40FA5" w:rsidRDefault="00BA55F0" w:rsidP="005D5573">
      <w:pPr>
        <w:pStyle w:val="ListParagraph"/>
        <w:numPr>
          <w:ilvl w:val="0"/>
          <w:numId w:val="38"/>
        </w:numPr>
        <w:tabs>
          <w:tab w:val="left" w:pos="360"/>
          <w:tab w:val="left" w:pos="1530"/>
        </w:tabs>
        <w:ind w:left="360"/>
      </w:pPr>
      <w:r>
        <w:t xml:space="preserve">Need to improve usability by aligning itself with the way </w:t>
      </w:r>
      <w:r w:rsidR="005D5573">
        <w:t xml:space="preserve">SELC workflow is implemented </w:t>
      </w:r>
    </w:p>
    <w:p w:rsidR="00FA7DD9" w:rsidRDefault="005D5573" w:rsidP="00FA7DD9">
      <w:pPr>
        <w:pStyle w:val="ListParagraph"/>
        <w:numPr>
          <w:ilvl w:val="0"/>
          <w:numId w:val="38"/>
        </w:numPr>
        <w:tabs>
          <w:tab w:val="left" w:pos="360"/>
          <w:tab w:val="left" w:pos="1530"/>
        </w:tabs>
        <w:ind w:left="360"/>
      </w:pPr>
      <w:r>
        <w:t>Limited audience of users because the tool is only usable on two browser platforms, many organizations operate on Internet Explorer, specifically older version</w:t>
      </w:r>
    </w:p>
    <w:p w:rsidR="00FA7DD9" w:rsidRDefault="00FA7DD9" w:rsidP="00FA7DD9">
      <w:pPr>
        <w:tabs>
          <w:tab w:val="left" w:pos="360"/>
          <w:tab w:val="left" w:pos="1530"/>
        </w:tabs>
      </w:pPr>
      <w:r>
        <w:t>In addition to the summarized pros and cons listed above, the team wanted to highlight some next steps that SPEC Innovation</w:t>
      </w:r>
      <w:r w:rsidR="0064599D">
        <w:t>s</w:t>
      </w:r>
      <w:r>
        <w:t xml:space="preserve"> may want to consider for moving forward, if they have not considered these already.</w:t>
      </w:r>
    </w:p>
    <w:p w:rsidR="00FA7DD9" w:rsidRDefault="00FA7DD9" w:rsidP="00FA7DD9">
      <w:pPr>
        <w:pStyle w:val="ListParagraph"/>
        <w:numPr>
          <w:ilvl w:val="0"/>
          <w:numId w:val="41"/>
        </w:numPr>
        <w:tabs>
          <w:tab w:val="left" w:pos="360"/>
          <w:tab w:val="left" w:pos="1530"/>
        </w:tabs>
      </w:pPr>
      <w:r w:rsidRPr="00FA7DD9">
        <w:rPr>
          <w:u w:val="single"/>
        </w:rPr>
        <w:t>User Forums</w:t>
      </w:r>
      <w:r>
        <w:t xml:space="preserve"> – To continue maturing </w:t>
      </w:r>
      <w:r w:rsidR="0064599D">
        <w:t>Innoslate</w:t>
      </w:r>
      <w:r>
        <w:t xml:space="preserve">™ to meet a broader systems engineering audience, it is recommended that SPEC Innovations establish or host user forums. Attendees should be members of industry and government to identify growing trends in the field, i.e., complex systems, and how </w:t>
      </w:r>
      <w:r w:rsidR="0064599D">
        <w:t>Innoslate</w:t>
      </w:r>
      <w:r>
        <w:t xml:space="preserve">™ can continue meetings those needs. In addition, these forums could be used to discuss issues in using the current </w:t>
      </w:r>
      <w:r>
        <w:lastRenderedPageBreak/>
        <w:t>capabilities of the tool and receive feedback from the community about what’s working and what is not.</w:t>
      </w:r>
    </w:p>
    <w:p w:rsidR="00B866CB" w:rsidRDefault="00FA7DD9" w:rsidP="00FA7DD9">
      <w:pPr>
        <w:pStyle w:val="ListParagraph"/>
        <w:numPr>
          <w:ilvl w:val="0"/>
          <w:numId w:val="41"/>
        </w:numPr>
        <w:tabs>
          <w:tab w:val="left" w:pos="360"/>
          <w:tab w:val="left" w:pos="1530"/>
        </w:tabs>
      </w:pPr>
      <w:r>
        <w:t xml:space="preserve"> </w:t>
      </w:r>
      <w:r w:rsidRPr="0006069C">
        <w:rPr>
          <w:u w:val="single"/>
        </w:rPr>
        <w:t>Market Analysis</w:t>
      </w:r>
      <w:r>
        <w:t xml:space="preserve"> – If SPEC Innovation</w:t>
      </w:r>
      <w:r w:rsidR="00546C7D">
        <w:t>s</w:t>
      </w:r>
      <w:r>
        <w:t xml:space="preserve"> has not already develop</w:t>
      </w:r>
      <w:r w:rsidR="00546C7D">
        <w:t>ed</w:t>
      </w:r>
      <w:r>
        <w:t xml:space="preserve"> a market analysis to identify systems engineering management tool competitors in the market, it is recommended that this be done. This market analysis can enable SPEC Innovations to identify their strong points in the field and focus their efforts on mastering capabilities </w:t>
      </w:r>
      <w:r w:rsidR="0064599D">
        <w:t>Innoslate</w:t>
      </w:r>
      <w:r>
        <w:t>™ excels at. In addition, the market analysis may also drive future features that could be included in the tool based on trending topics.</w:t>
      </w:r>
    </w:p>
    <w:p w:rsidR="00FA7DD9" w:rsidRPr="008A4144" w:rsidRDefault="005B1487">
      <w:pPr>
        <w:pStyle w:val="ListParagraph"/>
        <w:numPr>
          <w:ilvl w:val="0"/>
          <w:numId w:val="41"/>
        </w:numPr>
        <w:tabs>
          <w:tab w:val="left" w:pos="360"/>
          <w:tab w:val="left" w:pos="1530"/>
        </w:tabs>
      </w:pPr>
      <w:r w:rsidRPr="007C41F2">
        <w:rPr>
          <w:u w:val="single"/>
        </w:rPr>
        <w:t>Comparative Trade Study Evaluation</w:t>
      </w:r>
      <w:r w:rsidR="00B866CB">
        <w:t xml:space="preserve"> – one opportunity for a possible follow-on GMU Master of Systems Engineering capstone project could be an i</w:t>
      </w:r>
      <w:r w:rsidRPr="00B866CB">
        <w:t xml:space="preserve">ndependent comparative analysis of Innoslate </w:t>
      </w:r>
      <w:r w:rsidR="00B866CB">
        <w:t>against</w:t>
      </w:r>
      <w:r w:rsidRPr="00B866CB">
        <w:t xml:space="preserve"> leading systems engineering management tools (e.g., IBM Rational DOORS, Caliber, </w:t>
      </w:r>
      <w:proofErr w:type="gramStart"/>
      <w:r w:rsidRPr="00B866CB">
        <w:t>Enterprise</w:t>
      </w:r>
      <w:proofErr w:type="gramEnd"/>
      <w:r w:rsidRPr="00B866CB">
        <w:t xml:space="preserve"> Architect).</w:t>
      </w:r>
      <w:r w:rsidR="00B866CB">
        <w:t xml:space="preserve">  This kind of a t</w:t>
      </w:r>
      <w:r w:rsidRPr="00B866CB">
        <w:t xml:space="preserve">rade </w:t>
      </w:r>
      <w:r w:rsidR="00B866CB">
        <w:t>s</w:t>
      </w:r>
      <w:r w:rsidRPr="00B866CB">
        <w:t>tudy may offer feedback as to Strengths, Weaknesses, Op</w:t>
      </w:r>
      <w:r w:rsidR="006F018E">
        <w:t xml:space="preserve">portunities, and Threats (SWOT) and assist a future team in </w:t>
      </w:r>
      <w:r w:rsidRPr="00B866CB">
        <w:t>evaluating</w:t>
      </w:r>
      <w:r w:rsidR="006F018E">
        <w:t xml:space="preserve"> the list of </w:t>
      </w:r>
      <w:r w:rsidRPr="00B866CB">
        <w:t xml:space="preserve">recommended modifications and enhancements to Innoslate™ </w:t>
      </w:r>
      <w:r w:rsidR="006F018E">
        <w:t xml:space="preserve">that have been described within this report that </w:t>
      </w:r>
      <w:r w:rsidRPr="00B866CB">
        <w:t xml:space="preserve">offering the most </w:t>
      </w:r>
      <w:r w:rsidR="006F018E">
        <w:t xml:space="preserve">potential </w:t>
      </w:r>
      <w:r w:rsidRPr="00B866CB">
        <w:t>value.</w:t>
      </w:r>
      <w:r w:rsidR="00FA7DD9">
        <w:t xml:space="preserve"> </w:t>
      </w:r>
    </w:p>
    <w:p w:rsidR="00FA7DD9" w:rsidRDefault="00FA7DD9">
      <w:pPr>
        <w:spacing w:before="0" w:line="240" w:lineRule="auto"/>
        <w:rPr>
          <w:rFonts w:ascii="Calibri" w:hAnsi="Calibri"/>
          <w:b/>
          <w:spacing w:val="10"/>
          <w:sz w:val="28"/>
        </w:rPr>
      </w:pPr>
      <w:r>
        <w:br w:type="page"/>
      </w:r>
    </w:p>
    <w:p w:rsidR="00192D11" w:rsidRDefault="00192D11" w:rsidP="00192D11">
      <w:pPr>
        <w:pStyle w:val="Heading1"/>
        <w:numPr>
          <w:ilvl w:val="0"/>
          <w:numId w:val="0"/>
        </w:numPr>
        <w:ind w:left="432" w:hanging="432"/>
      </w:pPr>
      <w:bookmarkStart w:id="69" w:name="_Toc216276401"/>
      <w:bookmarkStart w:id="70" w:name="_Toc342972174"/>
      <w:r w:rsidRPr="00E41C6A">
        <w:lastRenderedPageBreak/>
        <w:t xml:space="preserve">Appendix A: </w:t>
      </w:r>
      <w:r>
        <w:t>References</w:t>
      </w:r>
      <w:bookmarkEnd w:id="69"/>
      <w:bookmarkEnd w:id="70"/>
    </w:p>
    <w:p w:rsidR="00192D11" w:rsidRPr="00E41C6A" w:rsidRDefault="00192D11" w:rsidP="00192D11">
      <w:r>
        <w:t xml:space="preserve">[1] Spec Innovations. </w:t>
      </w:r>
      <w:proofErr w:type="gramStart"/>
      <w:r>
        <w:rPr>
          <w:i/>
        </w:rPr>
        <w:t>Innoslate™ User Guide</w:t>
      </w:r>
      <w:r>
        <w:t>.</w:t>
      </w:r>
      <w:proofErr w:type="gramEnd"/>
      <w:r>
        <w:t xml:space="preserve"> Version 1.0, October 2012. </w:t>
      </w:r>
      <w:hyperlink r:id="rId15" w:history="1">
        <w:r w:rsidRPr="00C354F4">
          <w:rPr>
            <w:rStyle w:val="Hyperlink"/>
          </w:rPr>
          <w:t>http://www.</w:t>
        </w:r>
        <w:r>
          <w:rPr>
            <w:rStyle w:val="Hyperlink"/>
          </w:rPr>
          <w:t>Innoslate</w:t>
        </w:r>
        <w:r w:rsidRPr="00C354F4">
          <w:rPr>
            <w:rStyle w:val="Hyperlink"/>
          </w:rPr>
          <w:t>.com/wp-content/uploads/2012/08/users_guide.pdf</w:t>
        </w:r>
      </w:hyperlink>
    </w:p>
    <w:p w:rsidR="00192D11" w:rsidRDefault="00192D11" w:rsidP="00192D11">
      <w:pPr>
        <w:pStyle w:val="Heading1"/>
        <w:numPr>
          <w:ilvl w:val="0"/>
          <w:numId w:val="0"/>
        </w:numPr>
        <w:ind w:left="-90"/>
        <w:rPr>
          <w:b w:val="0"/>
        </w:rPr>
      </w:pPr>
      <w:r>
        <w:br w:type="page"/>
      </w:r>
    </w:p>
    <w:p w:rsidR="00192D11" w:rsidRDefault="00192D11" w:rsidP="00192D11">
      <w:pPr>
        <w:pStyle w:val="Heading1"/>
        <w:numPr>
          <w:ilvl w:val="0"/>
          <w:numId w:val="0"/>
        </w:numPr>
        <w:ind w:left="-90"/>
        <w:rPr>
          <w:rFonts w:asciiTheme="minorHAnsi" w:hAnsiTheme="minorHAnsi"/>
        </w:rPr>
      </w:pPr>
      <w:bookmarkStart w:id="71" w:name="_Toc216276402"/>
      <w:bookmarkStart w:id="72" w:name="_Toc342972175"/>
      <w:r>
        <w:rPr>
          <w:rFonts w:asciiTheme="minorHAnsi" w:hAnsiTheme="minorHAnsi"/>
        </w:rPr>
        <w:lastRenderedPageBreak/>
        <w:t>Appendix B: Requirements Traceability – Functional</w:t>
      </w:r>
      <w:bookmarkEnd w:id="72"/>
    </w:p>
    <w:tbl>
      <w:tblPr>
        <w:tblW w:w="8852" w:type="dxa"/>
        <w:jc w:val="center"/>
        <w:tblInd w:w="93" w:type="dxa"/>
        <w:tblLook w:val="04A0" w:firstRow="1" w:lastRow="0" w:firstColumn="1" w:lastColumn="0" w:noHBand="0" w:noVBand="1"/>
      </w:tblPr>
      <w:tblGrid>
        <w:gridCol w:w="941"/>
        <w:gridCol w:w="5328"/>
        <w:gridCol w:w="1152"/>
        <w:gridCol w:w="1431"/>
      </w:tblGrid>
      <w:tr w:rsidR="00192D11" w:rsidRPr="00165F69" w:rsidTr="00174D68">
        <w:trPr>
          <w:trHeight w:val="300"/>
          <w:jc w:val="center"/>
        </w:trPr>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192D11" w:rsidRPr="00165F69" w:rsidRDefault="00192D11" w:rsidP="00192D11">
            <w:pPr>
              <w:spacing w:before="0" w:line="240" w:lineRule="auto"/>
              <w:jc w:val="center"/>
              <w:rPr>
                <w:rFonts w:ascii="Calibri" w:hAnsi="Calibri" w:cs="Calibri"/>
                <w:b/>
                <w:bCs/>
                <w:color w:val="000000"/>
                <w:sz w:val="22"/>
                <w:szCs w:val="22"/>
              </w:rPr>
            </w:pPr>
            <w:r w:rsidRPr="00165F69">
              <w:rPr>
                <w:rFonts w:ascii="Calibri" w:hAnsi="Calibri" w:cs="Calibri"/>
                <w:b/>
                <w:bCs/>
                <w:color w:val="000000"/>
                <w:sz w:val="22"/>
                <w:szCs w:val="22"/>
              </w:rPr>
              <w:t>UID</w:t>
            </w:r>
          </w:p>
        </w:tc>
        <w:tc>
          <w:tcPr>
            <w:tcW w:w="532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192D11" w:rsidRPr="00165F69" w:rsidRDefault="00192D11" w:rsidP="00192D11">
            <w:pPr>
              <w:spacing w:before="0" w:line="240" w:lineRule="auto"/>
              <w:jc w:val="center"/>
              <w:rPr>
                <w:rFonts w:ascii="Calibri" w:hAnsi="Calibri" w:cs="Calibri"/>
                <w:b/>
                <w:bCs/>
                <w:color w:val="000000"/>
                <w:sz w:val="22"/>
                <w:szCs w:val="22"/>
              </w:rPr>
            </w:pPr>
            <w:r w:rsidRPr="00165F69">
              <w:rPr>
                <w:rFonts w:ascii="Calibri" w:hAnsi="Calibri" w:cs="Calibri"/>
                <w:b/>
                <w:bCs/>
                <w:color w:val="000000"/>
                <w:sz w:val="22"/>
                <w:szCs w:val="22"/>
              </w:rPr>
              <w:t>Requirements</w:t>
            </w:r>
          </w:p>
        </w:tc>
        <w:tc>
          <w:tcPr>
            <w:tcW w:w="115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192D11" w:rsidRPr="00165F69" w:rsidRDefault="00192D11" w:rsidP="00192D11">
            <w:pPr>
              <w:spacing w:before="0" w:line="240" w:lineRule="auto"/>
              <w:jc w:val="center"/>
              <w:rPr>
                <w:rFonts w:ascii="Calibri" w:hAnsi="Calibri" w:cs="Calibri"/>
                <w:b/>
                <w:bCs/>
                <w:color w:val="000000"/>
                <w:sz w:val="22"/>
                <w:szCs w:val="22"/>
              </w:rPr>
            </w:pPr>
            <w:r w:rsidRPr="00165F69">
              <w:rPr>
                <w:rFonts w:ascii="Calibri" w:hAnsi="Calibri" w:cs="Calibri"/>
                <w:b/>
                <w:bCs/>
                <w:color w:val="000000"/>
                <w:sz w:val="22"/>
                <w:szCs w:val="22"/>
              </w:rPr>
              <w:t>Test Case</w:t>
            </w:r>
          </w:p>
        </w:tc>
        <w:tc>
          <w:tcPr>
            <w:tcW w:w="1431" w:type="dxa"/>
            <w:tcBorders>
              <w:top w:val="single" w:sz="4" w:space="0" w:color="auto"/>
              <w:left w:val="nil"/>
              <w:bottom w:val="single" w:sz="4" w:space="0" w:color="auto"/>
              <w:right w:val="single" w:sz="4" w:space="0" w:color="auto"/>
            </w:tcBorders>
            <w:shd w:val="clear" w:color="auto" w:fill="D9D9D9" w:themeFill="background1" w:themeFillShade="D9"/>
          </w:tcPr>
          <w:p w:rsidR="00192D11" w:rsidRPr="00165F69" w:rsidRDefault="00192D11" w:rsidP="00192D11">
            <w:pPr>
              <w:spacing w:before="0" w:line="240" w:lineRule="auto"/>
              <w:jc w:val="center"/>
              <w:rPr>
                <w:rFonts w:ascii="Calibri" w:hAnsi="Calibri" w:cs="Calibri"/>
                <w:b/>
                <w:bCs/>
                <w:color w:val="000000"/>
                <w:sz w:val="22"/>
                <w:szCs w:val="22"/>
              </w:rPr>
            </w:pPr>
            <w:r>
              <w:rPr>
                <w:rFonts w:ascii="Calibri" w:hAnsi="Calibri" w:cs="Calibri"/>
                <w:b/>
                <w:bCs/>
                <w:color w:val="000000"/>
                <w:sz w:val="22"/>
                <w:szCs w:val="22"/>
              </w:rPr>
              <w:t>Pass/Fail</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192D11" w:rsidRPr="00165F69" w:rsidRDefault="00192D11"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1</w:t>
            </w:r>
          </w:p>
        </w:tc>
        <w:tc>
          <w:tcPr>
            <w:tcW w:w="5328" w:type="dxa"/>
            <w:tcBorders>
              <w:top w:val="nil"/>
              <w:left w:val="nil"/>
              <w:bottom w:val="single" w:sz="4" w:space="0" w:color="auto"/>
              <w:right w:val="single" w:sz="4" w:space="0" w:color="auto"/>
            </w:tcBorders>
            <w:shd w:val="clear" w:color="auto" w:fill="BFBFBF" w:themeFill="background1" w:themeFillShade="BF"/>
            <w:noWrap/>
            <w:vAlign w:val="bottom"/>
          </w:tcPr>
          <w:p w:rsidR="00192D11" w:rsidRPr="00165F69" w:rsidRDefault="00192D11"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Database Viewer</w:t>
            </w:r>
          </w:p>
        </w:tc>
        <w:tc>
          <w:tcPr>
            <w:tcW w:w="1152" w:type="dxa"/>
            <w:tcBorders>
              <w:top w:val="nil"/>
              <w:left w:val="nil"/>
              <w:bottom w:val="single" w:sz="4" w:space="0" w:color="auto"/>
              <w:right w:val="single" w:sz="4" w:space="0" w:color="auto"/>
            </w:tcBorders>
            <w:shd w:val="clear" w:color="auto" w:fill="BFBFBF" w:themeFill="background1" w:themeFillShade="BF"/>
            <w:noWrap/>
            <w:vAlign w:val="bottom"/>
          </w:tcPr>
          <w:p w:rsidR="00192D11" w:rsidRPr="00165F69" w:rsidRDefault="00192D11"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c>
          <w:tcPr>
            <w:tcW w:w="1431" w:type="dxa"/>
            <w:tcBorders>
              <w:top w:val="nil"/>
              <w:left w:val="nil"/>
              <w:bottom w:val="single" w:sz="4" w:space="0" w:color="auto"/>
              <w:right w:val="single" w:sz="4" w:space="0" w:color="auto"/>
            </w:tcBorders>
            <w:shd w:val="clear" w:color="auto" w:fill="BFBFBF" w:themeFill="background1" w:themeFillShade="BF"/>
          </w:tcPr>
          <w:p w:rsidR="00192D11" w:rsidRPr="00165F69" w:rsidRDefault="00192D11" w:rsidP="00192D11">
            <w:pPr>
              <w:spacing w:before="0" w:line="240" w:lineRule="auto"/>
              <w:rPr>
                <w:rFonts w:ascii="Calibri" w:hAnsi="Calibri" w:cs="Calibri"/>
                <w:b/>
                <w:bCs/>
                <w:color w:val="000000"/>
                <w:sz w:val="22"/>
                <w:szCs w:val="22"/>
              </w:rPr>
            </w:pP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enable users to manage project data.</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DB-001</w:t>
            </w:r>
          </w:p>
        </w:tc>
        <w:tc>
          <w:tcPr>
            <w:tcW w:w="1431" w:type="dxa"/>
            <w:tcBorders>
              <w:top w:val="nil"/>
              <w:left w:val="nil"/>
              <w:bottom w:val="single" w:sz="4" w:space="0" w:color="auto"/>
              <w:right w:val="single" w:sz="4" w:space="0" w:color="auto"/>
            </w:tcBorders>
          </w:tcPr>
          <w:p w:rsidR="00192D11" w:rsidRPr="00165F69" w:rsidRDefault="00192D11" w:rsidP="00192D11">
            <w:pPr>
              <w:spacing w:before="0" w:line="240" w:lineRule="auto"/>
              <w:rPr>
                <w:rFonts w:ascii="Calibri" w:hAnsi="Calibri" w:cs="Calibri"/>
                <w:color w:val="000000"/>
                <w:sz w:val="22"/>
                <w:szCs w:val="22"/>
              </w:rPr>
            </w:pP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create class entities.</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DB-001</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1.1.2</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store class entities.</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DB-002</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1.1.3</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edit class entities.</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DB-001</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1.1.4</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view all class entities in a single location.</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DB-003</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1.1.5</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filter class entities using class type or label.</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Db-006</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1.1.6</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w:t>
            </w:r>
            <w:r>
              <w:rPr>
                <w:rFonts w:ascii="Calibri" w:hAnsi="Calibri" w:cs="Calibri"/>
                <w:color w:val="000000"/>
                <w:sz w:val="22"/>
                <w:szCs w:val="22"/>
              </w:rPr>
              <w:t>o</w:t>
            </w:r>
            <w:r w:rsidRPr="00165F69">
              <w:rPr>
                <w:rFonts w:ascii="Calibri" w:hAnsi="Calibri" w:cs="Calibri"/>
                <w:color w:val="000000"/>
                <w:sz w:val="22"/>
                <w:szCs w:val="22"/>
              </w:rPr>
              <w:t>s</w:t>
            </w:r>
            <w:r>
              <w:rPr>
                <w:rFonts w:ascii="Calibri" w:hAnsi="Calibri" w:cs="Calibri"/>
                <w:color w:val="000000"/>
                <w:sz w:val="22"/>
                <w:szCs w:val="22"/>
              </w:rPr>
              <w:t>l</w:t>
            </w:r>
            <w:r w:rsidRPr="00165F69">
              <w:rPr>
                <w:rFonts w:ascii="Calibri" w:hAnsi="Calibri" w:cs="Calibri"/>
                <w:color w:val="000000"/>
                <w:sz w:val="22"/>
                <w:szCs w:val="22"/>
              </w:rPr>
              <w:t>alte</w:t>
            </w:r>
            <w:proofErr w:type="spellEnd"/>
            <w:r w:rsidRPr="00165F69">
              <w:rPr>
                <w:rFonts w:ascii="Calibri" w:hAnsi="Calibri" w:cs="Calibri"/>
                <w:color w:val="000000"/>
                <w:sz w:val="22"/>
                <w:szCs w:val="22"/>
              </w:rPr>
              <w:t>™ shall allow users to sort class entities using name, class type, ID, dates.</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DB-005</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1.1.7</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sort class entities in descending and ascending orders.</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DB-005</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Fail</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1.1.8</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search class entities using the entities’ full name and partial name.</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DB-004</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1.1.8.1</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Search results shall be filterable and sortable.</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DB-004, DB-005</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Fail</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1.1.10</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delete class entities from the tool.</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DB-008</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Fail – Based on deletion requirements set by the users</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1.1.10.1</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prompt users to confirm that their selected class entities are being deleted.</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DB-008</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Fail</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1.1.10.2</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archive deleted class entities for 30 days to enable users to cross check that deleted class entities were not pertinent to the success of a project.</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DB-008</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Fail</w:t>
            </w:r>
          </w:p>
        </w:tc>
      </w:tr>
      <w:tr w:rsidR="00192D11"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1.1.10.3</w:t>
            </w:r>
          </w:p>
        </w:tc>
        <w:tc>
          <w:tcPr>
            <w:tcW w:w="5328"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For large batch deletions, the Innoslate™ shall enable users to delete at least 100 class entities at a time.</w:t>
            </w:r>
          </w:p>
        </w:tc>
        <w:tc>
          <w:tcPr>
            <w:tcW w:w="1152" w:type="dxa"/>
            <w:tcBorders>
              <w:top w:val="nil"/>
              <w:left w:val="nil"/>
              <w:bottom w:val="single" w:sz="4" w:space="0" w:color="auto"/>
              <w:right w:val="single" w:sz="4" w:space="0" w:color="auto"/>
            </w:tcBorders>
            <w:shd w:val="clear" w:color="auto" w:fill="auto"/>
            <w:noWrap/>
            <w:vAlign w:val="bottom"/>
          </w:tcPr>
          <w:p w:rsidR="00192D11" w:rsidRPr="00165F69" w:rsidRDefault="00192D11"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DB-008</w:t>
            </w:r>
          </w:p>
        </w:tc>
        <w:tc>
          <w:tcPr>
            <w:tcW w:w="1431" w:type="dxa"/>
            <w:tcBorders>
              <w:top w:val="nil"/>
              <w:left w:val="nil"/>
              <w:bottom w:val="single" w:sz="4" w:space="0" w:color="auto"/>
              <w:right w:val="single" w:sz="4" w:space="0" w:color="auto"/>
            </w:tcBorders>
          </w:tcPr>
          <w:p w:rsidR="00192D11"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Fail</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74D68">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1.1.10.</w:t>
            </w:r>
            <w:r>
              <w:rPr>
                <w:rFonts w:ascii="Calibri" w:hAnsi="Calibri" w:cs="Calibri"/>
                <w:color w:val="000000"/>
                <w:sz w:val="22"/>
                <w:szCs w:val="22"/>
              </w:rPr>
              <w:t>4</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 xml:space="preserve">The Innoslate™ shall allow users to delete small batches of class entities. </w:t>
            </w:r>
            <w:proofErr w:type="gramStart"/>
            <w:r>
              <w:rPr>
                <w:rFonts w:ascii="Calibri" w:hAnsi="Calibri" w:cs="Calibri"/>
                <w:color w:val="000000"/>
                <w:sz w:val="22"/>
                <w:szCs w:val="22"/>
              </w:rPr>
              <w:t>Small batches is</w:t>
            </w:r>
            <w:proofErr w:type="gramEnd"/>
            <w:r>
              <w:rPr>
                <w:rFonts w:ascii="Calibri" w:hAnsi="Calibri" w:cs="Calibri"/>
                <w:color w:val="000000"/>
                <w:sz w:val="22"/>
                <w:szCs w:val="22"/>
              </w:rPr>
              <w:t xml:space="preserve"> defined as 50 and less.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DB-008</w:t>
            </w:r>
          </w:p>
        </w:tc>
        <w:tc>
          <w:tcPr>
            <w:tcW w:w="1431" w:type="dxa"/>
            <w:tcBorders>
              <w:top w:val="nil"/>
              <w:left w:val="nil"/>
              <w:bottom w:val="single" w:sz="4" w:space="0" w:color="auto"/>
              <w:right w:val="single" w:sz="4" w:space="0" w:color="auto"/>
            </w:tcBorders>
          </w:tcPr>
          <w:p w:rsidR="00174D68"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w:t>
            </w:r>
            <w:r>
              <w:rPr>
                <w:rFonts w:ascii="Calibri" w:hAnsi="Calibri" w:cs="Calibri"/>
                <w:color w:val="000000"/>
                <w:sz w:val="22"/>
                <w:szCs w:val="22"/>
              </w:rPr>
              <w:t>5</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import class entities using an XML file.</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DB-009</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1.1.1</w:t>
            </w:r>
            <w:r>
              <w:rPr>
                <w:rFonts w:ascii="Calibri" w:hAnsi="Calibri" w:cs="Calibri"/>
                <w:color w:val="000000"/>
                <w:sz w:val="22"/>
                <w:szCs w:val="22"/>
              </w:rPr>
              <w:t>6</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export class entities into an XML file.</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2</w:t>
            </w:r>
          </w:p>
        </w:tc>
        <w:tc>
          <w:tcPr>
            <w:tcW w:w="5328" w:type="dxa"/>
            <w:tcBorders>
              <w:top w:val="nil"/>
              <w:left w:val="nil"/>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Requirements Viewer</w:t>
            </w:r>
          </w:p>
        </w:tc>
        <w:tc>
          <w:tcPr>
            <w:tcW w:w="1152" w:type="dxa"/>
            <w:tcBorders>
              <w:top w:val="nil"/>
              <w:left w:val="nil"/>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c>
          <w:tcPr>
            <w:tcW w:w="1431" w:type="dxa"/>
            <w:tcBorders>
              <w:top w:val="nil"/>
              <w:left w:val="nil"/>
              <w:bottom w:val="single" w:sz="4" w:space="0" w:color="auto"/>
              <w:right w:val="single" w:sz="4" w:space="0" w:color="auto"/>
            </w:tcBorders>
            <w:shd w:val="clear" w:color="auto" w:fill="BFBFBF" w:themeFill="background1" w:themeFillShade="BF"/>
          </w:tcPr>
          <w:p w:rsidR="00174D68" w:rsidRPr="00165F69" w:rsidRDefault="00174D68" w:rsidP="00192D11">
            <w:pPr>
              <w:spacing w:before="0" w:line="240" w:lineRule="auto"/>
              <w:rPr>
                <w:rFonts w:ascii="Calibri" w:hAnsi="Calibri" w:cs="Calibri"/>
                <w:b/>
                <w:bCs/>
                <w:color w:val="000000"/>
                <w:sz w:val="22"/>
                <w:szCs w:val="22"/>
              </w:rPr>
            </w:pP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2.1</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w:t>
            </w:r>
            <w:r>
              <w:rPr>
                <w:rFonts w:ascii="Calibri" w:hAnsi="Calibri" w:cs="Calibri"/>
                <w:color w:val="000000"/>
                <w:sz w:val="22"/>
                <w:szCs w:val="22"/>
              </w:rPr>
              <w:t>o</w:t>
            </w:r>
            <w:r w:rsidRPr="00165F69">
              <w:rPr>
                <w:rFonts w:ascii="Calibri" w:hAnsi="Calibri" w:cs="Calibri"/>
                <w:color w:val="000000"/>
                <w:sz w:val="22"/>
                <w:szCs w:val="22"/>
              </w:rPr>
              <w:t>slate™ shall allow users to manage requirements.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2.1.1</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create requirement entities.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RQ-001</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2.1.2</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store requirements entities.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DB-002</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lastRenderedPageBreak/>
              <w:t>F-</w:t>
            </w:r>
            <w:r w:rsidRPr="00165F69">
              <w:rPr>
                <w:rFonts w:ascii="Calibri" w:hAnsi="Calibri" w:cs="Calibri"/>
                <w:color w:val="000000"/>
                <w:sz w:val="22"/>
                <w:szCs w:val="22"/>
              </w:rPr>
              <w:t>2.1.3</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edit requirement entities.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RQ-003</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2.1.4</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w:t>
            </w:r>
            <w:r>
              <w:rPr>
                <w:rFonts w:ascii="Calibri" w:hAnsi="Calibri" w:cs="Calibri"/>
                <w:color w:val="000000"/>
                <w:sz w:val="22"/>
                <w:szCs w:val="22"/>
              </w:rPr>
              <w:t>o</w:t>
            </w:r>
            <w:r w:rsidRPr="00165F69">
              <w:rPr>
                <w:rFonts w:ascii="Calibri" w:hAnsi="Calibri" w:cs="Calibri"/>
                <w:color w:val="000000"/>
                <w:sz w:val="22"/>
                <w:szCs w:val="22"/>
              </w:rPr>
              <w:t>slate™ shall allow users to view all requirements in a view separate from database entities.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2.2</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assess the quality of a requirement using a scale of 100%.</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RQ-004, RQ-005</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2.2.1</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assign a quality value to a requirement.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RQ-004, RQ-005</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2.2.2</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shall display the quality score next to the requirement.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RQ-004, RQ-005</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2.3</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enable users to decompose requirements.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RQ-005</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2.4</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display the decomposition of the requirements hierarchy.</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RQ-005</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2.5</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Pr>
                <w:rFonts w:ascii="Calibri" w:hAnsi="Calibri" w:cs="Calibri"/>
                <w:color w:val="000000"/>
                <w:sz w:val="22"/>
                <w:szCs w:val="22"/>
              </w:rPr>
              <w:t xml:space="preserve"> shall auto</w:t>
            </w:r>
            <w:r w:rsidRPr="00165F69">
              <w:rPr>
                <w:rFonts w:ascii="Calibri" w:hAnsi="Calibri" w:cs="Calibri"/>
                <w:color w:val="000000"/>
                <w:sz w:val="22"/>
                <w:szCs w:val="22"/>
              </w:rPr>
              <w:t xml:space="preserve"> generate unique identifiers for each requirements</w:t>
            </w:r>
            <w:r>
              <w:rPr>
                <w:rFonts w:ascii="Calibri" w:hAnsi="Calibri" w:cs="Calibri"/>
                <w:color w:val="000000"/>
                <w:sz w:val="22"/>
                <w:szCs w:val="22"/>
              </w:rPr>
              <w:t xml:space="preserve"> as entered into the system and mapped to a parent requirement</w:t>
            </w:r>
            <w:r w:rsidRPr="00165F69">
              <w:rPr>
                <w:rFonts w:ascii="Calibri" w:hAnsi="Calibri" w:cs="Calibri"/>
                <w:color w:val="000000"/>
                <w:sz w:val="22"/>
                <w:szCs w:val="22"/>
              </w:rPr>
              <w: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RQ-001</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Fail</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2.6</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label the requirements as specific requirement types, i.e., functional, non-functional, operational, system.</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RQ-001</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2.7</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shall enable users to map requirements to architecture components and other systems engineering components.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RQ-002</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2.8</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enable users to populate the Requirements Report template with existing requirement entities.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3</w:t>
            </w:r>
          </w:p>
        </w:tc>
        <w:tc>
          <w:tcPr>
            <w:tcW w:w="5328" w:type="dxa"/>
            <w:tcBorders>
              <w:top w:val="nil"/>
              <w:left w:val="nil"/>
              <w:bottom w:val="single" w:sz="4" w:space="0" w:color="auto"/>
              <w:right w:val="single" w:sz="4" w:space="0" w:color="auto"/>
            </w:tcBorders>
            <w:shd w:val="clear" w:color="auto" w:fill="BFBFBF" w:themeFill="background1" w:themeFillShade="BF"/>
            <w:noWrap/>
            <w:vAlign w:val="center"/>
          </w:tcPr>
          <w:p w:rsidR="00174D68" w:rsidRPr="00165F69" w:rsidRDefault="00174D68" w:rsidP="00192D11">
            <w:pPr>
              <w:spacing w:before="0" w:line="240" w:lineRule="auto"/>
              <w:rPr>
                <w:rFonts w:ascii="Calibri" w:hAnsi="Calibri" w:cs="Calibri"/>
                <w:b/>
                <w:bCs/>
                <w:color w:val="000000"/>
              </w:rPr>
            </w:pPr>
            <w:r w:rsidRPr="00165F69">
              <w:rPr>
                <w:rFonts w:ascii="Calibri" w:hAnsi="Calibri" w:cs="Calibri"/>
                <w:b/>
                <w:bCs/>
                <w:color w:val="000000"/>
              </w:rPr>
              <w:t>Document Analyzer</w:t>
            </w:r>
          </w:p>
        </w:tc>
        <w:tc>
          <w:tcPr>
            <w:tcW w:w="1152" w:type="dxa"/>
            <w:tcBorders>
              <w:top w:val="nil"/>
              <w:left w:val="nil"/>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c>
          <w:tcPr>
            <w:tcW w:w="1431" w:type="dxa"/>
            <w:tcBorders>
              <w:top w:val="nil"/>
              <w:left w:val="nil"/>
              <w:bottom w:val="single" w:sz="4" w:space="0" w:color="auto"/>
              <w:right w:val="single" w:sz="4" w:space="0" w:color="auto"/>
            </w:tcBorders>
            <w:shd w:val="clear" w:color="auto" w:fill="BFBFBF" w:themeFill="background1" w:themeFillShade="BF"/>
          </w:tcPr>
          <w:p w:rsidR="00174D68" w:rsidRPr="00165F69" w:rsidRDefault="00174D68" w:rsidP="00192D11">
            <w:pPr>
              <w:spacing w:before="0" w:line="240" w:lineRule="auto"/>
              <w:rPr>
                <w:rFonts w:ascii="Calibri" w:hAnsi="Calibri" w:cs="Calibri"/>
                <w:b/>
                <w:bCs/>
                <w:color w:val="000000"/>
                <w:sz w:val="22"/>
                <w:szCs w:val="22"/>
              </w:rPr>
            </w:pP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3.1</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The Innoslate™ shall enable users to upload existing systems engineering artifacts using Word or PDF formats.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DA-001</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3.2</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The Innoslate™ shall allow users parse document using automated and manual methods.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 DA-003</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3.3</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 xml:space="preserve">For automated parsing, the </w:t>
            </w:r>
            <w:proofErr w:type="spellStart"/>
            <w:r w:rsidRPr="00165F69">
              <w:rPr>
                <w:rFonts w:ascii="Calibri" w:hAnsi="Calibri" w:cs="Calibri"/>
                <w:color w:val="000000"/>
              </w:rPr>
              <w:t>Innsoalte</w:t>
            </w:r>
            <w:proofErr w:type="spellEnd"/>
            <w:r w:rsidRPr="00165F69">
              <w:rPr>
                <w:rFonts w:ascii="Calibri" w:hAnsi="Calibri" w:cs="Calibri"/>
                <w:color w:val="000000"/>
              </w:rPr>
              <w:t>™ shall examine the documents template and parse using the same document framework.</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Fail – Only parses PDF files partially</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3.3.1</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The Innoslate™ shall recognize document framework headers and body text.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Fail – Only parsed Word files using headers and body text</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3.3.2</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The Innoslate™ shall automatically create new entities with IDs, names, and content using content of uploaded document.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3.3.3</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 xml:space="preserve">The </w:t>
            </w:r>
            <w:proofErr w:type="spellStart"/>
            <w:r w:rsidRPr="00165F69">
              <w:rPr>
                <w:rFonts w:ascii="Calibri" w:hAnsi="Calibri" w:cs="Calibri"/>
                <w:color w:val="000000"/>
              </w:rPr>
              <w:t>Innsolate</w:t>
            </w:r>
            <w:proofErr w:type="spellEnd"/>
            <w:r w:rsidRPr="00165F69">
              <w:rPr>
                <w:rFonts w:ascii="Calibri" w:hAnsi="Calibri" w:cs="Calibri"/>
                <w:color w:val="000000"/>
              </w:rPr>
              <w:t xml:space="preserve">™ shall use document’s headers and body text to determine IDs, names, and entity </w:t>
            </w:r>
            <w:r w:rsidRPr="00165F69">
              <w:rPr>
                <w:rFonts w:ascii="Calibri" w:hAnsi="Calibri" w:cs="Calibri"/>
                <w:color w:val="000000"/>
              </w:rPr>
              <w:lastRenderedPageBreak/>
              <w:t>content.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lastRenderedPageBreak/>
              <w:t>DA-002</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 xml:space="preserve">Fail – Only parsed Word </w:t>
            </w:r>
            <w:r>
              <w:rPr>
                <w:rFonts w:ascii="Calibri" w:hAnsi="Calibri" w:cs="Calibri"/>
                <w:color w:val="000000"/>
                <w:sz w:val="22"/>
                <w:szCs w:val="22"/>
              </w:rPr>
              <w:lastRenderedPageBreak/>
              <w:t>files using headers and body text</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lastRenderedPageBreak/>
              <w:t>F-</w:t>
            </w:r>
            <w:r w:rsidRPr="00165F69">
              <w:rPr>
                <w:rFonts w:ascii="Calibri" w:hAnsi="Calibri" w:cs="Calibri"/>
                <w:color w:val="000000"/>
                <w:sz w:val="22"/>
                <w:szCs w:val="22"/>
              </w:rPr>
              <w:t>3.3.4</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The Innoslate™ shall recognize document’s sections and sub-sections to establish parent-child relationships between new entities.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DA-002</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3.4</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For manual parsing, the Innoslate™ shall display uploaded document in a viewer enabling user to see the document while creating entities.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DA-003</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PDF files did not display in the extractor; only MS Word files appeared</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3.4.1</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 xml:space="preserve">The </w:t>
            </w:r>
            <w:proofErr w:type="spellStart"/>
            <w:r w:rsidRPr="00165F69">
              <w:rPr>
                <w:rFonts w:ascii="Calibri" w:hAnsi="Calibri" w:cs="Calibri"/>
                <w:color w:val="000000"/>
              </w:rPr>
              <w:t>Innsolate</w:t>
            </w:r>
            <w:proofErr w:type="spellEnd"/>
            <w:r w:rsidRPr="00165F69">
              <w:rPr>
                <w:rFonts w:ascii="Calibri" w:hAnsi="Calibri" w:cs="Calibri"/>
                <w:color w:val="000000"/>
              </w:rPr>
              <w:t>™ shall allow users to highlight content within the document and select where in the entity fields the content should be added.</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DA-003</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Only MS Word files were extractable; unable to test PDFs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4</w:t>
            </w:r>
          </w:p>
        </w:tc>
        <w:tc>
          <w:tcPr>
            <w:tcW w:w="5328" w:type="dxa"/>
            <w:tcBorders>
              <w:top w:val="nil"/>
              <w:left w:val="nil"/>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Reports Generator</w:t>
            </w:r>
          </w:p>
        </w:tc>
        <w:tc>
          <w:tcPr>
            <w:tcW w:w="1152" w:type="dxa"/>
            <w:tcBorders>
              <w:top w:val="nil"/>
              <w:left w:val="nil"/>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c>
          <w:tcPr>
            <w:tcW w:w="1431" w:type="dxa"/>
            <w:tcBorders>
              <w:top w:val="nil"/>
              <w:left w:val="nil"/>
              <w:bottom w:val="single" w:sz="4" w:space="0" w:color="auto"/>
              <w:right w:val="single" w:sz="4" w:space="0" w:color="auto"/>
            </w:tcBorders>
            <w:shd w:val="clear" w:color="auto" w:fill="BFBFBF" w:themeFill="background1" w:themeFillShade="BF"/>
          </w:tcPr>
          <w:p w:rsidR="00174D68" w:rsidRPr="00165F69" w:rsidRDefault="00174D68" w:rsidP="00192D11">
            <w:pPr>
              <w:spacing w:before="0" w:line="240" w:lineRule="auto"/>
              <w:rPr>
                <w:rFonts w:ascii="Calibri" w:hAnsi="Calibri" w:cs="Calibri"/>
                <w:b/>
                <w:bCs/>
                <w:color w:val="000000"/>
                <w:sz w:val="22"/>
                <w:szCs w:val="22"/>
              </w:rPr>
            </w:pP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enable users to generate project reports.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c>
          <w:tcPr>
            <w:tcW w:w="1431" w:type="dxa"/>
            <w:tcBorders>
              <w:top w:val="nil"/>
              <w:left w:val="nil"/>
              <w:bottom w:val="single" w:sz="4" w:space="0" w:color="auto"/>
              <w:right w:val="single" w:sz="4" w:space="0" w:color="auto"/>
            </w:tcBorders>
          </w:tcPr>
          <w:p w:rsidR="00174D68" w:rsidRPr="00165F69" w:rsidRDefault="00174D68" w:rsidP="00192D11">
            <w:pPr>
              <w:spacing w:before="0" w:line="240" w:lineRule="auto"/>
              <w:rPr>
                <w:rFonts w:ascii="Calibri" w:hAnsi="Calibri" w:cs="Calibri"/>
                <w:color w:val="000000"/>
                <w:sz w:val="22"/>
                <w:szCs w:val="22"/>
              </w:rPr>
            </w:pP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4.1.1</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w:t>
            </w:r>
            <w:r>
              <w:rPr>
                <w:rFonts w:ascii="Calibri" w:hAnsi="Calibri" w:cs="Calibri"/>
                <w:color w:val="000000"/>
                <w:sz w:val="22"/>
                <w:szCs w:val="22"/>
              </w:rPr>
              <w:t>o</w:t>
            </w:r>
            <w:r w:rsidRPr="00165F69">
              <w:rPr>
                <w:rFonts w:ascii="Calibri" w:hAnsi="Calibri" w:cs="Calibri"/>
                <w:color w:val="000000"/>
                <w:sz w:val="22"/>
                <w:szCs w:val="22"/>
              </w:rPr>
              <w:t>slate™ shall generate Requirements Reports.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RG-001</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4.1.1.1</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offer user to generate different Requirements Report templates, i.e., Joint Capabilities Integration Development System (JCIDS), Operational, Functional, Systems.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RG-001, RG-004</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4.1.1.2</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assign existing requirement entities to sections within a Requirements Report.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RG-001</w:t>
            </w:r>
          </w:p>
        </w:tc>
        <w:tc>
          <w:tcPr>
            <w:tcW w:w="1431" w:type="dxa"/>
            <w:tcBorders>
              <w:top w:val="nil"/>
              <w:left w:val="nil"/>
              <w:bottom w:val="single" w:sz="4" w:space="0" w:color="auto"/>
              <w:right w:val="single" w:sz="4" w:space="0" w:color="auto"/>
            </w:tcBorders>
          </w:tcPr>
          <w:p w:rsidR="00174D68" w:rsidRPr="00165F69" w:rsidRDefault="00D22155" w:rsidP="00D22155">
            <w:pPr>
              <w:spacing w:before="0" w:line="240" w:lineRule="auto"/>
              <w:rPr>
                <w:rFonts w:ascii="Calibri" w:hAnsi="Calibri" w:cs="Calibri"/>
                <w:color w:val="000000"/>
                <w:sz w:val="22"/>
                <w:szCs w:val="22"/>
              </w:rPr>
            </w:pPr>
            <w:r>
              <w:rPr>
                <w:rFonts w:ascii="Calibri" w:hAnsi="Calibri" w:cs="Calibri"/>
                <w:color w:val="000000"/>
                <w:sz w:val="22"/>
                <w:szCs w:val="22"/>
              </w:rPr>
              <w:t xml:space="preserve">Fail – Only because users were unable to determine how move </w:t>
            </w:r>
            <w:proofErr w:type="spellStart"/>
            <w:r>
              <w:rPr>
                <w:rFonts w:ascii="Calibri" w:hAnsi="Calibri" w:cs="Calibri"/>
                <w:color w:val="000000"/>
                <w:sz w:val="22"/>
                <w:szCs w:val="22"/>
              </w:rPr>
              <w:t>existiny</w:t>
            </w:r>
            <w:proofErr w:type="spellEnd"/>
            <w:r>
              <w:rPr>
                <w:rFonts w:ascii="Calibri" w:hAnsi="Calibri" w:cs="Calibri"/>
                <w:color w:val="000000"/>
                <w:sz w:val="22"/>
                <w:szCs w:val="22"/>
              </w:rPr>
              <w:t xml:space="preserve"> DB entities into report templates; not described in user manual</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4.1.1.3</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shall store Requirement Report templates within the tool.</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RG-001</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4.1.1.4</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export Requirement Reports in Microsoft Word.</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RG-005</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4.1.2</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generate a Concept of Operations (CONOPS).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RG-002</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lastRenderedPageBreak/>
              <w:t>F-</w:t>
            </w:r>
            <w:r w:rsidRPr="00165F69">
              <w:rPr>
                <w:rFonts w:ascii="Calibri" w:hAnsi="Calibri" w:cs="Calibri"/>
                <w:color w:val="000000"/>
                <w:sz w:val="22"/>
                <w:szCs w:val="22"/>
              </w:rPr>
              <w:t>4.1.2.1</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generate a CONOPS template.</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RG-002</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4.1.2.2</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allow users to assign existing entities to sections within the CONOPS template.</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RG-002</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w:t>
            </w:r>
            <w:proofErr w:type="spellStart"/>
            <w:r>
              <w:rPr>
                <w:rFonts w:ascii="Calibri" w:hAnsi="Calibri" w:cs="Calibri"/>
                <w:color w:val="000000"/>
                <w:sz w:val="22"/>
                <w:szCs w:val="22"/>
              </w:rPr>
              <w:t>refere</w:t>
            </w:r>
            <w:proofErr w:type="spellEnd"/>
            <w:r>
              <w:rPr>
                <w:rFonts w:ascii="Calibri" w:hAnsi="Calibri" w:cs="Calibri"/>
                <w:color w:val="000000"/>
                <w:sz w:val="22"/>
                <w:szCs w:val="22"/>
              </w:rPr>
              <w:t xml:space="preserve"> to Req. F-4.1.1.2 results)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4.1.2.3</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store the CONOPS template and associated content within the tool.</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RG-002</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4.1.2.4</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export the CONOPS in Microsoft Word.</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RG-005</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4.1.3</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enable users to generate an enterprise architecture report, i.e., Department of Defense Architecture Framework (DODAF).</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RG-003</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Not implemented yet</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4.1.4</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enable users to generate Project Management Plans.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Not offered</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4.1.5</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The Innoslate shall enable users to generate Risk Management Plans.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Not offered</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4.1.6</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shall enable users to generate Test and Evaluation Master Plans (TEMP).</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Not offered</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4.1.7</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shall enable users to generate Implementation Plans.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w:t>
            </w:r>
            <w:r>
              <w:rPr>
                <w:rFonts w:ascii="Calibri" w:hAnsi="Calibri" w:cs="Calibri"/>
                <w:color w:val="000000"/>
                <w:sz w:val="22"/>
                <w:szCs w:val="22"/>
              </w:rPr>
              <w:t>RG-001</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Not offered</w:t>
            </w:r>
          </w:p>
        </w:tc>
      </w:tr>
      <w:tr w:rsidR="00174D68" w:rsidRPr="00165F69" w:rsidTr="00174D68">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4.2</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 xml:space="preserve">The </w:t>
            </w:r>
            <w:proofErr w:type="spellStart"/>
            <w:r w:rsidRPr="00165F69">
              <w:rPr>
                <w:rFonts w:ascii="Calibri" w:hAnsi="Calibri" w:cs="Calibri"/>
                <w:color w:val="000000"/>
                <w:sz w:val="22"/>
                <w:szCs w:val="22"/>
              </w:rPr>
              <w:t>Innsolate</w:t>
            </w:r>
            <w:proofErr w:type="spellEnd"/>
            <w:r w:rsidRPr="00165F69">
              <w:rPr>
                <w:rFonts w:ascii="Calibri" w:hAnsi="Calibri" w:cs="Calibri"/>
                <w:color w:val="000000"/>
                <w:sz w:val="22"/>
                <w:szCs w:val="22"/>
              </w:rPr>
              <w:t>™ shall store exported reports in Microsoft Word in the tool.</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Pr>
                <w:rFonts w:ascii="Calibri" w:hAnsi="Calibri" w:cs="Calibri"/>
                <w:color w:val="000000"/>
                <w:sz w:val="22"/>
                <w:szCs w:val="22"/>
              </w:rPr>
              <w:t>RG-005</w:t>
            </w:r>
          </w:p>
        </w:tc>
        <w:tc>
          <w:tcPr>
            <w:tcW w:w="1431" w:type="dxa"/>
            <w:tcBorders>
              <w:top w:val="nil"/>
              <w:left w:val="nil"/>
              <w:bottom w:val="single" w:sz="4" w:space="0" w:color="auto"/>
              <w:right w:val="single" w:sz="4" w:space="0" w:color="auto"/>
            </w:tcBorders>
          </w:tcPr>
          <w:p w:rsidR="00174D68"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jc w:val="right"/>
              <w:rPr>
                <w:rFonts w:ascii="Calibri" w:hAnsi="Calibri" w:cs="Calibri"/>
                <w:b/>
                <w:bCs/>
                <w:color w:val="000000"/>
                <w:sz w:val="22"/>
                <w:szCs w:val="22"/>
              </w:rPr>
            </w:pPr>
            <w:r>
              <w:rPr>
                <w:rFonts w:ascii="Calibri" w:hAnsi="Calibri" w:cs="Calibri"/>
                <w:b/>
                <w:bCs/>
                <w:color w:val="000000"/>
                <w:sz w:val="22"/>
                <w:szCs w:val="22"/>
              </w:rPr>
              <w:t>F-</w:t>
            </w:r>
            <w:r w:rsidRPr="00165F69">
              <w:rPr>
                <w:rFonts w:ascii="Calibri" w:hAnsi="Calibri" w:cs="Calibri"/>
                <w:b/>
                <w:bCs/>
                <w:color w:val="000000"/>
                <w:sz w:val="22"/>
                <w:szCs w:val="22"/>
              </w:rPr>
              <w:t>5</w:t>
            </w:r>
          </w:p>
        </w:tc>
        <w:tc>
          <w:tcPr>
            <w:tcW w:w="5328" w:type="dxa"/>
            <w:tcBorders>
              <w:top w:val="nil"/>
              <w:left w:val="nil"/>
              <w:bottom w:val="single" w:sz="4" w:space="0" w:color="auto"/>
              <w:right w:val="single" w:sz="4" w:space="0" w:color="auto"/>
            </w:tcBorders>
            <w:shd w:val="clear" w:color="auto" w:fill="BFBFBF" w:themeFill="background1" w:themeFillShade="BF"/>
            <w:noWrap/>
            <w:vAlign w:val="center"/>
          </w:tcPr>
          <w:p w:rsidR="00174D68" w:rsidRPr="00165F69" w:rsidRDefault="00174D68" w:rsidP="00192D11">
            <w:pPr>
              <w:spacing w:before="0" w:line="240" w:lineRule="auto"/>
              <w:rPr>
                <w:rFonts w:ascii="Calibri" w:hAnsi="Calibri" w:cs="Calibri"/>
                <w:b/>
                <w:bCs/>
                <w:color w:val="000000"/>
              </w:rPr>
            </w:pPr>
            <w:r w:rsidRPr="00165F69">
              <w:rPr>
                <w:rFonts w:ascii="Calibri" w:hAnsi="Calibri" w:cs="Calibri"/>
                <w:b/>
                <w:bCs/>
                <w:color w:val="000000"/>
              </w:rPr>
              <w:t>Collaboration</w:t>
            </w:r>
          </w:p>
        </w:tc>
        <w:tc>
          <w:tcPr>
            <w:tcW w:w="1152" w:type="dxa"/>
            <w:tcBorders>
              <w:top w:val="nil"/>
              <w:left w:val="nil"/>
              <w:bottom w:val="single" w:sz="4" w:space="0" w:color="auto"/>
              <w:right w:val="single" w:sz="4" w:space="0" w:color="auto"/>
            </w:tcBorders>
            <w:shd w:val="clear" w:color="auto" w:fill="BFBFBF" w:themeFill="background1" w:themeFillShade="BF"/>
            <w:noWrap/>
            <w:vAlign w:val="bottom"/>
          </w:tcPr>
          <w:p w:rsidR="00174D68" w:rsidRPr="00165F69" w:rsidRDefault="00174D68" w:rsidP="00192D11">
            <w:pPr>
              <w:spacing w:before="0" w:line="240" w:lineRule="auto"/>
              <w:rPr>
                <w:rFonts w:ascii="Calibri" w:hAnsi="Calibri" w:cs="Calibri"/>
                <w:b/>
                <w:bCs/>
                <w:color w:val="000000"/>
                <w:sz w:val="22"/>
                <w:szCs w:val="22"/>
              </w:rPr>
            </w:pPr>
            <w:r w:rsidRPr="00165F69">
              <w:rPr>
                <w:rFonts w:ascii="Calibri" w:hAnsi="Calibri" w:cs="Calibri"/>
                <w:b/>
                <w:bCs/>
                <w:color w:val="000000"/>
                <w:sz w:val="22"/>
                <w:szCs w:val="22"/>
              </w:rPr>
              <w:t> </w:t>
            </w:r>
          </w:p>
        </w:tc>
        <w:tc>
          <w:tcPr>
            <w:tcW w:w="1431" w:type="dxa"/>
            <w:tcBorders>
              <w:top w:val="nil"/>
              <w:left w:val="nil"/>
              <w:bottom w:val="single" w:sz="4" w:space="0" w:color="auto"/>
              <w:right w:val="single" w:sz="4" w:space="0" w:color="auto"/>
            </w:tcBorders>
            <w:shd w:val="clear" w:color="auto" w:fill="BFBFBF" w:themeFill="background1" w:themeFillShade="BF"/>
          </w:tcPr>
          <w:p w:rsidR="00174D68" w:rsidRPr="00165F69" w:rsidRDefault="00174D68" w:rsidP="00192D11">
            <w:pPr>
              <w:spacing w:before="0" w:line="240" w:lineRule="auto"/>
              <w:rPr>
                <w:rFonts w:ascii="Calibri" w:hAnsi="Calibri" w:cs="Calibri"/>
                <w:b/>
                <w:bCs/>
                <w:color w:val="000000"/>
                <w:sz w:val="22"/>
                <w:szCs w:val="22"/>
              </w:rPr>
            </w:pP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The Innoslate™ shall enable users to share projects.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5.1.1</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 xml:space="preserve">The </w:t>
            </w:r>
            <w:proofErr w:type="spellStart"/>
            <w:r w:rsidRPr="00165F69">
              <w:rPr>
                <w:rFonts w:ascii="Calibri" w:hAnsi="Calibri" w:cs="Calibri"/>
                <w:color w:val="000000"/>
              </w:rPr>
              <w:t>Innsolate</w:t>
            </w:r>
            <w:proofErr w:type="spellEnd"/>
            <w:r w:rsidRPr="00165F69">
              <w:rPr>
                <w:rFonts w:ascii="Calibri" w:hAnsi="Calibri" w:cs="Calibri"/>
                <w:color w:val="000000"/>
              </w:rPr>
              <w:t>™ shall allow users to search for other Innoslate™ users/project members.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Currently have to know members emails addresses and manually enter</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5.1.2</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The Innoslate™ shall allow users to assign user roles to projects, i.e., Read Only, Read/Write, Owner.</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5.1.2.1</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Users with Owner permissions shall have full control of the shared project.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5.1.2.2</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Users with Read/Write permissions shall have the ability to add, modify, and delete project content.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5.1.2</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 xml:space="preserve">The </w:t>
            </w:r>
            <w:proofErr w:type="spellStart"/>
            <w:r w:rsidRPr="00165F69">
              <w:rPr>
                <w:rFonts w:ascii="Calibri" w:hAnsi="Calibri" w:cs="Calibri"/>
                <w:color w:val="000000"/>
              </w:rPr>
              <w:t>Innsolate</w:t>
            </w:r>
            <w:proofErr w:type="spellEnd"/>
            <w:r w:rsidRPr="00165F69">
              <w:rPr>
                <w:rFonts w:ascii="Calibri" w:hAnsi="Calibri" w:cs="Calibri"/>
                <w:color w:val="000000"/>
              </w:rPr>
              <w:t xml:space="preserve"> shall notify Read/Write users of project changes (e.g., modifications, deletions, additions).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Feature currently not available</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t>F-</w:t>
            </w:r>
            <w:r w:rsidRPr="00165F69">
              <w:rPr>
                <w:rFonts w:ascii="Calibri" w:hAnsi="Calibri" w:cs="Calibri"/>
                <w:color w:val="000000"/>
                <w:sz w:val="22"/>
                <w:szCs w:val="22"/>
              </w:rPr>
              <w:t>5.1.3</w:t>
            </w:r>
          </w:p>
        </w:tc>
        <w:tc>
          <w:tcPr>
            <w:tcW w:w="5328" w:type="dxa"/>
            <w:tcBorders>
              <w:top w:val="nil"/>
              <w:left w:val="nil"/>
              <w:bottom w:val="single" w:sz="4" w:space="0" w:color="auto"/>
              <w:right w:val="single" w:sz="4" w:space="0" w:color="auto"/>
            </w:tcBorders>
            <w:shd w:val="clear" w:color="auto" w:fill="auto"/>
            <w:noWrap/>
            <w:vAlign w:val="center"/>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The Innoslate™ shall notify the Owner users of project changes (e.g., modifications, deletions, additions).</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c>
          <w:tcPr>
            <w:tcW w:w="1431" w:type="dxa"/>
            <w:tcBorders>
              <w:top w:val="nil"/>
              <w:left w:val="nil"/>
              <w:bottom w:val="single" w:sz="4" w:space="0" w:color="auto"/>
              <w:right w:val="single" w:sz="4" w:space="0" w:color="auto"/>
            </w:tcBorders>
          </w:tcPr>
          <w:p w:rsidR="00174D68" w:rsidRPr="00165F69"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Fail – Feature currently not available</w:t>
            </w:r>
          </w:p>
        </w:tc>
      </w:tr>
      <w:tr w:rsidR="00174D68" w:rsidRPr="00165F69" w:rsidTr="00174D68">
        <w:trPr>
          <w:trHeight w:val="315"/>
          <w:jc w:val="center"/>
        </w:trPr>
        <w:tc>
          <w:tcPr>
            <w:tcW w:w="941" w:type="dxa"/>
            <w:tcBorders>
              <w:top w:val="nil"/>
              <w:left w:val="single" w:sz="4" w:space="0" w:color="auto"/>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jc w:val="right"/>
              <w:rPr>
                <w:rFonts w:ascii="Calibri" w:hAnsi="Calibri" w:cs="Calibri"/>
                <w:color w:val="000000"/>
                <w:sz w:val="22"/>
                <w:szCs w:val="22"/>
              </w:rPr>
            </w:pPr>
            <w:r>
              <w:rPr>
                <w:rFonts w:ascii="Calibri" w:hAnsi="Calibri" w:cs="Calibri"/>
                <w:color w:val="000000"/>
                <w:sz w:val="22"/>
                <w:szCs w:val="22"/>
              </w:rPr>
              <w:lastRenderedPageBreak/>
              <w:t>F-</w:t>
            </w:r>
            <w:r w:rsidRPr="00165F69">
              <w:rPr>
                <w:rFonts w:ascii="Calibri" w:hAnsi="Calibri" w:cs="Calibri"/>
                <w:color w:val="000000"/>
                <w:sz w:val="22"/>
                <w:szCs w:val="22"/>
              </w:rPr>
              <w:t>5.1.4</w:t>
            </w:r>
          </w:p>
        </w:tc>
        <w:tc>
          <w:tcPr>
            <w:tcW w:w="5328"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spacing w:before="0" w:line="240" w:lineRule="auto"/>
              <w:rPr>
                <w:rFonts w:ascii="Calibri" w:hAnsi="Calibri" w:cs="Calibri"/>
                <w:color w:val="000000"/>
              </w:rPr>
            </w:pPr>
            <w:r w:rsidRPr="00165F69">
              <w:rPr>
                <w:rFonts w:ascii="Calibri" w:hAnsi="Calibri" w:cs="Calibri"/>
                <w:color w:val="000000"/>
              </w:rPr>
              <w:t>Users with Read Only permissions shall only read content.</w:t>
            </w:r>
          </w:p>
        </w:tc>
        <w:tc>
          <w:tcPr>
            <w:tcW w:w="1152" w:type="dxa"/>
            <w:tcBorders>
              <w:top w:val="nil"/>
              <w:left w:val="nil"/>
              <w:bottom w:val="single" w:sz="4" w:space="0" w:color="auto"/>
              <w:right w:val="single" w:sz="4" w:space="0" w:color="auto"/>
            </w:tcBorders>
            <w:shd w:val="clear" w:color="auto" w:fill="auto"/>
            <w:noWrap/>
            <w:vAlign w:val="bottom"/>
          </w:tcPr>
          <w:p w:rsidR="00174D68" w:rsidRPr="00165F69" w:rsidRDefault="00174D68" w:rsidP="00192D11">
            <w:pPr>
              <w:keepNext/>
              <w:spacing w:before="0" w:line="240" w:lineRule="auto"/>
              <w:rPr>
                <w:rFonts w:ascii="Calibri" w:hAnsi="Calibri" w:cs="Calibri"/>
                <w:color w:val="000000"/>
                <w:sz w:val="22"/>
                <w:szCs w:val="22"/>
              </w:rPr>
            </w:pPr>
            <w:r w:rsidRPr="00165F69">
              <w:rPr>
                <w:rFonts w:ascii="Calibri" w:hAnsi="Calibri" w:cs="Calibri"/>
                <w:color w:val="000000"/>
                <w:sz w:val="22"/>
                <w:szCs w:val="22"/>
              </w:rPr>
              <w:t>DB-010</w:t>
            </w:r>
          </w:p>
        </w:tc>
        <w:tc>
          <w:tcPr>
            <w:tcW w:w="1431" w:type="dxa"/>
            <w:tcBorders>
              <w:top w:val="nil"/>
              <w:left w:val="nil"/>
              <w:bottom w:val="single" w:sz="4" w:space="0" w:color="auto"/>
              <w:right w:val="single" w:sz="4" w:space="0" w:color="auto"/>
            </w:tcBorders>
          </w:tcPr>
          <w:p w:rsidR="00174D68" w:rsidRPr="00165F69" w:rsidRDefault="00D22155" w:rsidP="00192D11">
            <w:pPr>
              <w:keepNext/>
              <w:spacing w:before="0" w:line="240" w:lineRule="auto"/>
              <w:rPr>
                <w:rFonts w:ascii="Calibri" w:hAnsi="Calibri" w:cs="Calibri"/>
                <w:color w:val="000000"/>
                <w:sz w:val="22"/>
                <w:szCs w:val="22"/>
              </w:rPr>
            </w:pPr>
            <w:r>
              <w:rPr>
                <w:rFonts w:ascii="Calibri" w:hAnsi="Calibri" w:cs="Calibri"/>
                <w:color w:val="000000"/>
                <w:sz w:val="22"/>
                <w:szCs w:val="22"/>
              </w:rPr>
              <w:t>Pass</w:t>
            </w:r>
          </w:p>
        </w:tc>
      </w:tr>
    </w:tbl>
    <w:p w:rsidR="00192D11" w:rsidRDefault="00192D11" w:rsidP="00192D11">
      <w:pPr>
        <w:pStyle w:val="BodyText"/>
      </w:pPr>
    </w:p>
    <w:p w:rsidR="00192D11" w:rsidRDefault="00192D11" w:rsidP="00192D11">
      <w:pPr>
        <w:spacing w:before="0" w:line="240" w:lineRule="auto"/>
        <w:rPr>
          <w:b/>
          <w:spacing w:val="10"/>
          <w:sz w:val="28"/>
        </w:rPr>
      </w:pPr>
      <w:r>
        <w:br w:type="page"/>
      </w:r>
    </w:p>
    <w:p w:rsidR="00192D11" w:rsidRDefault="00192D11" w:rsidP="00192D11">
      <w:pPr>
        <w:pStyle w:val="Heading1"/>
        <w:numPr>
          <w:ilvl w:val="0"/>
          <w:numId w:val="0"/>
        </w:numPr>
        <w:ind w:left="-90"/>
        <w:rPr>
          <w:rFonts w:asciiTheme="minorHAnsi" w:hAnsiTheme="minorHAnsi"/>
        </w:rPr>
      </w:pPr>
      <w:bookmarkStart w:id="73" w:name="_Toc342972176"/>
      <w:r>
        <w:rPr>
          <w:rFonts w:asciiTheme="minorHAnsi" w:hAnsiTheme="minorHAnsi"/>
        </w:rPr>
        <w:lastRenderedPageBreak/>
        <w:t>Appendix C: Requirements Traceability – Non-Functional</w:t>
      </w:r>
      <w:bookmarkEnd w:id="73"/>
    </w:p>
    <w:tbl>
      <w:tblPr>
        <w:tblW w:w="8916" w:type="dxa"/>
        <w:jc w:val="center"/>
        <w:tblInd w:w="93" w:type="dxa"/>
        <w:tblLook w:val="04A0" w:firstRow="1" w:lastRow="0" w:firstColumn="1" w:lastColumn="0" w:noHBand="0" w:noVBand="1"/>
      </w:tblPr>
      <w:tblGrid>
        <w:gridCol w:w="960"/>
        <w:gridCol w:w="5184"/>
        <w:gridCol w:w="1620"/>
        <w:gridCol w:w="1176"/>
      </w:tblGrid>
      <w:tr w:rsidR="00192D11" w:rsidRPr="00E03E48" w:rsidTr="00192D1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center"/>
              <w:rPr>
                <w:rFonts w:ascii="Calibri" w:hAnsi="Calibri" w:cs="Calibri"/>
                <w:b/>
                <w:bCs/>
                <w:color w:val="000000"/>
                <w:sz w:val="22"/>
                <w:szCs w:val="22"/>
              </w:rPr>
            </w:pPr>
            <w:r w:rsidRPr="00E03E48">
              <w:rPr>
                <w:rFonts w:ascii="Calibri" w:hAnsi="Calibri" w:cs="Calibri"/>
                <w:b/>
                <w:bCs/>
                <w:color w:val="000000"/>
                <w:sz w:val="22"/>
                <w:szCs w:val="22"/>
              </w:rPr>
              <w:t>UID</w:t>
            </w:r>
          </w:p>
        </w:tc>
        <w:tc>
          <w:tcPr>
            <w:tcW w:w="5184" w:type="dxa"/>
            <w:tcBorders>
              <w:top w:val="single" w:sz="4" w:space="0" w:color="auto"/>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center"/>
              <w:rPr>
                <w:rFonts w:ascii="Calibri" w:hAnsi="Calibri" w:cs="Calibri"/>
                <w:b/>
                <w:bCs/>
                <w:color w:val="000000"/>
                <w:sz w:val="22"/>
                <w:szCs w:val="22"/>
              </w:rPr>
            </w:pPr>
            <w:r w:rsidRPr="00E03E48">
              <w:rPr>
                <w:rFonts w:ascii="Calibri" w:hAnsi="Calibri" w:cs="Calibri"/>
                <w:b/>
                <w:bCs/>
                <w:color w:val="000000"/>
                <w:sz w:val="22"/>
                <w:szCs w:val="22"/>
              </w:rPr>
              <w:t>Requirements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center"/>
              <w:rPr>
                <w:rFonts w:ascii="Calibri" w:hAnsi="Calibri" w:cs="Calibri"/>
                <w:b/>
                <w:bCs/>
                <w:color w:val="000000"/>
                <w:sz w:val="22"/>
                <w:szCs w:val="22"/>
              </w:rPr>
            </w:pPr>
            <w:r w:rsidRPr="00E03E48">
              <w:rPr>
                <w:rFonts w:ascii="Calibri" w:hAnsi="Calibri" w:cs="Calibri"/>
                <w:b/>
                <w:bCs/>
                <w:color w:val="000000"/>
                <w:sz w:val="22"/>
                <w:szCs w:val="22"/>
              </w:rPr>
              <w:t>Test Case</w:t>
            </w:r>
          </w:p>
        </w:tc>
        <w:tc>
          <w:tcPr>
            <w:tcW w:w="1152" w:type="dxa"/>
            <w:tcBorders>
              <w:top w:val="single" w:sz="4" w:space="0" w:color="auto"/>
              <w:left w:val="nil"/>
              <w:bottom w:val="single" w:sz="4" w:space="0" w:color="auto"/>
              <w:right w:val="single" w:sz="4" w:space="0" w:color="auto"/>
            </w:tcBorders>
          </w:tcPr>
          <w:p w:rsidR="00192D11" w:rsidRPr="00E03E48" w:rsidRDefault="00192D11" w:rsidP="00192D11">
            <w:pPr>
              <w:spacing w:before="0" w:line="240" w:lineRule="auto"/>
              <w:jc w:val="center"/>
              <w:rPr>
                <w:rFonts w:ascii="Calibri" w:hAnsi="Calibri" w:cs="Calibri"/>
                <w:b/>
                <w:bCs/>
                <w:color w:val="000000"/>
                <w:sz w:val="22"/>
                <w:szCs w:val="22"/>
              </w:rPr>
            </w:pPr>
            <w:r>
              <w:rPr>
                <w:rFonts w:ascii="Calibri" w:hAnsi="Calibri" w:cs="Calibri"/>
                <w:b/>
                <w:bCs/>
                <w:color w:val="000000"/>
                <w:sz w:val="22"/>
                <w:szCs w:val="22"/>
              </w:rPr>
              <w:t>Pass/Fail</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b/>
                <w:bCs/>
                <w:color w:val="000000"/>
                <w:sz w:val="22"/>
                <w:szCs w:val="22"/>
              </w:rPr>
            </w:pPr>
            <w:r w:rsidRPr="00E03E48">
              <w:rPr>
                <w:rFonts w:ascii="Calibri" w:hAnsi="Calibri" w:cs="Calibri"/>
                <w:b/>
                <w:bCs/>
                <w:color w:val="000000"/>
                <w:sz w:val="22"/>
                <w:szCs w:val="22"/>
              </w:rPr>
              <w:t>NF-1</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Accessibility</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 </w:t>
            </w:r>
          </w:p>
        </w:tc>
        <w:tc>
          <w:tcPr>
            <w:tcW w:w="1152" w:type="dxa"/>
            <w:tcBorders>
              <w:top w:val="nil"/>
              <w:left w:val="nil"/>
              <w:bottom w:val="single" w:sz="4" w:space="0" w:color="auto"/>
              <w:right w:val="single" w:sz="4" w:space="0" w:color="auto"/>
            </w:tcBorders>
          </w:tcPr>
          <w:p w:rsidR="00192D11" w:rsidRPr="00E03E48" w:rsidRDefault="00192D11" w:rsidP="00192D11">
            <w:pPr>
              <w:spacing w:before="0" w:line="240" w:lineRule="auto"/>
              <w:rPr>
                <w:rFonts w:ascii="Calibri" w:hAnsi="Calibri" w:cs="Calibri"/>
                <w:b/>
                <w:bCs/>
                <w:color w:val="000000"/>
                <w:sz w:val="22"/>
                <w:szCs w:val="22"/>
              </w:rPr>
            </w:pP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NF-1.1</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The Innoslate™ shall be accessible on multiple browser platforms.</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c>
          <w:tcPr>
            <w:tcW w:w="1152" w:type="dxa"/>
            <w:tcBorders>
              <w:top w:val="nil"/>
              <w:left w:val="nil"/>
              <w:bottom w:val="single" w:sz="4" w:space="0" w:color="auto"/>
              <w:right w:val="single" w:sz="4" w:space="0" w:color="auto"/>
            </w:tcBorders>
          </w:tcPr>
          <w:p w:rsidR="00192D11" w:rsidRPr="00E03E48" w:rsidRDefault="000B4FAA" w:rsidP="00192D11">
            <w:pPr>
              <w:spacing w:before="0" w:line="240" w:lineRule="auto"/>
              <w:rPr>
                <w:rFonts w:ascii="Calibri" w:hAnsi="Calibri" w:cs="Calibri"/>
                <w:color w:val="000000"/>
                <w:sz w:val="22"/>
                <w:szCs w:val="22"/>
              </w:rPr>
            </w:pPr>
            <w:r>
              <w:rPr>
                <w:rFonts w:ascii="Calibri" w:hAnsi="Calibri" w:cs="Calibri"/>
                <w:color w:val="000000"/>
                <w:sz w:val="22"/>
                <w:szCs w:val="22"/>
              </w:rPr>
              <w:t xml:space="preserve">Fail – Not accessible to IE </w:t>
            </w:r>
            <w:r w:rsidR="00780F22">
              <w:rPr>
                <w:rFonts w:ascii="Calibri" w:hAnsi="Calibri" w:cs="Calibri"/>
                <w:color w:val="000000"/>
                <w:sz w:val="22"/>
                <w:szCs w:val="22"/>
              </w:rPr>
              <w:t xml:space="preserve">8 and older </w:t>
            </w:r>
            <w:r>
              <w:rPr>
                <w:rFonts w:ascii="Calibri" w:hAnsi="Calibri" w:cs="Calibri"/>
                <w:color w:val="000000"/>
                <w:sz w:val="22"/>
                <w:szCs w:val="22"/>
              </w:rPr>
              <w:t>users</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NF-1.2</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The Innoslate™ shall be accessible on Google Chrome.</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c>
          <w:tcPr>
            <w:tcW w:w="1152" w:type="dxa"/>
            <w:tcBorders>
              <w:top w:val="nil"/>
              <w:left w:val="nil"/>
              <w:bottom w:val="single" w:sz="4" w:space="0" w:color="auto"/>
              <w:right w:val="single" w:sz="4" w:space="0" w:color="auto"/>
            </w:tcBorders>
          </w:tcPr>
          <w:p w:rsidR="00192D11" w:rsidRPr="00E03E48" w:rsidRDefault="000B4FAA"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NF-1.3</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The Innoslate™ shall be accessible on Mozilla Firefox.</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c>
          <w:tcPr>
            <w:tcW w:w="1152" w:type="dxa"/>
            <w:tcBorders>
              <w:top w:val="nil"/>
              <w:left w:val="nil"/>
              <w:bottom w:val="single" w:sz="4" w:space="0" w:color="auto"/>
              <w:right w:val="single" w:sz="4" w:space="0" w:color="auto"/>
            </w:tcBorders>
          </w:tcPr>
          <w:p w:rsidR="00192D11" w:rsidRPr="00E03E48" w:rsidRDefault="000B4FAA"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NF-1.4</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The Innoslate™ shall be acce</w:t>
            </w:r>
            <w:r>
              <w:rPr>
                <w:rFonts w:ascii="Calibri" w:hAnsi="Calibri" w:cs="Calibri"/>
                <w:color w:val="000000"/>
                <w:sz w:val="22"/>
                <w:szCs w:val="22"/>
              </w:rPr>
              <w:t>ss</w:t>
            </w:r>
            <w:r w:rsidRPr="00E03E48">
              <w:rPr>
                <w:rFonts w:ascii="Calibri" w:hAnsi="Calibri" w:cs="Calibri"/>
                <w:color w:val="000000"/>
                <w:sz w:val="22"/>
                <w:szCs w:val="22"/>
              </w:rPr>
              <w:t>ible on Internet Explorer version 8 and newer.</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c>
          <w:tcPr>
            <w:tcW w:w="1152" w:type="dxa"/>
            <w:tcBorders>
              <w:top w:val="nil"/>
              <w:left w:val="nil"/>
              <w:bottom w:val="single" w:sz="4" w:space="0" w:color="auto"/>
              <w:right w:val="single" w:sz="4" w:space="0" w:color="auto"/>
            </w:tcBorders>
          </w:tcPr>
          <w:p w:rsidR="00192D11" w:rsidRPr="00E03E48" w:rsidRDefault="000B4FAA" w:rsidP="00192D11">
            <w:pPr>
              <w:spacing w:before="0" w:line="240" w:lineRule="auto"/>
              <w:rPr>
                <w:rFonts w:ascii="Calibri" w:hAnsi="Calibri" w:cs="Calibri"/>
                <w:color w:val="000000"/>
                <w:sz w:val="22"/>
                <w:szCs w:val="22"/>
              </w:rPr>
            </w:pPr>
            <w:r>
              <w:rPr>
                <w:rFonts w:ascii="Calibri" w:hAnsi="Calibri" w:cs="Calibri"/>
                <w:color w:val="000000"/>
                <w:sz w:val="22"/>
                <w:szCs w:val="22"/>
              </w:rPr>
              <w:t>Fail</w:t>
            </w:r>
            <w:r w:rsidR="00780F22">
              <w:rPr>
                <w:rFonts w:ascii="Calibri" w:hAnsi="Calibri" w:cs="Calibri"/>
                <w:color w:val="000000"/>
                <w:sz w:val="22"/>
                <w:szCs w:val="22"/>
              </w:rPr>
              <w:t xml:space="preserve"> – Only accessible to IE 9 users.</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b/>
                <w:bCs/>
                <w:color w:val="000000"/>
                <w:sz w:val="22"/>
                <w:szCs w:val="22"/>
              </w:rPr>
            </w:pPr>
            <w:r w:rsidRPr="00E03E48">
              <w:rPr>
                <w:rFonts w:ascii="Calibri" w:hAnsi="Calibri" w:cs="Calibri"/>
                <w:b/>
                <w:bCs/>
                <w:color w:val="000000"/>
                <w:sz w:val="22"/>
                <w:szCs w:val="22"/>
              </w:rPr>
              <w:t>NF-2</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Response Time</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p>
        </w:tc>
        <w:tc>
          <w:tcPr>
            <w:tcW w:w="1152" w:type="dxa"/>
            <w:tcBorders>
              <w:top w:val="nil"/>
              <w:left w:val="nil"/>
              <w:bottom w:val="single" w:sz="4" w:space="0" w:color="auto"/>
              <w:right w:val="single" w:sz="4" w:space="0" w:color="auto"/>
            </w:tcBorders>
          </w:tcPr>
          <w:p w:rsidR="00192D11" w:rsidRPr="00E03E48" w:rsidRDefault="00192D11" w:rsidP="00192D11">
            <w:pPr>
              <w:spacing w:before="0" w:line="240" w:lineRule="auto"/>
              <w:rPr>
                <w:rFonts w:ascii="Calibri" w:hAnsi="Calibri" w:cs="Calibri"/>
                <w:color w:val="000000"/>
                <w:sz w:val="22"/>
                <w:szCs w:val="22"/>
              </w:rPr>
            </w:pP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NF-2.1</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The Innoslate™ shall enable users to add and remove large batches of entities into/from the database. Large </w:t>
            </w:r>
            <w:proofErr w:type="spellStart"/>
            <w:r w:rsidRPr="00E03E48">
              <w:rPr>
                <w:rFonts w:ascii="Calibri" w:hAnsi="Calibri" w:cs="Calibri"/>
                <w:color w:val="000000"/>
                <w:sz w:val="22"/>
                <w:szCs w:val="22"/>
              </w:rPr>
              <w:t>bacth</w:t>
            </w:r>
            <w:proofErr w:type="spellEnd"/>
            <w:r w:rsidRPr="00E03E48">
              <w:rPr>
                <w:rFonts w:ascii="Calibri" w:hAnsi="Calibri" w:cs="Calibri"/>
                <w:color w:val="000000"/>
                <w:sz w:val="22"/>
                <w:szCs w:val="22"/>
              </w:rPr>
              <w:t xml:space="preserve"> is defined as at least 100 entities.</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DB-008</w:t>
            </w:r>
          </w:p>
        </w:tc>
        <w:tc>
          <w:tcPr>
            <w:tcW w:w="1152" w:type="dxa"/>
            <w:tcBorders>
              <w:top w:val="nil"/>
              <w:left w:val="nil"/>
              <w:bottom w:val="single" w:sz="4" w:space="0" w:color="auto"/>
              <w:right w:val="single" w:sz="4" w:space="0" w:color="auto"/>
            </w:tcBorders>
          </w:tcPr>
          <w:p w:rsidR="00192D11" w:rsidRPr="00E03E48" w:rsidRDefault="00780F22" w:rsidP="00192D11">
            <w:pPr>
              <w:spacing w:before="0" w:line="240" w:lineRule="auto"/>
              <w:rPr>
                <w:rFonts w:ascii="Calibri" w:hAnsi="Calibri" w:cs="Calibri"/>
                <w:color w:val="000000"/>
                <w:sz w:val="22"/>
                <w:szCs w:val="22"/>
              </w:rPr>
            </w:pPr>
            <w:r>
              <w:rPr>
                <w:rFonts w:ascii="Calibri" w:hAnsi="Calibri" w:cs="Calibri"/>
                <w:color w:val="000000"/>
                <w:sz w:val="22"/>
                <w:szCs w:val="22"/>
              </w:rPr>
              <w:t>Fail</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NF-2.2</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The Innoslate™ shall enable users to import and export documents in less than 30 seconds.</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DB-009, DB-010, DA-001, RG-005</w:t>
            </w:r>
          </w:p>
        </w:tc>
        <w:tc>
          <w:tcPr>
            <w:tcW w:w="1152" w:type="dxa"/>
            <w:tcBorders>
              <w:top w:val="nil"/>
              <w:left w:val="nil"/>
              <w:bottom w:val="single" w:sz="4" w:space="0" w:color="auto"/>
              <w:right w:val="single" w:sz="4" w:space="0" w:color="auto"/>
            </w:tcBorders>
          </w:tcPr>
          <w:p w:rsidR="00192D11" w:rsidRPr="00E03E48" w:rsidRDefault="00780F22"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NF-2.3</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The </w:t>
            </w:r>
            <w:proofErr w:type="spellStart"/>
            <w:r w:rsidRPr="00E03E48">
              <w:rPr>
                <w:rFonts w:ascii="Calibri" w:hAnsi="Calibri" w:cs="Calibri"/>
                <w:color w:val="000000"/>
                <w:sz w:val="22"/>
                <w:szCs w:val="22"/>
              </w:rPr>
              <w:t>Innolsate</w:t>
            </w:r>
            <w:proofErr w:type="spellEnd"/>
            <w:r w:rsidRPr="00E03E48">
              <w:rPr>
                <w:rFonts w:ascii="Calibri" w:hAnsi="Calibri" w:cs="Calibri"/>
                <w:color w:val="000000"/>
                <w:sz w:val="22"/>
                <w:szCs w:val="22"/>
              </w:rPr>
              <w:t>™ shall generate report templates and documents in less than 30 seconds.</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RG-001, RG-004, RG-002</w:t>
            </w:r>
          </w:p>
        </w:tc>
        <w:tc>
          <w:tcPr>
            <w:tcW w:w="1152" w:type="dxa"/>
            <w:tcBorders>
              <w:top w:val="nil"/>
              <w:left w:val="nil"/>
              <w:bottom w:val="single" w:sz="4" w:space="0" w:color="auto"/>
              <w:right w:val="single" w:sz="4" w:space="0" w:color="auto"/>
            </w:tcBorders>
          </w:tcPr>
          <w:p w:rsidR="00192D11" w:rsidRPr="00E03E48" w:rsidRDefault="00780F22"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b/>
                <w:bCs/>
                <w:color w:val="000000"/>
                <w:sz w:val="22"/>
                <w:szCs w:val="22"/>
              </w:rPr>
            </w:pPr>
            <w:r w:rsidRPr="00E03E48">
              <w:rPr>
                <w:rFonts w:ascii="Calibri" w:hAnsi="Calibri" w:cs="Calibri"/>
                <w:b/>
                <w:bCs/>
                <w:color w:val="000000"/>
                <w:sz w:val="22"/>
                <w:szCs w:val="22"/>
              </w:rPr>
              <w:t>NF-3</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Robustness</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p>
        </w:tc>
        <w:tc>
          <w:tcPr>
            <w:tcW w:w="1152" w:type="dxa"/>
            <w:tcBorders>
              <w:top w:val="nil"/>
              <w:left w:val="nil"/>
              <w:bottom w:val="single" w:sz="4" w:space="0" w:color="auto"/>
              <w:right w:val="single" w:sz="4" w:space="0" w:color="auto"/>
            </w:tcBorders>
          </w:tcPr>
          <w:p w:rsidR="00192D11" w:rsidRPr="00E03E48" w:rsidRDefault="00192D11" w:rsidP="00192D11">
            <w:pPr>
              <w:spacing w:before="0" w:line="240" w:lineRule="auto"/>
              <w:rPr>
                <w:rFonts w:ascii="Calibri" w:hAnsi="Calibri" w:cs="Calibri"/>
                <w:color w:val="000000"/>
                <w:sz w:val="22"/>
                <w:szCs w:val="22"/>
              </w:rPr>
            </w:pP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NF-3.1</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xml:space="preserve">In cases where inputs are invalid, the </w:t>
            </w:r>
            <w:proofErr w:type="spellStart"/>
            <w:r w:rsidRPr="00E03E48">
              <w:rPr>
                <w:rFonts w:ascii="Calibri" w:hAnsi="Calibri" w:cs="Calibri"/>
                <w:color w:val="000000"/>
                <w:sz w:val="22"/>
                <w:szCs w:val="22"/>
              </w:rPr>
              <w:t>Innolsate</w:t>
            </w:r>
            <w:proofErr w:type="spellEnd"/>
            <w:r w:rsidRPr="00E03E48">
              <w:rPr>
                <w:rFonts w:ascii="Calibri" w:hAnsi="Calibri" w:cs="Calibri"/>
                <w:color w:val="000000"/>
                <w:sz w:val="22"/>
                <w:szCs w:val="22"/>
              </w:rPr>
              <w:t>™ shall not terminate, but display an error message describing the problem and troubleshooting solution.</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DB-001, DB-004, DB-008, DB-009, DB-010, RQ-001, RQ-004, RQ-005, DA-001, DA-002, DA-003, RG-001, RG-002, RG-003</w:t>
            </w:r>
          </w:p>
        </w:tc>
        <w:tc>
          <w:tcPr>
            <w:tcW w:w="1152" w:type="dxa"/>
            <w:tcBorders>
              <w:top w:val="nil"/>
              <w:left w:val="nil"/>
              <w:bottom w:val="single" w:sz="4" w:space="0" w:color="auto"/>
              <w:right w:val="single" w:sz="4" w:space="0" w:color="auto"/>
            </w:tcBorders>
          </w:tcPr>
          <w:p w:rsidR="00192D11" w:rsidRPr="00E03E48" w:rsidRDefault="00780F22" w:rsidP="00192D11">
            <w:pPr>
              <w:spacing w:before="0" w:line="240" w:lineRule="auto"/>
              <w:rPr>
                <w:rFonts w:ascii="Calibri" w:hAnsi="Calibri" w:cs="Calibri"/>
                <w:color w:val="000000"/>
                <w:sz w:val="22"/>
                <w:szCs w:val="22"/>
              </w:rPr>
            </w:pPr>
            <w:r>
              <w:rPr>
                <w:rFonts w:ascii="Calibri" w:hAnsi="Calibri" w:cs="Calibri"/>
                <w:color w:val="000000"/>
                <w:sz w:val="22"/>
                <w:szCs w:val="22"/>
              </w:rPr>
              <w:t>Fail</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b/>
                <w:bCs/>
                <w:color w:val="000000"/>
                <w:sz w:val="22"/>
                <w:szCs w:val="22"/>
              </w:rPr>
            </w:pPr>
            <w:r w:rsidRPr="00E03E48">
              <w:rPr>
                <w:rFonts w:ascii="Calibri" w:hAnsi="Calibri" w:cs="Calibri"/>
                <w:b/>
                <w:bCs/>
                <w:color w:val="000000"/>
                <w:sz w:val="22"/>
                <w:szCs w:val="22"/>
              </w:rPr>
              <w:t>NF-4</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b/>
                <w:bCs/>
                <w:color w:val="000000"/>
                <w:sz w:val="22"/>
                <w:szCs w:val="22"/>
              </w:rPr>
            </w:pPr>
            <w:r w:rsidRPr="00E03E48">
              <w:rPr>
                <w:rFonts w:ascii="Calibri" w:hAnsi="Calibri" w:cs="Calibri"/>
                <w:b/>
                <w:bCs/>
                <w:color w:val="000000"/>
                <w:sz w:val="22"/>
                <w:szCs w:val="22"/>
              </w:rPr>
              <w:t>Usability</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p>
        </w:tc>
        <w:tc>
          <w:tcPr>
            <w:tcW w:w="1152" w:type="dxa"/>
            <w:tcBorders>
              <w:top w:val="nil"/>
              <w:left w:val="nil"/>
              <w:bottom w:val="single" w:sz="4" w:space="0" w:color="auto"/>
              <w:right w:val="single" w:sz="4" w:space="0" w:color="auto"/>
            </w:tcBorders>
          </w:tcPr>
          <w:p w:rsidR="00192D11" w:rsidRPr="00E03E48" w:rsidRDefault="00192D11" w:rsidP="00192D11">
            <w:pPr>
              <w:spacing w:before="0" w:line="240" w:lineRule="auto"/>
              <w:rPr>
                <w:rFonts w:ascii="Calibri" w:hAnsi="Calibri" w:cs="Calibri"/>
                <w:color w:val="000000"/>
                <w:sz w:val="22"/>
                <w:szCs w:val="22"/>
              </w:rPr>
            </w:pP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NF-4.1</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Users of Innoslate™ shall require minimal training or experience in using systems engineering management tools to operate the Innoslate™.</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N/A</w:t>
            </w:r>
          </w:p>
        </w:tc>
        <w:tc>
          <w:tcPr>
            <w:tcW w:w="1152" w:type="dxa"/>
            <w:tcBorders>
              <w:top w:val="nil"/>
              <w:left w:val="nil"/>
              <w:bottom w:val="single" w:sz="4" w:space="0" w:color="auto"/>
              <w:right w:val="single" w:sz="4" w:space="0" w:color="auto"/>
            </w:tcBorders>
          </w:tcPr>
          <w:p w:rsidR="00192D11" w:rsidRPr="00E03E48" w:rsidRDefault="00D22155" w:rsidP="00192D11">
            <w:pPr>
              <w:spacing w:before="0" w:line="240" w:lineRule="auto"/>
              <w:rPr>
                <w:rFonts w:ascii="Calibri" w:hAnsi="Calibri" w:cs="Calibri"/>
                <w:color w:val="000000"/>
                <w:sz w:val="22"/>
                <w:szCs w:val="22"/>
              </w:rPr>
            </w:pPr>
            <w:r>
              <w:rPr>
                <w:rFonts w:ascii="Calibri" w:hAnsi="Calibri" w:cs="Calibri"/>
                <w:color w:val="000000"/>
                <w:sz w:val="22"/>
                <w:szCs w:val="22"/>
              </w:rPr>
              <w:t>Pass</w:t>
            </w:r>
          </w:p>
        </w:tc>
      </w:tr>
      <w:tr w:rsidR="00192D11" w:rsidRPr="00E03E48" w:rsidTr="00192D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jc w:val="right"/>
              <w:rPr>
                <w:rFonts w:ascii="Calibri" w:hAnsi="Calibri" w:cs="Calibri"/>
                <w:color w:val="000000"/>
                <w:sz w:val="22"/>
                <w:szCs w:val="22"/>
              </w:rPr>
            </w:pPr>
            <w:r w:rsidRPr="00E03E48">
              <w:rPr>
                <w:rFonts w:ascii="Calibri" w:hAnsi="Calibri" w:cs="Calibri"/>
                <w:color w:val="000000"/>
                <w:sz w:val="22"/>
                <w:szCs w:val="22"/>
              </w:rPr>
              <w:t>NF-4.2</w:t>
            </w:r>
          </w:p>
        </w:tc>
        <w:tc>
          <w:tcPr>
            <w:tcW w:w="5184"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spacing w:before="0" w:line="240" w:lineRule="auto"/>
              <w:rPr>
                <w:rFonts w:ascii="Calibri" w:hAnsi="Calibri" w:cs="Calibri"/>
                <w:color w:val="000000"/>
                <w:sz w:val="22"/>
                <w:szCs w:val="22"/>
              </w:rPr>
            </w:pPr>
            <w:r w:rsidRPr="00E03E48">
              <w:rPr>
                <w:rFonts w:ascii="Calibri" w:hAnsi="Calibri" w:cs="Calibri"/>
                <w:color w:val="000000"/>
                <w:sz w:val="22"/>
                <w:szCs w:val="22"/>
              </w:rPr>
              <w:t>Users shall be able to complete the following systems engineering activities within the Innoslate™: Project Management, Requirements Elicitation and Management, Concept Development, System Design and Architecture.</w:t>
            </w:r>
          </w:p>
        </w:tc>
        <w:tc>
          <w:tcPr>
            <w:tcW w:w="1620" w:type="dxa"/>
            <w:tcBorders>
              <w:top w:val="nil"/>
              <w:left w:val="nil"/>
              <w:bottom w:val="single" w:sz="4" w:space="0" w:color="auto"/>
              <w:right w:val="single" w:sz="4" w:space="0" w:color="auto"/>
            </w:tcBorders>
            <w:shd w:val="clear" w:color="auto" w:fill="auto"/>
            <w:noWrap/>
            <w:vAlign w:val="bottom"/>
          </w:tcPr>
          <w:p w:rsidR="00192D11" w:rsidRPr="00E03E48" w:rsidRDefault="00192D11" w:rsidP="00192D11">
            <w:pPr>
              <w:keepNext/>
              <w:spacing w:before="0" w:line="240" w:lineRule="auto"/>
              <w:rPr>
                <w:rFonts w:ascii="Calibri" w:hAnsi="Calibri" w:cs="Calibri"/>
                <w:color w:val="000000"/>
                <w:sz w:val="22"/>
                <w:szCs w:val="22"/>
              </w:rPr>
            </w:pPr>
            <w:r w:rsidRPr="00E03E48">
              <w:rPr>
                <w:rFonts w:ascii="Calibri" w:hAnsi="Calibri" w:cs="Calibri"/>
                <w:color w:val="000000"/>
                <w:sz w:val="22"/>
                <w:szCs w:val="22"/>
              </w:rPr>
              <w:t> </w:t>
            </w:r>
            <w:r>
              <w:rPr>
                <w:rFonts w:ascii="Calibri" w:hAnsi="Calibri" w:cs="Calibri"/>
                <w:color w:val="000000"/>
                <w:sz w:val="22"/>
                <w:szCs w:val="22"/>
              </w:rPr>
              <w:t>RQ-001, RQ-002, RQ-003, RQ-004, RQ-005, RG-001, RG-002, RG-003, RG-004</w:t>
            </w:r>
          </w:p>
        </w:tc>
        <w:tc>
          <w:tcPr>
            <w:tcW w:w="1152" w:type="dxa"/>
            <w:tcBorders>
              <w:top w:val="nil"/>
              <w:left w:val="nil"/>
              <w:bottom w:val="single" w:sz="4" w:space="0" w:color="auto"/>
              <w:right w:val="single" w:sz="4" w:space="0" w:color="auto"/>
            </w:tcBorders>
          </w:tcPr>
          <w:p w:rsidR="00192D11" w:rsidRPr="00E03E48" w:rsidRDefault="00D22155" w:rsidP="00192D11">
            <w:pPr>
              <w:keepNext/>
              <w:spacing w:before="0" w:line="240" w:lineRule="auto"/>
              <w:rPr>
                <w:rFonts w:ascii="Calibri" w:hAnsi="Calibri" w:cs="Calibri"/>
                <w:color w:val="000000"/>
                <w:sz w:val="22"/>
                <w:szCs w:val="22"/>
              </w:rPr>
            </w:pPr>
            <w:r>
              <w:rPr>
                <w:rFonts w:ascii="Calibri" w:hAnsi="Calibri" w:cs="Calibri"/>
                <w:color w:val="000000"/>
                <w:sz w:val="22"/>
                <w:szCs w:val="22"/>
              </w:rPr>
              <w:t xml:space="preserve">Pass – Only activities that cannot be completed is PM </w:t>
            </w:r>
            <w:r>
              <w:rPr>
                <w:rFonts w:ascii="Calibri" w:hAnsi="Calibri" w:cs="Calibri"/>
                <w:color w:val="000000"/>
                <w:sz w:val="22"/>
                <w:szCs w:val="22"/>
              </w:rPr>
              <w:lastRenderedPageBreak/>
              <w:t>activities</w:t>
            </w:r>
          </w:p>
        </w:tc>
      </w:tr>
    </w:tbl>
    <w:p w:rsidR="00192D11" w:rsidRDefault="00192D11" w:rsidP="00192D11">
      <w:pPr>
        <w:spacing w:before="0" w:line="240" w:lineRule="auto"/>
        <w:rPr>
          <w:b/>
          <w:spacing w:val="10"/>
          <w:sz w:val="28"/>
        </w:rPr>
      </w:pPr>
      <w:r>
        <w:lastRenderedPageBreak/>
        <w:br w:type="page"/>
      </w:r>
    </w:p>
    <w:p w:rsidR="00192D11" w:rsidRPr="00E41C6A" w:rsidRDefault="00192D11" w:rsidP="00192D11">
      <w:pPr>
        <w:pStyle w:val="Heading1"/>
        <w:numPr>
          <w:ilvl w:val="0"/>
          <w:numId w:val="0"/>
        </w:numPr>
        <w:ind w:left="-90"/>
        <w:rPr>
          <w:rFonts w:asciiTheme="minorHAnsi" w:hAnsiTheme="minorHAnsi"/>
        </w:rPr>
      </w:pPr>
      <w:bookmarkStart w:id="74" w:name="_Toc342972177"/>
      <w:r>
        <w:rPr>
          <w:rFonts w:asciiTheme="minorHAnsi" w:hAnsiTheme="minorHAnsi"/>
        </w:rPr>
        <w:lastRenderedPageBreak/>
        <w:t xml:space="preserve">Appendix D: </w:t>
      </w:r>
      <w:r w:rsidRPr="00E41C6A">
        <w:rPr>
          <w:rFonts w:asciiTheme="minorHAnsi" w:hAnsiTheme="minorHAnsi"/>
        </w:rPr>
        <w:t>Test Case Results – Database Viewer</w:t>
      </w:r>
      <w:bookmarkEnd w:id="71"/>
      <w:bookmarkEnd w:id="74"/>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2263"/>
        <w:gridCol w:w="2159"/>
        <w:gridCol w:w="1889"/>
        <w:gridCol w:w="1362"/>
      </w:tblGrid>
      <w:tr w:rsidR="00192D11" w:rsidRPr="00F87936" w:rsidTr="007C41F2">
        <w:trPr>
          <w:trHeight w:val="305"/>
          <w:tblHeader/>
          <w:jc w:val="center"/>
        </w:trPr>
        <w:tc>
          <w:tcPr>
            <w:tcW w:w="956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D11" w:rsidRPr="00F87936" w:rsidRDefault="00192D11" w:rsidP="00192D11">
            <w:pPr>
              <w:spacing w:before="0" w:line="240" w:lineRule="auto"/>
              <w:rPr>
                <w:rFonts w:cstheme="minorHAnsi"/>
                <w:b/>
                <w:sz w:val="20"/>
                <w:szCs w:val="20"/>
              </w:rPr>
            </w:pPr>
            <w:r w:rsidRPr="00F87936">
              <w:rPr>
                <w:rFonts w:cstheme="minorHAnsi"/>
                <w:b/>
                <w:sz w:val="20"/>
                <w:szCs w:val="20"/>
              </w:rPr>
              <w:t>Detailed Procedure Steps</w:t>
            </w:r>
          </w:p>
        </w:tc>
      </w:tr>
      <w:tr w:rsidR="007C41F2" w:rsidRPr="00F87936" w:rsidTr="007C41F2">
        <w:trPr>
          <w:cantSplit/>
          <w:trHeight w:val="651"/>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41F2" w:rsidRPr="00F87936" w:rsidRDefault="007C41F2" w:rsidP="00192D11">
            <w:pPr>
              <w:spacing w:before="0" w:line="240" w:lineRule="auto"/>
              <w:rPr>
                <w:rFonts w:cstheme="minorHAnsi"/>
                <w:b/>
                <w:sz w:val="20"/>
                <w:szCs w:val="20"/>
              </w:rPr>
            </w:pPr>
            <w:r w:rsidRPr="00F87936">
              <w:rPr>
                <w:rFonts w:cstheme="minorHAnsi"/>
                <w:b/>
                <w:sz w:val="20"/>
                <w:szCs w:val="20"/>
              </w:rPr>
              <w:br w:type="page"/>
              <w:t>Step #</w:t>
            </w:r>
          </w:p>
        </w:tc>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41F2" w:rsidRPr="00F87936" w:rsidRDefault="007C41F2" w:rsidP="00192D11">
            <w:pPr>
              <w:spacing w:before="0" w:line="240" w:lineRule="auto"/>
              <w:rPr>
                <w:rFonts w:cstheme="minorHAnsi"/>
                <w:b/>
                <w:sz w:val="20"/>
                <w:szCs w:val="20"/>
              </w:rPr>
            </w:pPr>
            <w:r w:rsidRPr="00F87936">
              <w:rPr>
                <w:rFonts w:cstheme="minorHAnsi"/>
                <w:b/>
                <w:sz w:val="20"/>
                <w:szCs w:val="20"/>
              </w:rPr>
              <w:t>Step Description</w:t>
            </w:r>
          </w:p>
        </w:tc>
        <w:tc>
          <w:tcPr>
            <w:tcW w:w="2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41F2" w:rsidRPr="00F87936" w:rsidRDefault="007C41F2" w:rsidP="00192D11">
            <w:pPr>
              <w:spacing w:before="0" w:line="240" w:lineRule="auto"/>
              <w:rPr>
                <w:rFonts w:cstheme="minorHAnsi"/>
                <w:b/>
                <w:sz w:val="20"/>
                <w:szCs w:val="20"/>
              </w:rPr>
            </w:pPr>
            <w:r w:rsidRPr="00F87936">
              <w:rPr>
                <w:rFonts w:cstheme="minorHAnsi"/>
                <w:b/>
                <w:sz w:val="20"/>
                <w:szCs w:val="20"/>
              </w:rPr>
              <w:t>Expected Results/Method of Recording</w:t>
            </w:r>
          </w:p>
        </w:tc>
        <w:tc>
          <w:tcPr>
            <w:tcW w:w="1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41F2" w:rsidRPr="00F87936" w:rsidRDefault="007C41F2" w:rsidP="00192D11">
            <w:pPr>
              <w:spacing w:before="0" w:line="240" w:lineRule="auto"/>
              <w:rPr>
                <w:rFonts w:cstheme="minorHAnsi"/>
                <w:b/>
                <w:sz w:val="20"/>
                <w:szCs w:val="20"/>
              </w:rPr>
            </w:pPr>
            <w:r w:rsidRPr="00F87936">
              <w:rPr>
                <w:rFonts w:cstheme="minorHAnsi"/>
                <w:b/>
                <w:sz w:val="20"/>
                <w:szCs w:val="20"/>
              </w:rPr>
              <w:t>Actual Results (Firefox)</w:t>
            </w:r>
          </w:p>
        </w:tc>
        <w:tc>
          <w:tcPr>
            <w:tcW w:w="13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41F2" w:rsidRPr="00F87936" w:rsidRDefault="007C41F2" w:rsidP="00192D11">
            <w:pPr>
              <w:spacing w:before="0" w:line="240" w:lineRule="auto"/>
              <w:rPr>
                <w:rFonts w:cstheme="minorHAnsi"/>
                <w:b/>
                <w:sz w:val="20"/>
                <w:szCs w:val="20"/>
              </w:rPr>
            </w:pPr>
            <w:r w:rsidRPr="00F87936">
              <w:rPr>
                <w:rFonts w:cstheme="minorHAnsi"/>
                <w:b/>
                <w:sz w:val="20"/>
                <w:szCs w:val="20"/>
              </w:rPr>
              <w:t>Actual Results (Chrome)</w:t>
            </w: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DB-001</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 xml:space="preserve">Creating, Saving, and Viewing Class Entities: </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.Sign in into Innoslate</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.Click on the “Create Entity” icon</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.Select an entity to create (example, “Action”)</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.Fill in the Name, Number, and Description</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.Click on the “Save and Close” icon</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.Follow the above steps to create all of the other available entities</w:t>
            </w:r>
          </w:p>
        </w:tc>
        <w:tc>
          <w:tcPr>
            <w:tcW w:w="215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 After doing a “Save and Close” for the last entity that you have created, make sure that all of the created entities are visible from the Database View.</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.Namely, you should see the following class entities in the Database View: Action, Artifact, Asset, Characteristic, Cost, Decision, Input/Output, Link, Measure, Physical, Requirement, Resource, Risk, Software Interface, Statement, and Time</w:t>
            </w:r>
          </w:p>
        </w:tc>
        <w:tc>
          <w:tcPr>
            <w:tcW w:w="188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Was able to successfully create, save, and view  all of the aforementioned class entities</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line="240" w:lineRule="auto"/>
              <w:rPr>
                <w:rFonts w:cstheme="minorHAnsi"/>
                <w:color w:val="000000"/>
                <w:sz w:val="20"/>
                <w:szCs w:val="20"/>
              </w:rPr>
            </w:pPr>
            <w:r w:rsidRPr="00F87936">
              <w:rPr>
                <w:rFonts w:cstheme="minorHAnsi"/>
                <w:color w:val="000000"/>
                <w:sz w:val="20"/>
                <w:szCs w:val="20"/>
              </w:rPr>
              <w:t>I entered many artifact and statement entities associated with the MEEPAS project Concept of Operations.</w:t>
            </w:r>
          </w:p>
          <w:p w:rsidR="007C41F2" w:rsidRPr="00F87936" w:rsidRDefault="007C41F2" w:rsidP="00192D11">
            <w:pPr>
              <w:spacing w:line="240" w:lineRule="auto"/>
              <w:rPr>
                <w:rFonts w:cstheme="minorHAnsi"/>
                <w:color w:val="000000"/>
                <w:sz w:val="20"/>
                <w:szCs w:val="20"/>
              </w:rPr>
            </w:pPr>
          </w:p>
          <w:p w:rsidR="007C41F2" w:rsidRPr="00F87936" w:rsidRDefault="007C41F2" w:rsidP="00192D11">
            <w:pPr>
              <w:spacing w:line="240" w:lineRule="auto"/>
              <w:rPr>
                <w:rFonts w:cstheme="minorHAnsi"/>
                <w:color w:val="000000"/>
                <w:sz w:val="20"/>
                <w:szCs w:val="20"/>
              </w:rPr>
            </w:pPr>
            <w:r w:rsidRPr="00F87936">
              <w:rPr>
                <w:rFonts w:cstheme="minorHAnsi"/>
                <w:color w:val="000000"/>
                <w:sz w:val="20"/>
                <w:szCs w:val="20"/>
              </w:rPr>
              <w:t xml:space="preserve">I entered many artifact entities associated with the MEEPAS to-be architecture diagrams (OV-2, OV-5, </w:t>
            </w:r>
            <w:proofErr w:type="gramStart"/>
            <w:r w:rsidRPr="00F87936">
              <w:rPr>
                <w:rFonts w:cstheme="minorHAnsi"/>
                <w:color w:val="000000"/>
                <w:sz w:val="20"/>
                <w:szCs w:val="20"/>
              </w:rPr>
              <w:t>OV</w:t>
            </w:r>
            <w:proofErr w:type="gramEnd"/>
            <w:r w:rsidRPr="00F87936">
              <w:rPr>
                <w:rFonts w:cstheme="minorHAnsi"/>
                <w:color w:val="000000"/>
                <w:sz w:val="20"/>
                <w:szCs w:val="20"/>
              </w:rPr>
              <w:t>-6).</w:t>
            </w:r>
          </w:p>
          <w:p w:rsidR="007C41F2" w:rsidRPr="00F87936" w:rsidRDefault="007C41F2" w:rsidP="00192D11">
            <w:pPr>
              <w:spacing w:line="240" w:lineRule="auto"/>
              <w:rPr>
                <w:rFonts w:cstheme="minorHAnsi"/>
                <w:color w:val="000000"/>
                <w:sz w:val="20"/>
                <w:szCs w:val="20"/>
              </w:rPr>
            </w:pPr>
          </w:p>
          <w:p w:rsidR="007C41F2" w:rsidRPr="00F87936" w:rsidRDefault="007C41F2" w:rsidP="00192D11">
            <w:pPr>
              <w:spacing w:line="240" w:lineRule="auto"/>
              <w:rPr>
                <w:rFonts w:cstheme="minorHAnsi"/>
                <w:color w:val="000000"/>
                <w:sz w:val="20"/>
                <w:szCs w:val="20"/>
              </w:rPr>
            </w:pPr>
            <w:r w:rsidRPr="00F87936">
              <w:rPr>
                <w:rFonts w:cstheme="minorHAnsi"/>
                <w:color w:val="000000"/>
                <w:sz w:val="20"/>
                <w:szCs w:val="20"/>
              </w:rPr>
              <w:t>I was able successfully create, save and view these entities within the Database view.</w:t>
            </w: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DB-002</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Searching the Database</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.From the Database view, locate the Search textbox (Top-Right corner of screen)</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.Type in the Full-Name of one of the entities you created during step DB-001</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lastRenderedPageBreak/>
              <w:t>.Click on the Search Icon (the Blue Square icon with magnifying lens)</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.Do the above step by only typing-in part of a name of an entity (example, if the Full Name is “My First Action”, type in only one of the words: “Action” or “My” or “First” or a combination of these</w:t>
            </w:r>
          </w:p>
        </w:tc>
        <w:tc>
          <w:tcPr>
            <w:tcW w:w="215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lastRenderedPageBreak/>
              <w:t>Should be able to search entities that are contained in the Database using both the Full-Name as we Part of the Name of the entity</w:t>
            </w:r>
          </w:p>
        </w:tc>
        <w:tc>
          <w:tcPr>
            <w:tcW w:w="188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Was able to search the existing entities using both their Full Names as well as Parts of their Names</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line="240" w:lineRule="auto"/>
              <w:rPr>
                <w:rFonts w:cstheme="minorHAnsi"/>
                <w:color w:val="000000"/>
                <w:sz w:val="20"/>
                <w:szCs w:val="20"/>
              </w:rPr>
            </w:pPr>
            <w:r w:rsidRPr="00F87936">
              <w:rPr>
                <w:rFonts w:cstheme="minorHAnsi"/>
                <w:color w:val="000000"/>
                <w:sz w:val="20"/>
                <w:szCs w:val="20"/>
              </w:rPr>
              <w:t xml:space="preserve">I was able to search on entities created as part of step DB-001 and successfully returned the </w:t>
            </w:r>
            <w:r w:rsidRPr="00F87936">
              <w:rPr>
                <w:rFonts w:cstheme="minorHAnsi"/>
                <w:color w:val="000000"/>
                <w:sz w:val="20"/>
                <w:szCs w:val="20"/>
              </w:rPr>
              <w:lastRenderedPageBreak/>
              <w:t>expected entity results.</w:t>
            </w: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lastRenderedPageBreak/>
              <w:t>DB-003</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Sorting Search Results from Database</w:t>
            </w:r>
          </w:p>
          <w:p w:rsidR="007C41F2" w:rsidRPr="00F87936" w:rsidRDefault="007C41F2" w:rsidP="00192D11">
            <w:pPr>
              <w:spacing w:before="0" w:line="240" w:lineRule="auto"/>
              <w:rPr>
                <w:rFonts w:cstheme="minorHAnsi"/>
                <w:sz w:val="20"/>
                <w:szCs w:val="20"/>
              </w:rPr>
            </w:pPr>
            <w:r w:rsidRPr="00F87936">
              <w:rPr>
                <w:rFonts w:cstheme="minorHAnsi"/>
                <w:sz w:val="20"/>
                <w:szCs w:val="20"/>
              </w:rPr>
              <w:t>.From the Database View, Click on each of the Attribute Columns (Number, Name, Class, Modified)</w:t>
            </w:r>
          </w:p>
        </w:tc>
        <w:tc>
          <w:tcPr>
            <w:tcW w:w="215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The search results  are expected to be sorted by each respective  attribute type that has been clicked for sorting (Number, Name, Class, Modified)</w:t>
            </w:r>
          </w:p>
        </w:tc>
        <w:tc>
          <w:tcPr>
            <w:tcW w:w="188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Was able to sort the search results using Number and Modified attributes, but can only sort in one direction. For example, cannot sort “Earliest to Latest” on the Modified field (Can only sort “Latest to Earliest”).</w:t>
            </w:r>
          </w:p>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Cannot sort at all using the other 2 attributes (Name and Class)</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line="240" w:lineRule="auto"/>
              <w:rPr>
                <w:rFonts w:cstheme="minorHAnsi"/>
                <w:color w:val="000000"/>
                <w:sz w:val="20"/>
                <w:szCs w:val="20"/>
              </w:rPr>
            </w:pPr>
            <w:r w:rsidRPr="00F87936">
              <w:rPr>
                <w:rFonts w:cstheme="minorHAnsi"/>
                <w:color w:val="000000"/>
                <w:sz w:val="20"/>
                <w:szCs w:val="20"/>
              </w:rPr>
              <w:t xml:space="preserve">I sorted the Database View list using the column headings number, name, </w:t>
            </w:r>
            <w:proofErr w:type="gramStart"/>
            <w:r w:rsidRPr="00F87936">
              <w:rPr>
                <w:rFonts w:cstheme="minorHAnsi"/>
                <w:color w:val="000000"/>
                <w:sz w:val="20"/>
                <w:szCs w:val="20"/>
              </w:rPr>
              <w:t>class</w:t>
            </w:r>
            <w:proofErr w:type="gramEnd"/>
            <w:r w:rsidRPr="00F87936">
              <w:rPr>
                <w:rFonts w:cstheme="minorHAnsi"/>
                <w:color w:val="000000"/>
                <w:sz w:val="20"/>
                <w:szCs w:val="20"/>
              </w:rPr>
              <w:t xml:space="preserve"> and modified.  The order of entities was displayed as expected in ascending and descending order.</w:t>
            </w: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DB-004</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Filtering the Database View</w:t>
            </w:r>
          </w:p>
          <w:p w:rsidR="007C41F2" w:rsidRPr="00F87936" w:rsidRDefault="007C41F2" w:rsidP="00192D11">
            <w:pPr>
              <w:spacing w:before="0" w:line="240" w:lineRule="auto"/>
              <w:rPr>
                <w:rFonts w:cstheme="minorHAnsi"/>
                <w:sz w:val="20"/>
                <w:szCs w:val="20"/>
              </w:rPr>
            </w:pPr>
            <w:r w:rsidRPr="00F87936">
              <w:rPr>
                <w:rFonts w:cstheme="minorHAnsi"/>
                <w:sz w:val="20"/>
                <w:szCs w:val="20"/>
              </w:rPr>
              <w:t>.From the Database view, click on the “Filter Classes” command (Top-Left area of view)</w:t>
            </w:r>
          </w:p>
          <w:p w:rsidR="007C41F2" w:rsidRPr="00F87936" w:rsidRDefault="007C41F2" w:rsidP="00192D11">
            <w:pPr>
              <w:spacing w:before="0" w:line="240" w:lineRule="auto"/>
              <w:rPr>
                <w:rFonts w:cstheme="minorHAnsi"/>
                <w:sz w:val="20"/>
                <w:szCs w:val="20"/>
              </w:rPr>
            </w:pPr>
            <w:r w:rsidRPr="00F87936">
              <w:rPr>
                <w:rFonts w:cstheme="minorHAnsi"/>
                <w:sz w:val="20"/>
                <w:szCs w:val="20"/>
              </w:rPr>
              <w:t>.From the drop-down list, click on each entity types that appears</w:t>
            </w:r>
          </w:p>
        </w:tc>
        <w:tc>
          <w:tcPr>
            <w:tcW w:w="215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For each of the entity-type that has been clicked, all of the created entities for that specific type need to be returned by the database. For example, if you happen to have 2 Action entities previously created, both of these Action entities should be returned when selecting an Action entity from the drop-down list</w:t>
            </w:r>
          </w:p>
        </w:tc>
        <w:tc>
          <w:tcPr>
            <w:tcW w:w="188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Was able to filter the Database View for selected entities, as expected</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line="240" w:lineRule="auto"/>
              <w:rPr>
                <w:rFonts w:cstheme="minorHAnsi"/>
                <w:color w:val="000000"/>
                <w:sz w:val="20"/>
                <w:szCs w:val="20"/>
              </w:rPr>
            </w:pPr>
            <w:r w:rsidRPr="00F87936">
              <w:rPr>
                <w:rFonts w:cstheme="minorHAnsi"/>
                <w:color w:val="000000"/>
                <w:sz w:val="20"/>
                <w:szCs w:val="20"/>
              </w:rPr>
              <w:t>I filtered the Database view by selecting the relevant entity types of artifact, statement, and requirement.  The resulting list of entities was displayed based on the filter criteria as expected.</w:t>
            </w: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lastRenderedPageBreak/>
              <w:t>DB-005</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Scrolling the Database View’s  Window</w:t>
            </w:r>
          </w:p>
          <w:p w:rsidR="007C41F2" w:rsidRPr="00F87936" w:rsidRDefault="007C41F2" w:rsidP="00192D11">
            <w:pPr>
              <w:spacing w:before="0" w:line="240" w:lineRule="auto"/>
              <w:rPr>
                <w:rFonts w:cstheme="minorHAnsi"/>
                <w:sz w:val="20"/>
                <w:szCs w:val="20"/>
              </w:rPr>
            </w:pPr>
            <w:r w:rsidRPr="00F87936">
              <w:rPr>
                <w:rFonts w:cstheme="minorHAnsi"/>
                <w:sz w:val="20"/>
                <w:szCs w:val="20"/>
              </w:rPr>
              <w:t>.Make sure that you have more than 30 entities created in your test project</w:t>
            </w:r>
          </w:p>
          <w:p w:rsidR="007C41F2" w:rsidRPr="00F87936" w:rsidRDefault="007C41F2" w:rsidP="00192D11">
            <w:pPr>
              <w:spacing w:before="0" w:line="240" w:lineRule="auto"/>
              <w:rPr>
                <w:rFonts w:cstheme="minorHAnsi"/>
                <w:sz w:val="20"/>
                <w:szCs w:val="20"/>
              </w:rPr>
            </w:pPr>
            <w:r w:rsidRPr="00F87936">
              <w:rPr>
                <w:rFonts w:cstheme="minorHAnsi"/>
                <w:sz w:val="20"/>
                <w:szCs w:val="20"/>
              </w:rPr>
              <w:t>.Scroll up and down the Database window a few times</w:t>
            </w:r>
          </w:p>
        </w:tc>
        <w:tc>
          <w:tcPr>
            <w:tcW w:w="215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While scrolling down the Database window, once you reach the 30</w:t>
            </w:r>
            <w:r w:rsidRPr="00F87936">
              <w:rPr>
                <w:rFonts w:cstheme="minorHAnsi"/>
                <w:sz w:val="20"/>
                <w:szCs w:val="20"/>
                <w:vertAlign w:val="superscript"/>
              </w:rPr>
              <w:t>th</w:t>
            </w:r>
            <w:r w:rsidRPr="00F87936">
              <w:rPr>
                <w:rFonts w:cstheme="minorHAnsi"/>
                <w:sz w:val="20"/>
                <w:szCs w:val="20"/>
              </w:rPr>
              <w:t xml:space="preserve"> entity, the remaining entities (the 31</w:t>
            </w:r>
            <w:r w:rsidRPr="00F87936">
              <w:rPr>
                <w:rFonts w:cstheme="minorHAnsi"/>
                <w:sz w:val="20"/>
                <w:szCs w:val="20"/>
                <w:vertAlign w:val="superscript"/>
              </w:rPr>
              <w:t>st</w:t>
            </w:r>
            <w:r w:rsidRPr="00F87936">
              <w:rPr>
                <w:rFonts w:cstheme="minorHAnsi"/>
                <w:sz w:val="20"/>
                <w:szCs w:val="20"/>
              </w:rPr>
              <w:t xml:space="preserve"> and up) need to be added to the window’s view for viewing</w:t>
            </w:r>
          </w:p>
        </w:tc>
        <w:tc>
          <w:tcPr>
            <w:tcW w:w="188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Was able to view the 31</w:t>
            </w:r>
            <w:r w:rsidRPr="00F87936">
              <w:rPr>
                <w:rFonts w:cstheme="minorHAnsi"/>
                <w:color w:val="000000"/>
                <w:sz w:val="20"/>
                <w:szCs w:val="20"/>
                <w:vertAlign w:val="superscript"/>
              </w:rPr>
              <w:t>st</w:t>
            </w:r>
            <w:r w:rsidRPr="00F87936">
              <w:rPr>
                <w:rFonts w:cstheme="minorHAnsi"/>
                <w:color w:val="000000"/>
                <w:sz w:val="20"/>
                <w:szCs w:val="20"/>
              </w:rPr>
              <w:t xml:space="preserve"> and over entities while browsing the DB window</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line="240" w:lineRule="auto"/>
              <w:rPr>
                <w:rFonts w:cstheme="minorHAnsi"/>
                <w:color w:val="000000"/>
                <w:sz w:val="20"/>
                <w:szCs w:val="20"/>
              </w:rPr>
            </w:pPr>
            <w:r w:rsidRPr="00F87936">
              <w:rPr>
                <w:rFonts w:cstheme="minorHAnsi"/>
                <w:color w:val="000000"/>
                <w:sz w:val="20"/>
                <w:szCs w:val="20"/>
              </w:rPr>
              <w:t>Scrolling the database view interface when more than 30 entities exist/have been saved returns additional rows until the end of the list is reached.  It would appear this limit is 50 rows at a time.</w:t>
            </w: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DB-006</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Deleting Entities from Database View</w:t>
            </w:r>
          </w:p>
          <w:p w:rsidR="007C41F2" w:rsidRPr="00F87936" w:rsidRDefault="007C41F2" w:rsidP="00192D11">
            <w:pPr>
              <w:spacing w:before="0" w:line="240" w:lineRule="auto"/>
              <w:rPr>
                <w:rFonts w:cstheme="minorHAnsi"/>
                <w:sz w:val="20"/>
                <w:szCs w:val="20"/>
              </w:rPr>
            </w:pPr>
            <w:r w:rsidRPr="00F87936">
              <w:rPr>
                <w:rFonts w:cstheme="minorHAnsi"/>
                <w:sz w:val="20"/>
                <w:szCs w:val="20"/>
              </w:rPr>
              <w:t>.From the Database view, click on the square-box next to some of the entities</w:t>
            </w:r>
          </w:p>
          <w:p w:rsidR="007C41F2" w:rsidRPr="00F87936" w:rsidRDefault="007C41F2" w:rsidP="00192D11">
            <w:pPr>
              <w:spacing w:before="0" w:line="240" w:lineRule="auto"/>
              <w:rPr>
                <w:rFonts w:cstheme="minorHAnsi"/>
                <w:sz w:val="20"/>
                <w:szCs w:val="20"/>
              </w:rPr>
            </w:pPr>
            <w:r w:rsidRPr="00F87936">
              <w:rPr>
                <w:rFonts w:cstheme="minorHAnsi"/>
                <w:sz w:val="20"/>
                <w:szCs w:val="20"/>
              </w:rPr>
              <w:t>.Click the Delete command (Red Label on top of page menu)</w:t>
            </w:r>
          </w:p>
          <w:p w:rsidR="007C41F2" w:rsidRPr="00F87936" w:rsidRDefault="007C41F2" w:rsidP="00192D11">
            <w:pPr>
              <w:spacing w:before="0" w:line="240" w:lineRule="auto"/>
              <w:rPr>
                <w:rFonts w:cstheme="minorHAnsi"/>
                <w:sz w:val="20"/>
                <w:szCs w:val="20"/>
              </w:rPr>
            </w:pPr>
            <w:r w:rsidRPr="00F87936">
              <w:rPr>
                <w:rFonts w:cstheme="minorHAnsi"/>
                <w:sz w:val="20"/>
                <w:szCs w:val="20"/>
              </w:rPr>
              <w:t>.When asked “Are you sure you wish to delete?”, click on Confirm</w:t>
            </w:r>
          </w:p>
        </w:tc>
        <w:tc>
          <w:tcPr>
            <w:tcW w:w="215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The selected entities are expected to be deleted  from the Database View</w:t>
            </w:r>
          </w:p>
        </w:tc>
        <w:tc>
          <w:tcPr>
            <w:tcW w:w="188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Was able to delete a set of entities from the Database view</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D22155" w:rsidP="00D22155">
            <w:pPr>
              <w:spacing w:line="240" w:lineRule="auto"/>
              <w:rPr>
                <w:rFonts w:cstheme="minorHAnsi"/>
                <w:color w:val="000000"/>
                <w:sz w:val="20"/>
                <w:szCs w:val="20"/>
              </w:rPr>
            </w:pPr>
            <w:r>
              <w:rPr>
                <w:rFonts w:cstheme="minorHAnsi"/>
                <w:color w:val="000000"/>
                <w:sz w:val="20"/>
                <w:szCs w:val="20"/>
              </w:rPr>
              <w:t>S</w:t>
            </w:r>
            <w:r w:rsidR="007C41F2" w:rsidRPr="00F87936">
              <w:rPr>
                <w:rFonts w:cstheme="minorHAnsi"/>
                <w:color w:val="000000"/>
                <w:sz w:val="20"/>
                <w:szCs w:val="20"/>
              </w:rPr>
              <w:t xml:space="preserve">elected one and many entities to be deleted and selected the delete button. </w:t>
            </w:r>
            <w:r>
              <w:rPr>
                <w:rFonts w:cstheme="minorHAnsi"/>
                <w:color w:val="000000"/>
                <w:sz w:val="20"/>
                <w:szCs w:val="20"/>
              </w:rPr>
              <w:t>R</w:t>
            </w:r>
            <w:r w:rsidR="007C41F2" w:rsidRPr="00F87936">
              <w:rPr>
                <w:rFonts w:cstheme="minorHAnsi"/>
                <w:color w:val="000000"/>
                <w:sz w:val="20"/>
                <w:szCs w:val="20"/>
              </w:rPr>
              <w:t xml:space="preserve">eceived a confirmation to continue with removing the data values permanently and clicked yes to confirm.  The entities were removed from the Database View. One thing to note is that when trying to delete more than 100 </w:t>
            </w:r>
            <w:r w:rsidR="007C41F2" w:rsidRPr="00F87936">
              <w:rPr>
                <w:rFonts w:cstheme="minorHAnsi"/>
                <w:color w:val="000000"/>
                <w:sz w:val="20"/>
                <w:szCs w:val="20"/>
              </w:rPr>
              <w:lastRenderedPageBreak/>
              <w:t>entities in a batch task, the tool hung and did not complete successfully.</w:t>
            </w: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lastRenderedPageBreak/>
              <w:t>DB-007</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Deleting Entities from Inside the Entities view</w:t>
            </w:r>
          </w:p>
          <w:p w:rsidR="007C41F2" w:rsidRPr="00F87936" w:rsidRDefault="007C41F2" w:rsidP="00192D11">
            <w:pPr>
              <w:spacing w:before="0" w:line="240" w:lineRule="auto"/>
              <w:rPr>
                <w:rFonts w:cstheme="minorHAnsi"/>
                <w:sz w:val="20"/>
                <w:szCs w:val="20"/>
              </w:rPr>
            </w:pPr>
            <w:r w:rsidRPr="00F87936">
              <w:rPr>
                <w:rFonts w:cstheme="minorHAnsi"/>
                <w:sz w:val="20"/>
                <w:szCs w:val="20"/>
              </w:rPr>
              <w:t>.From the Database View, click on an entity (this takes you to the entity’s view)</w:t>
            </w:r>
          </w:p>
          <w:p w:rsidR="007C41F2" w:rsidRPr="00F87936" w:rsidRDefault="007C41F2" w:rsidP="00192D11">
            <w:pPr>
              <w:spacing w:before="0" w:line="240" w:lineRule="auto"/>
              <w:rPr>
                <w:rFonts w:cstheme="minorHAnsi"/>
                <w:sz w:val="20"/>
                <w:szCs w:val="20"/>
              </w:rPr>
            </w:pPr>
            <w:r w:rsidRPr="00F87936">
              <w:rPr>
                <w:rFonts w:cstheme="minorHAnsi"/>
                <w:sz w:val="20"/>
                <w:szCs w:val="20"/>
              </w:rPr>
              <w:t>.Click the Delete command (Red Label on top of page menu</w:t>
            </w:r>
          </w:p>
          <w:p w:rsidR="007C41F2" w:rsidRPr="00F87936" w:rsidRDefault="007C41F2" w:rsidP="00192D11">
            <w:pPr>
              <w:spacing w:before="0" w:line="240" w:lineRule="auto"/>
              <w:rPr>
                <w:rFonts w:cstheme="minorHAnsi"/>
                <w:sz w:val="20"/>
                <w:szCs w:val="20"/>
              </w:rPr>
            </w:pPr>
            <w:r w:rsidRPr="00F87936">
              <w:rPr>
                <w:rFonts w:cstheme="minorHAnsi"/>
                <w:sz w:val="20"/>
                <w:szCs w:val="20"/>
              </w:rPr>
              <w:t>.When asked “Are you sure you wish to delete?”, click on Confirm</w:t>
            </w:r>
          </w:p>
        </w:tc>
        <w:tc>
          <w:tcPr>
            <w:tcW w:w="215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The selected entities are expected to be deleted  from the Database View</w:t>
            </w:r>
          </w:p>
        </w:tc>
        <w:tc>
          <w:tcPr>
            <w:tcW w:w="188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Was able to delete entities from the entities’ views with no issues</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D22155" w:rsidP="00192D11">
            <w:pPr>
              <w:spacing w:line="240" w:lineRule="auto"/>
              <w:rPr>
                <w:rFonts w:cstheme="minorHAnsi"/>
                <w:color w:val="000000"/>
                <w:sz w:val="20"/>
                <w:szCs w:val="20"/>
              </w:rPr>
            </w:pPr>
            <w:r>
              <w:rPr>
                <w:rFonts w:cstheme="minorHAnsi"/>
                <w:color w:val="000000"/>
                <w:sz w:val="20"/>
                <w:szCs w:val="20"/>
              </w:rPr>
              <w:t>S</w:t>
            </w:r>
            <w:r w:rsidR="007C41F2" w:rsidRPr="00F87936">
              <w:rPr>
                <w:rFonts w:cstheme="minorHAnsi"/>
                <w:color w:val="000000"/>
                <w:sz w:val="20"/>
                <w:szCs w:val="20"/>
              </w:rPr>
              <w:t>elected a particular entity to access the Edit entity view and clicked the Delete button and successfully deleted the entity.</w:t>
            </w: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DB-008</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Importing Documents into the Tool</w:t>
            </w:r>
          </w:p>
          <w:p w:rsidR="007C41F2" w:rsidRPr="00F87936" w:rsidRDefault="007C41F2" w:rsidP="00192D11">
            <w:pPr>
              <w:spacing w:before="0" w:line="240" w:lineRule="auto"/>
              <w:rPr>
                <w:rFonts w:cstheme="minorHAnsi"/>
                <w:sz w:val="20"/>
                <w:szCs w:val="20"/>
              </w:rPr>
            </w:pPr>
            <w:r w:rsidRPr="00F87936">
              <w:rPr>
                <w:rFonts w:cstheme="minorHAnsi"/>
                <w:sz w:val="20"/>
                <w:szCs w:val="20"/>
              </w:rPr>
              <w:t>.From the Database View, click on the down-arrow next to the Import command (top of page)</w:t>
            </w:r>
          </w:p>
          <w:p w:rsidR="007C41F2" w:rsidRPr="00F87936" w:rsidRDefault="007C41F2" w:rsidP="00192D11">
            <w:pPr>
              <w:spacing w:before="0" w:line="240" w:lineRule="auto"/>
              <w:rPr>
                <w:rFonts w:cstheme="minorHAnsi"/>
                <w:sz w:val="20"/>
                <w:szCs w:val="20"/>
              </w:rPr>
            </w:pPr>
            <w:r w:rsidRPr="00F87936">
              <w:rPr>
                <w:rFonts w:cstheme="minorHAnsi"/>
                <w:sz w:val="20"/>
                <w:szCs w:val="20"/>
              </w:rPr>
              <w:t>.Click on “File” from the drop-down list</w:t>
            </w:r>
          </w:p>
          <w:p w:rsidR="007C41F2" w:rsidRPr="00F87936" w:rsidRDefault="007C41F2" w:rsidP="00192D11">
            <w:pPr>
              <w:spacing w:before="0" w:line="240" w:lineRule="auto"/>
              <w:rPr>
                <w:rFonts w:cstheme="minorHAnsi"/>
                <w:sz w:val="20"/>
                <w:szCs w:val="20"/>
              </w:rPr>
            </w:pPr>
            <w:r w:rsidRPr="00F87936">
              <w:rPr>
                <w:rFonts w:cstheme="minorHAnsi"/>
                <w:sz w:val="20"/>
                <w:szCs w:val="20"/>
              </w:rPr>
              <w:t>.Using the “Upload File” command, upload each file type (Xml, MPP, and KML) from your local machine into the tool</w:t>
            </w:r>
          </w:p>
        </w:tc>
        <w:tc>
          <w:tcPr>
            <w:tcW w:w="215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Expected to be able to import all 3 file types- Xml, MPP, and KML- successfully into the tool</w:t>
            </w:r>
          </w:p>
        </w:tc>
        <w:tc>
          <w:tcPr>
            <w:tcW w:w="188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There was an error importing an XML file, a file that has been created by the Innoslate tool itself. Error Message says - “From Database: no relationships”</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D22155" w:rsidP="00192D11">
            <w:pPr>
              <w:spacing w:line="240" w:lineRule="auto"/>
              <w:rPr>
                <w:rFonts w:cstheme="minorHAnsi"/>
                <w:color w:val="000000"/>
                <w:sz w:val="20"/>
                <w:szCs w:val="20"/>
              </w:rPr>
            </w:pPr>
            <w:r>
              <w:rPr>
                <w:rFonts w:cstheme="minorHAnsi"/>
                <w:color w:val="000000"/>
                <w:sz w:val="20"/>
                <w:szCs w:val="20"/>
              </w:rPr>
              <w:t>T</w:t>
            </w:r>
            <w:r w:rsidR="007C41F2" w:rsidRPr="00F87936">
              <w:rPr>
                <w:rFonts w:cstheme="minorHAnsi"/>
                <w:color w:val="000000"/>
                <w:sz w:val="20"/>
                <w:szCs w:val="20"/>
              </w:rPr>
              <w:t>ested the entity file upload function via the entity edit screen and was able to successfully upload file attachments and download them to verify.</w:t>
            </w:r>
          </w:p>
          <w:p w:rsidR="007C41F2" w:rsidRPr="00F87936" w:rsidRDefault="007C41F2" w:rsidP="00192D11">
            <w:pPr>
              <w:spacing w:line="240" w:lineRule="auto"/>
              <w:rPr>
                <w:rFonts w:cstheme="minorHAnsi"/>
                <w:color w:val="000000"/>
                <w:sz w:val="20"/>
                <w:szCs w:val="20"/>
              </w:rPr>
            </w:pPr>
            <w:r w:rsidRPr="00F87936">
              <w:rPr>
                <w:rFonts w:cstheme="minorHAnsi"/>
                <w:color w:val="000000"/>
                <w:sz w:val="20"/>
                <w:szCs w:val="20"/>
              </w:rPr>
              <w:t>The import document function requires existing sample data for which was not tested in this test case.</w:t>
            </w: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DB-009</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Exporting Documents from the Tool</w:t>
            </w:r>
          </w:p>
          <w:p w:rsidR="007C41F2" w:rsidRPr="00F87936" w:rsidRDefault="007C41F2" w:rsidP="00192D11">
            <w:pPr>
              <w:spacing w:before="0" w:line="240" w:lineRule="auto"/>
              <w:rPr>
                <w:rFonts w:cstheme="minorHAnsi"/>
                <w:sz w:val="20"/>
                <w:szCs w:val="20"/>
              </w:rPr>
            </w:pPr>
            <w:r w:rsidRPr="00F87936">
              <w:rPr>
                <w:rFonts w:cstheme="minorHAnsi"/>
                <w:sz w:val="20"/>
                <w:szCs w:val="20"/>
              </w:rPr>
              <w:lastRenderedPageBreak/>
              <w:t>-From Database View, click on the Export command (top of page)</w:t>
            </w:r>
          </w:p>
          <w:p w:rsidR="007C41F2" w:rsidRPr="00F87936" w:rsidRDefault="007C41F2" w:rsidP="00192D11">
            <w:pPr>
              <w:spacing w:before="0" w:line="240" w:lineRule="auto"/>
              <w:rPr>
                <w:rFonts w:cstheme="minorHAnsi"/>
                <w:sz w:val="20"/>
                <w:szCs w:val="20"/>
              </w:rPr>
            </w:pPr>
            <w:r w:rsidRPr="00F87936">
              <w:rPr>
                <w:rFonts w:cstheme="minorHAnsi"/>
                <w:sz w:val="20"/>
                <w:szCs w:val="20"/>
              </w:rPr>
              <w:t>-Export by doing a filter-by Classes, Labels, and None (no filter applied)</w:t>
            </w:r>
          </w:p>
        </w:tc>
        <w:tc>
          <w:tcPr>
            <w:tcW w:w="215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lastRenderedPageBreak/>
              <w:t xml:space="preserve">Expected to export data from the tool, </w:t>
            </w:r>
            <w:r w:rsidRPr="00F87936">
              <w:rPr>
                <w:rFonts w:cstheme="minorHAnsi"/>
                <w:sz w:val="20"/>
                <w:szCs w:val="20"/>
              </w:rPr>
              <w:lastRenderedPageBreak/>
              <w:t>filtering by Classes as well as Labels.</w:t>
            </w:r>
          </w:p>
          <w:p w:rsidR="007C41F2" w:rsidRPr="00F87936" w:rsidRDefault="007C41F2" w:rsidP="00192D11">
            <w:pPr>
              <w:spacing w:before="0" w:line="240" w:lineRule="auto"/>
              <w:rPr>
                <w:rFonts w:cstheme="minorHAnsi"/>
                <w:sz w:val="20"/>
                <w:szCs w:val="20"/>
              </w:rPr>
            </w:pPr>
          </w:p>
        </w:tc>
        <w:tc>
          <w:tcPr>
            <w:tcW w:w="188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lastRenderedPageBreak/>
              <w:t xml:space="preserve">Was able to successfully export, </w:t>
            </w:r>
            <w:r w:rsidRPr="00F87936">
              <w:rPr>
                <w:rFonts w:cstheme="minorHAnsi"/>
                <w:color w:val="000000"/>
                <w:sz w:val="20"/>
                <w:szCs w:val="20"/>
              </w:rPr>
              <w:lastRenderedPageBreak/>
              <w:t>filtering by Classes</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color w:val="000000"/>
                <w:sz w:val="20"/>
                <w:szCs w:val="20"/>
              </w:rPr>
            </w:pPr>
          </w:p>
        </w:tc>
      </w:tr>
      <w:tr w:rsidR="007C41F2" w:rsidRPr="00F87936" w:rsidTr="007C41F2">
        <w:trPr>
          <w:trHeight w:val="651"/>
          <w:jc w:val="center"/>
        </w:trPr>
        <w:tc>
          <w:tcPr>
            <w:tcW w:w="1894"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lastRenderedPageBreak/>
              <w:t>DB-010</w:t>
            </w:r>
          </w:p>
        </w:tc>
        <w:tc>
          <w:tcPr>
            <w:tcW w:w="2263"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Project Sharing</w:t>
            </w:r>
          </w:p>
          <w:p w:rsidR="007C41F2" w:rsidRPr="00F87936" w:rsidRDefault="007C41F2" w:rsidP="00192D11">
            <w:pPr>
              <w:spacing w:before="0" w:line="240" w:lineRule="auto"/>
              <w:rPr>
                <w:rFonts w:cstheme="minorHAnsi"/>
                <w:sz w:val="20"/>
                <w:szCs w:val="20"/>
              </w:rPr>
            </w:pPr>
            <w:r w:rsidRPr="00F87936">
              <w:rPr>
                <w:rFonts w:cstheme="minorHAnsi"/>
                <w:sz w:val="20"/>
                <w:szCs w:val="20"/>
              </w:rPr>
              <w:t>.Click the “Share” command (top right of screen)</w:t>
            </w:r>
          </w:p>
          <w:p w:rsidR="007C41F2" w:rsidRPr="00F87936" w:rsidRDefault="007C41F2" w:rsidP="00192D11">
            <w:pPr>
              <w:spacing w:before="0" w:line="240" w:lineRule="auto"/>
              <w:rPr>
                <w:rFonts w:cstheme="minorHAnsi"/>
                <w:sz w:val="20"/>
                <w:szCs w:val="20"/>
              </w:rPr>
            </w:pPr>
            <w:r w:rsidRPr="00F87936">
              <w:rPr>
                <w:rFonts w:cstheme="minorHAnsi"/>
                <w:sz w:val="20"/>
                <w:szCs w:val="20"/>
              </w:rPr>
              <w:t>.On project share window, enter the email address of user that you would like to share with and set their editing rights for the project (Owner, Read, Write)</w:t>
            </w:r>
          </w:p>
          <w:p w:rsidR="007C41F2" w:rsidRPr="00F87936" w:rsidRDefault="007C41F2" w:rsidP="00192D11">
            <w:pPr>
              <w:spacing w:before="0" w:line="240" w:lineRule="auto"/>
              <w:rPr>
                <w:rFonts w:cstheme="minorHAnsi"/>
                <w:sz w:val="20"/>
                <w:szCs w:val="20"/>
              </w:rPr>
            </w:pPr>
            <w:r w:rsidRPr="00F87936">
              <w:rPr>
                <w:rFonts w:cstheme="minorHAnsi"/>
                <w:sz w:val="20"/>
                <w:szCs w:val="20"/>
              </w:rPr>
              <w:t>.Click “Share”. The person’s Name and Email Address should pop-up under the list of users. Click “Done”</w:t>
            </w:r>
          </w:p>
          <w:p w:rsidR="007C41F2" w:rsidRPr="00F87936" w:rsidRDefault="007C41F2" w:rsidP="00192D11">
            <w:pPr>
              <w:spacing w:before="0" w:line="240" w:lineRule="auto"/>
              <w:rPr>
                <w:rFonts w:cstheme="minorHAnsi"/>
                <w:sz w:val="20"/>
                <w:szCs w:val="20"/>
              </w:rPr>
            </w:pPr>
            <w:r w:rsidRPr="00F87936">
              <w:rPr>
                <w:rFonts w:cstheme="minorHAnsi"/>
                <w:sz w:val="20"/>
                <w:szCs w:val="20"/>
              </w:rPr>
              <w:t xml:space="preserve">.When the person comes online; you should see a notification under the “Online Users” section (bottom-right corner). </w:t>
            </w:r>
          </w:p>
          <w:p w:rsidR="007C41F2" w:rsidRPr="00F87936" w:rsidRDefault="007C41F2" w:rsidP="00192D11">
            <w:pPr>
              <w:spacing w:before="0" w:line="240" w:lineRule="auto"/>
              <w:rPr>
                <w:rFonts w:cstheme="minorHAnsi"/>
                <w:sz w:val="20"/>
                <w:szCs w:val="20"/>
              </w:rPr>
            </w:pPr>
            <w:r w:rsidRPr="00F87936">
              <w:rPr>
                <w:rFonts w:cstheme="minorHAnsi"/>
                <w:sz w:val="20"/>
                <w:szCs w:val="20"/>
              </w:rPr>
              <w:t>.Click on “Online Users”. You should see the person in the list, and if he/she is online &amp; available to chat.</w:t>
            </w:r>
          </w:p>
          <w:p w:rsidR="007C41F2" w:rsidRPr="00F87936" w:rsidRDefault="007C41F2" w:rsidP="00192D11">
            <w:pPr>
              <w:spacing w:before="0" w:line="240" w:lineRule="auto"/>
              <w:rPr>
                <w:rFonts w:cstheme="minorHAnsi"/>
                <w:sz w:val="20"/>
                <w:szCs w:val="20"/>
              </w:rPr>
            </w:pPr>
            <w:r w:rsidRPr="00F87936">
              <w:rPr>
                <w:rFonts w:cstheme="minorHAnsi"/>
                <w:sz w:val="20"/>
                <w:szCs w:val="20"/>
              </w:rPr>
              <w:t>.Click on the person’s name. A separate chat window should open, which allows you to chat with the person</w:t>
            </w:r>
          </w:p>
        </w:tc>
        <w:tc>
          <w:tcPr>
            <w:tcW w:w="2159"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sz w:val="20"/>
                <w:szCs w:val="20"/>
              </w:rPr>
            </w:pPr>
            <w:r w:rsidRPr="00F87936">
              <w:rPr>
                <w:rFonts w:cstheme="minorHAnsi"/>
                <w:sz w:val="20"/>
                <w:szCs w:val="20"/>
              </w:rPr>
              <w:t>Expected to allow chatting in real-time with an online user, while both parties are able to view the shared project</w:t>
            </w:r>
          </w:p>
        </w:tc>
        <w:tc>
          <w:tcPr>
            <w:tcW w:w="1889" w:type="dxa"/>
            <w:tcBorders>
              <w:top w:val="single" w:sz="4" w:space="0" w:color="auto"/>
              <w:left w:val="single" w:sz="4" w:space="0" w:color="auto"/>
              <w:bottom w:val="single" w:sz="4" w:space="0" w:color="auto"/>
              <w:right w:val="single" w:sz="4" w:space="0" w:color="auto"/>
            </w:tcBorders>
            <w:noWrap/>
          </w:tcPr>
          <w:p w:rsidR="007C41F2" w:rsidRPr="00F87936" w:rsidRDefault="007C41F2" w:rsidP="00192D11">
            <w:pPr>
              <w:spacing w:before="0" w:line="240" w:lineRule="auto"/>
              <w:rPr>
                <w:rFonts w:cstheme="minorHAnsi"/>
                <w:color w:val="000000"/>
                <w:sz w:val="20"/>
                <w:szCs w:val="20"/>
              </w:rPr>
            </w:pPr>
            <w:r w:rsidRPr="00F87936">
              <w:rPr>
                <w:rFonts w:cstheme="minorHAnsi"/>
                <w:color w:val="000000"/>
                <w:sz w:val="20"/>
                <w:szCs w:val="20"/>
              </w:rPr>
              <w:t xml:space="preserve">PENDING </w:t>
            </w:r>
          </w:p>
        </w:tc>
        <w:tc>
          <w:tcPr>
            <w:tcW w:w="1362" w:type="dxa"/>
            <w:tcBorders>
              <w:top w:val="single" w:sz="4" w:space="0" w:color="auto"/>
              <w:left w:val="single" w:sz="4" w:space="0" w:color="auto"/>
              <w:bottom w:val="single" w:sz="4" w:space="0" w:color="auto"/>
              <w:right w:val="single" w:sz="4" w:space="0" w:color="auto"/>
            </w:tcBorders>
          </w:tcPr>
          <w:p w:rsidR="007C41F2" w:rsidRPr="00F87936" w:rsidRDefault="007C41F2" w:rsidP="00192D11">
            <w:pPr>
              <w:spacing w:before="0" w:line="240" w:lineRule="auto"/>
              <w:rPr>
                <w:rFonts w:cstheme="minorHAnsi"/>
                <w:color w:val="000000"/>
                <w:sz w:val="20"/>
                <w:szCs w:val="20"/>
              </w:rPr>
            </w:pPr>
          </w:p>
        </w:tc>
      </w:tr>
    </w:tbl>
    <w:p w:rsidR="00192D11" w:rsidRPr="008A4144" w:rsidRDefault="00192D11" w:rsidP="00192D11">
      <w:pPr>
        <w:pStyle w:val="BodyText"/>
      </w:pPr>
    </w:p>
    <w:p w:rsidR="00192D11" w:rsidRPr="008A4144" w:rsidRDefault="00192D11" w:rsidP="00192D11">
      <w:pPr>
        <w:spacing w:before="0" w:line="240" w:lineRule="auto"/>
        <w:rPr>
          <w:spacing w:val="10"/>
          <w:sz w:val="17"/>
        </w:rPr>
      </w:pPr>
      <w:r w:rsidRPr="00E41C6A">
        <w:br w:type="page"/>
      </w:r>
    </w:p>
    <w:p w:rsidR="00192D11" w:rsidRDefault="00192D11" w:rsidP="00192D11">
      <w:pPr>
        <w:pStyle w:val="Heading1"/>
        <w:numPr>
          <w:ilvl w:val="0"/>
          <w:numId w:val="0"/>
        </w:numPr>
        <w:rPr>
          <w:rFonts w:asciiTheme="minorHAnsi" w:hAnsiTheme="minorHAnsi"/>
        </w:rPr>
      </w:pPr>
      <w:bookmarkStart w:id="75" w:name="_Toc216276403"/>
      <w:bookmarkStart w:id="76" w:name="_Toc342972178"/>
      <w:r w:rsidRPr="00E41C6A">
        <w:rPr>
          <w:rFonts w:asciiTheme="minorHAnsi" w:hAnsiTheme="minorHAnsi"/>
        </w:rPr>
        <w:lastRenderedPageBreak/>
        <w:t xml:space="preserve">Appendix </w:t>
      </w:r>
      <w:r>
        <w:rPr>
          <w:rFonts w:asciiTheme="minorHAnsi" w:hAnsiTheme="minorHAnsi"/>
        </w:rPr>
        <w:t>E</w:t>
      </w:r>
      <w:r w:rsidRPr="00E41C6A">
        <w:rPr>
          <w:rFonts w:asciiTheme="minorHAnsi" w:hAnsiTheme="minorHAnsi"/>
        </w:rPr>
        <w:t xml:space="preserve">: Test Case Results – Requirements </w:t>
      </w:r>
      <w:r>
        <w:rPr>
          <w:rFonts w:asciiTheme="minorHAnsi" w:hAnsiTheme="minorHAnsi"/>
        </w:rPr>
        <w:t>Viewer</w:t>
      </w:r>
      <w:bookmarkEnd w:id="75"/>
      <w:bookmarkEnd w:id="76"/>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2087"/>
        <w:gridCol w:w="2304"/>
        <w:gridCol w:w="1745"/>
        <w:gridCol w:w="2051"/>
      </w:tblGrid>
      <w:tr w:rsidR="00192D11" w:rsidRPr="008A4144" w:rsidTr="007C41F2">
        <w:trPr>
          <w:trHeight w:val="305"/>
          <w:tblHeader/>
          <w:jc w:val="center"/>
        </w:trPr>
        <w:tc>
          <w:tcPr>
            <w:tcW w:w="993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D11" w:rsidRPr="008A4144" w:rsidRDefault="00192D11" w:rsidP="00192D11">
            <w:pPr>
              <w:pStyle w:val="NoSpacing"/>
              <w:jc w:val="center"/>
              <w:rPr>
                <w:rFonts w:asciiTheme="minorHAnsi" w:hAnsiTheme="minorHAnsi" w:cstheme="minorHAnsi"/>
                <w:b/>
                <w:sz w:val="20"/>
              </w:rPr>
            </w:pPr>
            <w:r w:rsidRPr="008A4144">
              <w:rPr>
                <w:rFonts w:asciiTheme="minorHAnsi" w:hAnsiTheme="minorHAnsi" w:cstheme="minorHAnsi"/>
                <w:b/>
                <w:sz w:val="20"/>
              </w:rPr>
              <w:t>Detailed Procedure Steps</w:t>
            </w:r>
          </w:p>
        </w:tc>
      </w:tr>
      <w:tr w:rsidR="007C41F2" w:rsidRPr="008A4144" w:rsidTr="007C41F2">
        <w:trPr>
          <w:trHeight w:val="651"/>
          <w:tblHeader/>
          <w:jc w:val="center"/>
        </w:trPr>
        <w:tc>
          <w:tcPr>
            <w:tcW w:w="1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1F2" w:rsidRPr="008A4144" w:rsidRDefault="007C41F2" w:rsidP="00192D11">
            <w:pPr>
              <w:pStyle w:val="NoSpacing"/>
              <w:jc w:val="center"/>
              <w:rPr>
                <w:rFonts w:asciiTheme="minorHAnsi" w:hAnsiTheme="minorHAnsi" w:cstheme="minorHAnsi"/>
                <w:b/>
                <w:sz w:val="20"/>
              </w:rPr>
            </w:pPr>
            <w:r>
              <w:rPr>
                <w:rFonts w:asciiTheme="minorHAnsi" w:hAnsiTheme="minorHAnsi" w:cstheme="minorHAnsi"/>
                <w:b/>
                <w:sz w:val="20"/>
              </w:rPr>
              <w:br w:type="page"/>
              <w:t>Step #</w:t>
            </w:r>
          </w:p>
        </w:tc>
        <w:tc>
          <w:tcPr>
            <w:tcW w:w="2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1F2" w:rsidRPr="008A4144" w:rsidRDefault="007C41F2" w:rsidP="00192D11">
            <w:pPr>
              <w:pStyle w:val="NoSpacing"/>
              <w:jc w:val="center"/>
              <w:rPr>
                <w:rFonts w:asciiTheme="minorHAnsi" w:hAnsiTheme="minorHAnsi" w:cstheme="minorHAnsi"/>
                <w:b/>
                <w:sz w:val="20"/>
              </w:rPr>
            </w:pPr>
            <w:r>
              <w:rPr>
                <w:rFonts w:asciiTheme="minorHAnsi" w:hAnsiTheme="minorHAnsi" w:cstheme="minorHAnsi"/>
                <w:b/>
                <w:sz w:val="20"/>
              </w:rPr>
              <w:t>Step Description</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1F2" w:rsidRPr="008A4144" w:rsidRDefault="007C41F2" w:rsidP="00192D11">
            <w:pPr>
              <w:pStyle w:val="NoSpacing"/>
              <w:jc w:val="center"/>
              <w:rPr>
                <w:rFonts w:asciiTheme="minorHAnsi" w:hAnsiTheme="minorHAnsi" w:cstheme="minorHAnsi"/>
                <w:b/>
                <w:sz w:val="20"/>
              </w:rPr>
            </w:pPr>
            <w:r>
              <w:rPr>
                <w:rFonts w:asciiTheme="minorHAnsi" w:hAnsiTheme="minorHAnsi" w:cstheme="minorHAnsi"/>
                <w:b/>
                <w:sz w:val="20"/>
              </w:rPr>
              <w:t>Expected Results/Method of Recording</w:t>
            </w:r>
          </w:p>
        </w:tc>
        <w:tc>
          <w:tcPr>
            <w:tcW w:w="1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1F2" w:rsidRPr="008A4144" w:rsidRDefault="007C41F2" w:rsidP="00192D11">
            <w:pPr>
              <w:pStyle w:val="NoSpacing"/>
              <w:jc w:val="center"/>
              <w:rPr>
                <w:rFonts w:asciiTheme="minorHAnsi" w:hAnsiTheme="minorHAnsi" w:cstheme="minorHAnsi"/>
                <w:b/>
                <w:sz w:val="20"/>
              </w:rPr>
            </w:pPr>
            <w:r>
              <w:rPr>
                <w:rFonts w:asciiTheme="minorHAnsi" w:hAnsiTheme="minorHAnsi" w:cstheme="minorHAnsi"/>
                <w:b/>
                <w:sz w:val="20"/>
              </w:rPr>
              <w:t>Actual Results (Firefox)</w:t>
            </w:r>
          </w:p>
        </w:tc>
        <w:tc>
          <w:tcPr>
            <w:tcW w:w="2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41F2" w:rsidRPr="008A4144" w:rsidRDefault="007C41F2" w:rsidP="00192D11">
            <w:pPr>
              <w:pStyle w:val="NoSpacing"/>
              <w:jc w:val="center"/>
              <w:rPr>
                <w:rFonts w:asciiTheme="minorHAnsi" w:hAnsiTheme="minorHAnsi" w:cstheme="minorHAnsi"/>
                <w:b/>
                <w:sz w:val="20"/>
              </w:rPr>
            </w:pPr>
            <w:r>
              <w:rPr>
                <w:rFonts w:asciiTheme="minorHAnsi" w:hAnsiTheme="minorHAnsi" w:cstheme="minorHAnsi"/>
                <w:b/>
                <w:sz w:val="20"/>
              </w:rPr>
              <w:t>Actual Results (Chrome)</w:t>
            </w:r>
          </w:p>
        </w:tc>
      </w:tr>
      <w:tr w:rsidR="007C41F2" w:rsidRPr="008A4144" w:rsidTr="007C41F2">
        <w:trPr>
          <w:trHeight w:val="651"/>
          <w:jc w:val="center"/>
        </w:trPr>
        <w:tc>
          <w:tcPr>
            <w:tcW w:w="1750" w:type="dxa"/>
            <w:tcBorders>
              <w:top w:val="single" w:sz="4" w:space="0" w:color="auto"/>
              <w:left w:val="single" w:sz="4" w:space="0" w:color="auto"/>
              <w:bottom w:val="single" w:sz="4" w:space="0" w:color="auto"/>
              <w:right w:val="single" w:sz="4" w:space="0" w:color="auto"/>
            </w:tcBorders>
            <w:noWrap/>
            <w:vAlign w:val="center"/>
          </w:tcPr>
          <w:p w:rsidR="007C41F2" w:rsidRPr="008A4144" w:rsidRDefault="007C41F2" w:rsidP="00192D11">
            <w:pPr>
              <w:pStyle w:val="NoSpacing"/>
              <w:jc w:val="center"/>
              <w:rPr>
                <w:rFonts w:asciiTheme="minorHAnsi" w:hAnsiTheme="minorHAnsi" w:cstheme="minorHAnsi"/>
                <w:color w:val="000000"/>
                <w:sz w:val="20"/>
              </w:rPr>
            </w:pPr>
            <w:r>
              <w:rPr>
                <w:rFonts w:asciiTheme="minorHAnsi" w:hAnsiTheme="minorHAnsi" w:cstheme="minorHAnsi"/>
                <w:color w:val="000000"/>
                <w:sz w:val="20"/>
              </w:rPr>
              <w:t>RQ-001</w:t>
            </w:r>
          </w:p>
        </w:tc>
        <w:tc>
          <w:tcPr>
            <w:tcW w:w="2087" w:type="dxa"/>
            <w:tcBorders>
              <w:top w:val="single" w:sz="4" w:space="0" w:color="auto"/>
              <w:left w:val="single" w:sz="4" w:space="0" w:color="auto"/>
              <w:bottom w:val="single" w:sz="4" w:space="0" w:color="auto"/>
              <w:right w:val="single" w:sz="4" w:space="0" w:color="auto"/>
            </w:tcBorders>
          </w:tcPr>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t>Creating, Saving, and Viewing Requirement Entities:</w:t>
            </w:r>
          </w:p>
          <w:p w:rsidR="007C41F2" w:rsidRPr="008A4144" w:rsidRDefault="007C41F2" w:rsidP="00192D11">
            <w:pPr>
              <w:pStyle w:val="NoSpacing"/>
              <w:rPr>
                <w:rFonts w:asciiTheme="minorHAnsi" w:hAnsiTheme="minorHAnsi" w:cstheme="minorHAnsi"/>
                <w:i/>
                <w:color w:val="000000"/>
                <w:sz w:val="20"/>
              </w:rPr>
            </w:pPr>
            <w:r>
              <w:rPr>
                <w:rFonts w:asciiTheme="minorHAnsi" w:hAnsiTheme="minorHAnsi" w:cstheme="minorHAnsi"/>
                <w:i/>
                <w:color w:val="000000"/>
                <w:sz w:val="20"/>
              </w:rPr>
              <w:t>NOTE: In Innoslate</w:t>
            </w:r>
            <w:r w:rsidRPr="008A4144">
              <w:rPr>
                <w:rFonts w:asciiTheme="minorHAnsi" w:hAnsiTheme="minorHAnsi" w:cstheme="minorHAnsi"/>
                <w:i/>
                <w:color w:val="000000"/>
                <w:sz w:val="20"/>
              </w:rPr>
              <w:t>, Requirements can be created in two ways – either from Database view by clicking ‘Create Entity’ or from ‘Requirements’ view by clicking ‘Create Requirement’.</w:t>
            </w:r>
          </w:p>
          <w:p w:rsidR="007C41F2" w:rsidRPr="008A4144" w:rsidRDefault="007C41F2"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 xml:space="preserve">.Sign in into </w:t>
            </w:r>
            <w:r>
              <w:rPr>
                <w:rFonts w:asciiTheme="minorHAnsi" w:hAnsiTheme="minorHAnsi" w:cstheme="minorHAnsi"/>
                <w:color w:val="000000"/>
                <w:sz w:val="20"/>
              </w:rPr>
              <w:t>Innoslate</w:t>
            </w:r>
          </w:p>
          <w:p w:rsidR="007C41F2" w:rsidRPr="008A4144" w:rsidRDefault="007C41F2"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.Click on the “Create Entity” icon</w:t>
            </w:r>
          </w:p>
          <w:p w:rsidR="007C41F2" w:rsidRPr="008A4144" w:rsidRDefault="007C41F2"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.Select “Requirement” from the popup</w:t>
            </w:r>
          </w:p>
          <w:p w:rsidR="007C41F2" w:rsidRPr="008A4144" w:rsidRDefault="007C41F2"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.Fill in the Name, Number, and Description</w:t>
            </w:r>
          </w:p>
          <w:p w:rsidR="007C41F2" w:rsidRPr="008A4144" w:rsidRDefault="007C41F2"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.Click on the “Save and Close” icon</w:t>
            </w:r>
          </w:p>
          <w:p w:rsidR="007C41F2" w:rsidRPr="008A4144" w:rsidRDefault="007C41F2"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.Follow the above steps to create all of the requirements for MEEPAS project</w:t>
            </w:r>
          </w:p>
        </w:tc>
        <w:tc>
          <w:tcPr>
            <w:tcW w:w="2304" w:type="dxa"/>
            <w:tcBorders>
              <w:top w:val="single" w:sz="4" w:space="0" w:color="auto"/>
              <w:left w:val="single" w:sz="4" w:space="0" w:color="auto"/>
              <w:bottom w:val="single" w:sz="4" w:space="0" w:color="auto"/>
              <w:right w:val="single" w:sz="4" w:space="0" w:color="auto"/>
            </w:tcBorders>
            <w:noWrap/>
          </w:tcPr>
          <w:p w:rsidR="007C41F2" w:rsidRPr="008A4144" w:rsidRDefault="007C41F2"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 After doing a “Save and Close” for the last requirement that you have created, make sure that all of the created requirements are visible from the Database View and Requirements view.</w:t>
            </w:r>
          </w:p>
        </w:tc>
        <w:tc>
          <w:tcPr>
            <w:tcW w:w="1745" w:type="dxa"/>
            <w:tcBorders>
              <w:top w:val="single" w:sz="4" w:space="0" w:color="auto"/>
              <w:left w:val="single" w:sz="4" w:space="0" w:color="auto"/>
              <w:bottom w:val="single" w:sz="4" w:space="0" w:color="auto"/>
              <w:right w:val="single" w:sz="4" w:space="0" w:color="auto"/>
            </w:tcBorders>
          </w:tcPr>
          <w:p w:rsidR="007C41F2" w:rsidRPr="008A4144" w:rsidRDefault="007C41F2" w:rsidP="00192D11">
            <w:pPr>
              <w:pStyle w:val="NoSpacing"/>
              <w:rPr>
                <w:rFonts w:asciiTheme="minorHAnsi" w:hAnsiTheme="minorHAnsi" w:cstheme="minorHAnsi"/>
                <w:color w:val="000000"/>
                <w:sz w:val="20"/>
              </w:rPr>
            </w:pPr>
            <w:r w:rsidRPr="008A4144">
              <w:rPr>
                <w:rFonts w:asciiTheme="minorHAnsi" w:hAnsiTheme="minorHAnsi" w:cstheme="minorHAnsi"/>
                <w:color w:val="000000"/>
                <w:sz w:val="20"/>
              </w:rPr>
              <w:t>Was able to successfully create, save, and view  all requirement entities</w:t>
            </w:r>
          </w:p>
        </w:tc>
        <w:tc>
          <w:tcPr>
            <w:tcW w:w="2051"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line="240" w:lineRule="auto"/>
              <w:rPr>
                <w:rFonts w:ascii="Calibri" w:hAnsi="Calibri"/>
                <w:color w:val="000000"/>
                <w:sz w:val="20"/>
                <w:szCs w:val="20"/>
              </w:rPr>
            </w:pPr>
            <w:r w:rsidRPr="00862299">
              <w:rPr>
                <w:rFonts w:ascii="Calibri" w:hAnsi="Calibri"/>
                <w:color w:val="000000"/>
                <w:sz w:val="20"/>
                <w:szCs w:val="20"/>
              </w:rPr>
              <w:t>The first requirement was saved as expected and displayed in the Requirements Main View.</w:t>
            </w:r>
          </w:p>
          <w:p w:rsidR="007C41F2" w:rsidRPr="00862299" w:rsidRDefault="007C41F2" w:rsidP="00192D11">
            <w:pPr>
              <w:spacing w:line="240" w:lineRule="auto"/>
              <w:rPr>
                <w:rFonts w:ascii="Calibri" w:hAnsi="Calibri"/>
                <w:color w:val="000000"/>
                <w:sz w:val="20"/>
                <w:szCs w:val="20"/>
              </w:rPr>
            </w:pPr>
            <w:r w:rsidRPr="00862299">
              <w:rPr>
                <w:rFonts w:ascii="Calibri" w:hAnsi="Calibri"/>
                <w:color w:val="000000"/>
                <w:sz w:val="20"/>
                <w:szCs w:val="20"/>
              </w:rPr>
              <w:t>There was one instance where data was not saved and had to be re-entered.</w:t>
            </w:r>
          </w:p>
        </w:tc>
      </w:tr>
      <w:tr w:rsidR="007C41F2" w:rsidRPr="008A4144" w:rsidTr="007C41F2">
        <w:trPr>
          <w:trHeight w:val="651"/>
          <w:jc w:val="center"/>
        </w:trPr>
        <w:tc>
          <w:tcPr>
            <w:tcW w:w="1750" w:type="dxa"/>
            <w:tcBorders>
              <w:top w:val="single" w:sz="4" w:space="0" w:color="auto"/>
              <w:left w:val="single" w:sz="4" w:space="0" w:color="auto"/>
              <w:bottom w:val="single" w:sz="4" w:space="0" w:color="auto"/>
              <w:right w:val="single" w:sz="4" w:space="0" w:color="auto"/>
            </w:tcBorders>
            <w:noWrap/>
            <w:vAlign w:val="center"/>
          </w:tcPr>
          <w:p w:rsidR="007C41F2" w:rsidRPr="008A4144" w:rsidRDefault="007C41F2" w:rsidP="00192D11">
            <w:pPr>
              <w:pStyle w:val="NoSpacing"/>
              <w:jc w:val="center"/>
              <w:rPr>
                <w:rFonts w:asciiTheme="minorHAnsi" w:hAnsiTheme="minorHAnsi" w:cstheme="minorHAnsi"/>
                <w:color w:val="000000"/>
                <w:sz w:val="20"/>
              </w:rPr>
            </w:pPr>
            <w:r>
              <w:rPr>
                <w:rFonts w:asciiTheme="minorHAnsi" w:hAnsiTheme="minorHAnsi" w:cstheme="minorHAnsi"/>
                <w:color w:val="000000"/>
                <w:sz w:val="20"/>
              </w:rPr>
              <w:t>RQ-002</w:t>
            </w:r>
          </w:p>
        </w:tc>
        <w:tc>
          <w:tcPr>
            <w:tcW w:w="2087" w:type="dxa"/>
            <w:tcBorders>
              <w:top w:val="single" w:sz="4" w:space="0" w:color="auto"/>
              <w:left w:val="single" w:sz="4" w:space="0" w:color="auto"/>
              <w:bottom w:val="single" w:sz="4" w:space="0" w:color="auto"/>
              <w:right w:val="single" w:sz="4" w:space="0" w:color="auto"/>
            </w:tcBorders>
          </w:tcPr>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t>Establishing Relationship with an Action:</w:t>
            </w:r>
          </w:p>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t>.From the Database view, click on the “Create Entity” icon</w:t>
            </w:r>
          </w:p>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t>.Select “Action” from the popup</w:t>
            </w:r>
          </w:p>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t>.Fill in the Name, Number, and Description</w:t>
            </w:r>
          </w:p>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t>.On the right side click ‘Add’ on ‘traced from Statement’ row</w:t>
            </w:r>
          </w:p>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t>.From the popup select the requirement that this Action is satisfying</w:t>
            </w:r>
          </w:p>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t xml:space="preserve">.Click on the “Save and </w:t>
            </w:r>
            <w:r>
              <w:rPr>
                <w:rFonts w:asciiTheme="minorHAnsi" w:hAnsiTheme="minorHAnsi" w:cstheme="minorHAnsi"/>
                <w:color w:val="000000"/>
                <w:sz w:val="20"/>
              </w:rPr>
              <w:lastRenderedPageBreak/>
              <w:t>Close” icon</w:t>
            </w:r>
          </w:p>
        </w:tc>
        <w:tc>
          <w:tcPr>
            <w:tcW w:w="2304" w:type="dxa"/>
            <w:tcBorders>
              <w:top w:val="single" w:sz="4" w:space="0" w:color="auto"/>
              <w:left w:val="single" w:sz="4" w:space="0" w:color="auto"/>
              <w:bottom w:val="single" w:sz="4" w:space="0" w:color="auto"/>
              <w:right w:val="single" w:sz="4" w:space="0" w:color="auto"/>
            </w:tcBorders>
          </w:tcPr>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lastRenderedPageBreak/>
              <w:t>. After completing the Add operation you should be able to see the Requirement on the right side. You should be able to switch to the Requirement from Action screen and vice versa.</w:t>
            </w:r>
          </w:p>
        </w:tc>
        <w:tc>
          <w:tcPr>
            <w:tcW w:w="1745" w:type="dxa"/>
            <w:tcBorders>
              <w:top w:val="single" w:sz="4" w:space="0" w:color="auto"/>
              <w:left w:val="single" w:sz="4" w:space="0" w:color="auto"/>
              <w:bottom w:val="single" w:sz="4" w:space="0" w:color="auto"/>
              <w:right w:val="single" w:sz="4" w:space="0" w:color="auto"/>
            </w:tcBorders>
            <w:noWrap/>
          </w:tcPr>
          <w:p w:rsidR="007C41F2" w:rsidRPr="008A4144" w:rsidRDefault="007C41F2" w:rsidP="00192D11">
            <w:pPr>
              <w:pStyle w:val="NoSpacing"/>
              <w:rPr>
                <w:rFonts w:asciiTheme="minorHAnsi" w:hAnsiTheme="minorHAnsi" w:cstheme="minorHAnsi"/>
                <w:color w:val="000000"/>
                <w:sz w:val="20"/>
              </w:rPr>
            </w:pPr>
            <w:r>
              <w:rPr>
                <w:rFonts w:asciiTheme="minorHAnsi" w:hAnsiTheme="minorHAnsi" w:cstheme="minorHAnsi"/>
                <w:color w:val="000000"/>
                <w:sz w:val="20"/>
              </w:rPr>
              <w:t>Was able to trace from a requirement to an Action and vice versa</w:t>
            </w:r>
          </w:p>
        </w:tc>
        <w:tc>
          <w:tcPr>
            <w:tcW w:w="2051"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line="240" w:lineRule="auto"/>
              <w:rPr>
                <w:rFonts w:cstheme="minorHAnsi"/>
                <w:color w:val="000000"/>
                <w:sz w:val="20"/>
                <w:szCs w:val="20"/>
              </w:rPr>
            </w:pPr>
            <w:r w:rsidRPr="00862299">
              <w:rPr>
                <w:rFonts w:cstheme="minorHAnsi"/>
                <w:color w:val="000000"/>
                <w:sz w:val="20"/>
                <w:szCs w:val="20"/>
              </w:rPr>
              <w:t xml:space="preserve">Performed requirements validation, the process took approximately 30 seconds the first run through and then less than 5 seconds on subsequent runs;  </w:t>
            </w:r>
            <w:r w:rsidRPr="00862299">
              <w:rPr>
                <w:rFonts w:cstheme="minorHAnsi"/>
                <w:sz w:val="20"/>
                <w:szCs w:val="20"/>
              </w:rPr>
              <w:t>Validate requirements scoring is inconsistent, as two requirements that were almost identical were given very different scores.</w:t>
            </w:r>
          </w:p>
        </w:tc>
      </w:tr>
      <w:tr w:rsidR="007C41F2" w:rsidRPr="008A4144" w:rsidTr="007C41F2">
        <w:trPr>
          <w:trHeight w:val="651"/>
          <w:jc w:val="center"/>
        </w:trPr>
        <w:tc>
          <w:tcPr>
            <w:tcW w:w="1750" w:type="dxa"/>
            <w:tcBorders>
              <w:top w:val="single" w:sz="4" w:space="0" w:color="auto"/>
              <w:left w:val="single" w:sz="4" w:space="0" w:color="auto"/>
              <w:bottom w:val="single" w:sz="4" w:space="0" w:color="auto"/>
              <w:right w:val="single" w:sz="4" w:space="0" w:color="auto"/>
            </w:tcBorders>
            <w:noWrap/>
            <w:vAlign w:val="center"/>
          </w:tcPr>
          <w:p w:rsidR="007C41F2" w:rsidRPr="008A4144" w:rsidRDefault="007C41F2" w:rsidP="00192D11">
            <w:pPr>
              <w:pStyle w:val="NoSpacing"/>
              <w:spacing w:before="240" w:line="360" w:lineRule="auto"/>
              <w:jc w:val="center"/>
              <w:rPr>
                <w:rFonts w:asciiTheme="minorHAnsi" w:hAnsiTheme="minorHAnsi" w:cstheme="minorHAnsi"/>
                <w:color w:val="000000"/>
                <w:sz w:val="20"/>
              </w:rPr>
            </w:pPr>
            <w:r>
              <w:rPr>
                <w:rFonts w:asciiTheme="minorHAnsi" w:hAnsiTheme="minorHAnsi" w:cstheme="minorHAnsi"/>
                <w:color w:val="000000"/>
                <w:sz w:val="20"/>
              </w:rPr>
              <w:lastRenderedPageBreak/>
              <w:t>RQ-003</w:t>
            </w:r>
          </w:p>
        </w:tc>
        <w:tc>
          <w:tcPr>
            <w:tcW w:w="2087"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Editing Requirements:</w:t>
            </w: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.From the Requirements view, Click ‘Edit’ on the row of the requirement that you want to edit</w:t>
            </w: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.Modify Name, Number, and/or Description</w:t>
            </w: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.Click ‘Save and Close’.</w:t>
            </w:r>
          </w:p>
        </w:tc>
        <w:tc>
          <w:tcPr>
            <w:tcW w:w="2304"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The requirements view should reflect the change that you applied</w:t>
            </w:r>
          </w:p>
        </w:tc>
        <w:tc>
          <w:tcPr>
            <w:tcW w:w="1745" w:type="dxa"/>
            <w:tcBorders>
              <w:top w:val="single" w:sz="4" w:space="0" w:color="auto"/>
              <w:left w:val="single" w:sz="4" w:space="0" w:color="auto"/>
              <w:bottom w:val="single" w:sz="4" w:space="0" w:color="auto"/>
              <w:right w:val="single" w:sz="4" w:space="0" w:color="auto"/>
            </w:tcBorders>
            <w:noWrap/>
          </w:tcPr>
          <w:p w:rsidR="007C41F2" w:rsidRPr="00862299" w:rsidRDefault="007C41F2" w:rsidP="00192D11">
            <w:pPr>
              <w:pStyle w:val="NoSpacing"/>
              <w:spacing w:before="240"/>
              <w:rPr>
                <w:rFonts w:asciiTheme="minorHAnsi" w:hAnsiTheme="minorHAnsi" w:cstheme="minorHAnsi"/>
                <w:color w:val="000000"/>
                <w:sz w:val="20"/>
                <w:szCs w:val="20"/>
              </w:rPr>
            </w:pPr>
            <w:r w:rsidRPr="00862299">
              <w:rPr>
                <w:rFonts w:asciiTheme="minorHAnsi" w:hAnsiTheme="minorHAnsi" w:cstheme="minorHAnsi"/>
                <w:color w:val="000000"/>
                <w:sz w:val="20"/>
                <w:szCs w:val="20"/>
              </w:rPr>
              <w:t>The Requirements view was updated to reflect the change applied on the Edit screen</w:t>
            </w:r>
          </w:p>
        </w:tc>
        <w:tc>
          <w:tcPr>
            <w:tcW w:w="2051"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line="240" w:lineRule="auto"/>
              <w:rPr>
                <w:rFonts w:ascii="Calibri" w:hAnsi="Calibri"/>
                <w:color w:val="000000"/>
                <w:sz w:val="20"/>
                <w:szCs w:val="20"/>
              </w:rPr>
            </w:pPr>
            <w:r w:rsidRPr="00862299">
              <w:rPr>
                <w:rFonts w:ascii="Calibri" w:hAnsi="Calibri"/>
                <w:color w:val="000000"/>
                <w:sz w:val="20"/>
                <w:szCs w:val="20"/>
              </w:rPr>
              <w:t xml:space="preserve">Edit requirements saved data as expected.  The data was stored and reflected in both the requirements view and the requirement entry screen. </w:t>
            </w:r>
          </w:p>
        </w:tc>
      </w:tr>
      <w:tr w:rsidR="007C41F2" w:rsidRPr="00862299" w:rsidTr="007C41F2">
        <w:trPr>
          <w:trHeight w:val="651"/>
          <w:jc w:val="center"/>
        </w:trPr>
        <w:tc>
          <w:tcPr>
            <w:tcW w:w="1750"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pStyle w:val="NoSpacing"/>
              <w:spacing w:before="240"/>
              <w:jc w:val="center"/>
              <w:rPr>
                <w:rFonts w:asciiTheme="minorHAnsi" w:hAnsiTheme="minorHAnsi" w:cstheme="minorHAnsi"/>
                <w:color w:val="000000"/>
                <w:sz w:val="20"/>
                <w:szCs w:val="20"/>
              </w:rPr>
            </w:pPr>
            <w:r w:rsidRPr="00862299">
              <w:rPr>
                <w:rFonts w:asciiTheme="minorHAnsi" w:hAnsiTheme="minorHAnsi" w:cstheme="minorHAnsi"/>
                <w:color w:val="000000"/>
                <w:sz w:val="20"/>
                <w:szCs w:val="20"/>
              </w:rPr>
              <w:t>RQ-004</w:t>
            </w:r>
          </w:p>
        </w:tc>
        <w:tc>
          <w:tcPr>
            <w:tcW w:w="2087"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Obtaining Quality Scores for Requirements:</w:t>
            </w: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 xml:space="preserve">1.From the Requirements view, click on the “Validate Requirements” </w:t>
            </w:r>
          </w:p>
          <w:p w:rsidR="007C41F2" w:rsidRPr="00862299" w:rsidRDefault="007C41F2" w:rsidP="00192D11">
            <w:pPr>
              <w:pStyle w:val="NoSpacing"/>
              <w:spacing w:before="240"/>
              <w:rPr>
                <w:rFonts w:asciiTheme="minorHAnsi" w:hAnsiTheme="minorHAnsi" w:cstheme="minorHAnsi"/>
                <w:sz w:val="20"/>
                <w:szCs w:val="20"/>
              </w:rPr>
            </w:pP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2.From Requirements view select the requirement that you want to view/edit the quality score for and manually edit one or more of the nine quality score parameters (Clear, Complete, Consistent, Correct, etc.)</w:t>
            </w:r>
          </w:p>
        </w:tc>
        <w:tc>
          <w:tcPr>
            <w:tcW w:w="2304"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pStyle w:val="NoSpacing"/>
              <w:rPr>
                <w:rFonts w:asciiTheme="minorHAnsi" w:hAnsiTheme="minorHAnsi" w:cstheme="minorHAnsi"/>
                <w:sz w:val="20"/>
                <w:szCs w:val="20"/>
              </w:rPr>
            </w:pPr>
            <w:r w:rsidRPr="00862299">
              <w:rPr>
                <w:rFonts w:asciiTheme="minorHAnsi" w:hAnsiTheme="minorHAnsi" w:cstheme="minorHAnsi"/>
                <w:sz w:val="20"/>
                <w:szCs w:val="20"/>
              </w:rPr>
              <w:t>1. Innoslate should calculate the quality score for each requirement based on a nine point quality check</w:t>
            </w:r>
          </w:p>
          <w:p w:rsidR="007C41F2" w:rsidRPr="00862299" w:rsidRDefault="007C41F2" w:rsidP="00192D11">
            <w:pPr>
              <w:pStyle w:val="NoSpacing"/>
              <w:rPr>
                <w:rFonts w:asciiTheme="minorHAnsi" w:hAnsiTheme="minorHAnsi" w:cstheme="minorHAnsi"/>
                <w:sz w:val="20"/>
                <w:szCs w:val="20"/>
              </w:rPr>
            </w:pPr>
          </w:p>
          <w:p w:rsidR="007C41F2" w:rsidRPr="00862299" w:rsidRDefault="007C41F2" w:rsidP="00192D11">
            <w:pPr>
              <w:pStyle w:val="NoSpacing"/>
              <w:rPr>
                <w:rFonts w:asciiTheme="minorHAnsi" w:hAnsiTheme="minorHAnsi" w:cstheme="minorHAnsi"/>
                <w:sz w:val="20"/>
                <w:szCs w:val="20"/>
              </w:rPr>
            </w:pPr>
          </w:p>
          <w:p w:rsidR="007C41F2" w:rsidRPr="00862299" w:rsidRDefault="007C41F2" w:rsidP="00192D11">
            <w:pPr>
              <w:pStyle w:val="NoSpacing"/>
              <w:rPr>
                <w:rFonts w:asciiTheme="minorHAnsi" w:hAnsiTheme="minorHAnsi" w:cstheme="minorHAnsi"/>
                <w:sz w:val="20"/>
                <w:szCs w:val="20"/>
              </w:rPr>
            </w:pPr>
            <w:r w:rsidRPr="00862299">
              <w:rPr>
                <w:rFonts w:asciiTheme="minorHAnsi" w:hAnsiTheme="minorHAnsi" w:cstheme="minorHAnsi"/>
                <w:sz w:val="20"/>
                <w:szCs w:val="20"/>
              </w:rPr>
              <w:t>2. Innoslate should automatically recalculate the quality score for the requirement and display it</w:t>
            </w:r>
          </w:p>
        </w:tc>
        <w:tc>
          <w:tcPr>
            <w:tcW w:w="1745" w:type="dxa"/>
            <w:tcBorders>
              <w:top w:val="single" w:sz="4" w:space="0" w:color="auto"/>
              <w:left w:val="single" w:sz="4" w:space="0" w:color="auto"/>
              <w:bottom w:val="single" w:sz="4" w:space="0" w:color="auto"/>
              <w:right w:val="single" w:sz="4" w:space="0" w:color="auto"/>
            </w:tcBorders>
            <w:noWrap/>
          </w:tcPr>
          <w:p w:rsidR="007C41F2" w:rsidRPr="00862299" w:rsidRDefault="007C41F2" w:rsidP="00192D11">
            <w:pPr>
              <w:pStyle w:val="NoSpacing"/>
              <w:rPr>
                <w:rFonts w:asciiTheme="minorHAnsi" w:hAnsiTheme="minorHAnsi" w:cstheme="minorHAnsi"/>
                <w:color w:val="000000"/>
                <w:sz w:val="20"/>
                <w:szCs w:val="20"/>
              </w:rPr>
            </w:pPr>
            <w:r w:rsidRPr="00862299">
              <w:rPr>
                <w:rFonts w:asciiTheme="minorHAnsi" w:hAnsiTheme="minorHAnsi" w:cstheme="minorHAnsi"/>
                <w:color w:val="000000"/>
                <w:sz w:val="20"/>
                <w:szCs w:val="20"/>
              </w:rPr>
              <w:t>Innoslate did the Quality Score computation and displayed the result</w:t>
            </w:r>
          </w:p>
        </w:tc>
        <w:tc>
          <w:tcPr>
            <w:tcW w:w="2051"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pStyle w:val="NoSpacing"/>
              <w:jc w:val="center"/>
              <w:rPr>
                <w:rFonts w:asciiTheme="minorHAnsi" w:hAnsiTheme="minorHAnsi" w:cstheme="minorHAnsi"/>
                <w:color w:val="000000"/>
                <w:sz w:val="20"/>
                <w:szCs w:val="20"/>
              </w:rPr>
            </w:pPr>
          </w:p>
        </w:tc>
      </w:tr>
      <w:tr w:rsidR="007C41F2" w:rsidRPr="00862299" w:rsidTr="007C41F2">
        <w:trPr>
          <w:trHeight w:val="651"/>
          <w:jc w:val="center"/>
        </w:trPr>
        <w:tc>
          <w:tcPr>
            <w:tcW w:w="1750"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pStyle w:val="NoSpacing"/>
              <w:spacing w:before="240"/>
              <w:jc w:val="center"/>
              <w:rPr>
                <w:rFonts w:asciiTheme="minorHAnsi" w:hAnsiTheme="minorHAnsi" w:cstheme="minorHAnsi"/>
                <w:color w:val="000000"/>
                <w:sz w:val="20"/>
                <w:szCs w:val="20"/>
              </w:rPr>
            </w:pPr>
            <w:r w:rsidRPr="00862299">
              <w:rPr>
                <w:rFonts w:asciiTheme="minorHAnsi" w:hAnsiTheme="minorHAnsi" w:cstheme="minorHAnsi"/>
                <w:color w:val="000000"/>
                <w:sz w:val="20"/>
                <w:szCs w:val="20"/>
              </w:rPr>
              <w:t>RQ-005</w:t>
            </w:r>
          </w:p>
        </w:tc>
        <w:tc>
          <w:tcPr>
            <w:tcW w:w="2087"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Create a requirement hierarchy:</w:t>
            </w: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.Create a top level requirement by following steps in RG-001</w:t>
            </w: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lastRenderedPageBreak/>
              <w:t>.Using the same steps create a few child level requirements (decomposing the top level requirement)</w:t>
            </w: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.Edit the top level requirement and select ‘Add’ on ‘decomposed by Children’ at the right side</w:t>
            </w: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t>.Select the child requirements</w:t>
            </w:r>
          </w:p>
          <w:p w:rsidR="007C41F2" w:rsidRPr="00862299" w:rsidRDefault="007C41F2" w:rsidP="00192D11">
            <w:pPr>
              <w:pStyle w:val="NoSpacing"/>
              <w:spacing w:before="240"/>
              <w:rPr>
                <w:rFonts w:asciiTheme="minorHAnsi" w:hAnsiTheme="minorHAnsi" w:cstheme="minorHAnsi"/>
                <w:sz w:val="20"/>
                <w:szCs w:val="20"/>
              </w:rPr>
            </w:pPr>
          </w:p>
          <w:p w:rsidR="007C41F2" w:rsidRPr="00862299" w:rsidRDefault="007C41F2" w:rsidP="00192D11">
            <w:pPr>
              <w:pStyle w:val="NoSpacing"/>
              <w:spacing w:before="240"/>
              <w:rPr>
                <w:rFonts w:asciiTheme="minorHAnsi" w:hAnsiTheme="minorHAnsi" w:cstheme="minorHAnsi"/>
                <w:sz w:val="20"/>
                <w:szCs w:val="20"/>
              </w:rPr>
            </w:pPr>
          </w:p>
        </w:tc>
        <w:tc>
          <w:tcPr>
            <w:tcW w:w="2304"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lastRenderedPageBreak/>
              <w:t>The child level requirements should added at the right side under the section ‘decomposed by Children’</w:t>
            </w:r>
          </w:p>
          <w:p w:rsidR="007C41F2" w:rsidRPr="00862299" w:rsidRDefault="007C41F2" w:rsidP="00192D11">
            <w:pPr>
              <w:pStyle w:val="NoSpacing"/>
              <w:spacing w:before="240"/>
              <w:rPr>
                <w:rFonts w:asciiTheme="minorHAnsi" w:hAnsiTheme="minorHAnsi" w:cstheme="minorHAnsi"/>
                <w:sz w:val="20"/>
                <w:szCs w:val="20"/>
              </w:rPr>
            </w:pPr>
            <w:r w:rsidRPr="00862299">
              <w:rPr>
                <w:rFonts w:asciiTheme="minorHAnsi" w:hAnsiTheme="minorHAnsi" w:cstheme="minorHAnsi"/>
                <w:sz w:val="20"/>
                <w:szCs w:val="20"/>
              </w:rPr>
              <w:lastRenderedPageBreak/>
              <w:t>Clicking ‘View’ on any of the child requirements should switch to the child requirement and should show the parent requirement under ‘decomposes Parent’ section</w:t>
            </w:r>
          </w:p>
        </w:tc>
        <w:tc>
          <w:tcPr>
            <w:tcW w:w="1745" w:type="dxa"/>
            <w:tcBorders>
              <w:top w:val="single" w:sz="4" w:space="0" w:color="auto"/>
              <w:left w:val="single" w:sz="4" w:space="0" w:color="auto"/>
              <w:bottom w:val="single" w:sz="4" w:space="0" w:color="auto"/>
              <w:right w:val="single" w:sz="4" w:space="0" w:color="auto"/>
            </w:tcBorders>
            <w:noWrap/>
          </w:tcPr>
          <w:p w:rsidR="007C41F2" w:rsidRPr="00862299" w:rsidRDefault="007C41F2" w:rsidP="00192D11">
            <w:pPr>
              <w:pStyle w:val="NoSpacing"/>
              <w:spacing w:before="240"/>
              <w:rPr>
                <w:rFonts w:asciiTheme="minorHAnsi" w:hAnsiTheme="minorHAnsi" w:cstheme="minorHAnsi"/>
                <w:color w:val="000000"/>
                <w:sz w:val="20"/>
                <w:szCs w:val="20"/>
              </w:rPr>
            </w:pPr>
            <w:r w:rsidRPr="00862299">
              <w:rPr>
                <w:rFonts w:asciiTheme="minorHAnsi" w:hAnsiTheme="minorHAnsi" w:cstheme="minorHAnsi"/>
                <w:color w:val="000000"/>
                <w:sz w:val="20"/>
                <w:szCs w:val="20"/>
              </w:rPr>
              <w:lastRenderedPageBreak/>
              <w:t xml:space="preserve">The child requirements were shown under </w:t>
            </w:r>
            <w:r w:rsidRPr="00862299">
              <w:rPr>
                <w:rFonts w:asciiTheme="minorHAnsi" w:hAnsiTheme="minorHAnsi" w:cstheme="minorHAnsi"/>
                <w:sz w:val="20"/>
                <w:szCs w:val="20"/>
              </w:rPr>
              <w:t xml:space="preserve">‘decomposed by Children’ section on parent screen and on the child </w:t>
            </w:r>
            <w:r w:rsidRPr="00862299">
              <w:rPr>
                <w:rFonts w:asciiTheme="minorHAnsi" w:hAnsiTheme="minorHAnsi" w:cstheme="minorHAnsi"/>
                <w:sz w:val="20"/>
                <w:szCs w:val="20"/>
              </w:rPr>
              <w:lastRenderedPageBreak/>
              <w:t>screen, the parent requirement was shown under ‘decomposes Parent’ section</w:t>
            </w:r>
          </w:p>
        </w:tc>
        <w:tc>
          <w:tcPr>
            <w:tcW w:w="2051"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pStyle w:val="NoSpacing"/>
              <w:spacing w:before="240"/>
              <w:jc w:val="center"/>
              <w:rPr>
                <w:rFonts w:asciiTheme="minorHAnsi" w:hAnsiTheme="minorHAnsi" w:cstheme="minorHAnsi"/>
                <w:color w:val="000000"/>
                <w:sz w:val="20"/>
                <w:szCs w:val="20"/>
              </w:rPr>
            </w:pPr>
          </w:p>
        </w:tc>
      </w:tr>
    </w:tbl>
    <w:p w:rsidR="00192D11" w:rsidRPr="00862299" w:rsidRDefault="00192D11" w:rsidP="00192D11">
      <w:pPr>
        <w:pStyle w:val="BodyText"/>
        <w:spacing w:line="240" w:lineRule="auto"/>
        <w:rPr>
          <w:rFonts w:cstheme="minorHAnsi"/>
          <w:sz w:val="20"/>
          <w:szCs w:val="20"/>
        </w:rPr>
      </w:pPr>
    </w:p>
    <w:p w:rsidR="00192D11" w:rsidRPr="00862299" w:rsidRDefault="00192D11" w:rsidP="00192D11">
      <w:pPr>
        <w:spacing w:before="0" w:line="240" w:lineRule="auto"/>
        <w:rPr>
          <w:rFonts w:cstheme="minorHAnsi"/>
          <w:b/>
          <w:spacing w:val="10"/>
          <w:sz w:val="20"/>
          <w:szCs w:val="20"/>
        </w:rPr>
      </w:pPr>
      <w:r w:rsidRPr="00862299">
        <w:rPr>
          <w:rFonts w:cstheme="minorHAnsi"/>
          <w:b/>
          <w:spacing w:val="10"/>
          <w:sz w:val="20"/>
          <w:szCs w:val="20"/>
        </w:rPr>
        <w:br w:type="page"/>
      </w:r>
    </w:p>
    <w:p w:rsidR="00192D11" w:rsidRDefault="00192D11" w:rsidP="00192D11">
      <w:pPr>
        <w:pStyle w:val="Heading1"/>
        <w:numPr>
          <w:ilvl w:val="0"/>
          <w:numId w:val="0"/>
        </w:numPr>
        <w:ind w:left="432" w:hanging="432"/>
      </w:pPr>
      <w:bookmarkStart w:id="77" w:name="_Toc342972179"/>
      <w:r w:rsidRPr="00862299">
        <w:lastRenderedPageBreak/>
        <w:t xml:space="preserve">Appendix </w:t>
      </w:r>
      <w:r>
        <w:t>F</w:t>
      </w:r>
      <w:r w:rsidRPr="00862299">
        <w:t>: Test Case Results – Document Analyzer</w:t>
      </w:r>
      <w:bookmarkEnd w:id="77"/>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2169"/>
        <w:gridCol w:w="1910"/>
        <w:gridCol w:w="1745"/>
        <w:gridCol w:w="2517"/>
      </w:tblGrid>
      <w:tr w:rsidR="00192D11" w:rsidRPr="00862299" w:rsidTr="007C41F2">
        <w:trPr>
          <w:trHeight w:val="305"/>
          <w:tblHeader/>
          <w:jc w:val="center"/>
        </w:trPr>
        <w:tc>
          <w:tcPr>
            <w:tcW w:w="10091" w:type="dxa"/>
            <w:gridSpan w:val="5"/>
            <w:tcBorders>
              <w:top w:val="single" w:sz="4" w:space="0" w:color="auto"/>
              <w:left w:val="single" w:sz="4" w:space="0" w:color="auto"/>
              <w:bottom w:val="single" w:sz="4" w:space="0" w:color="auto"/>
              <w:right w:val="single" w:sz="4" w:space="0" w:color="auto"/>
            </w:tcBorders>
            <w:shd w:val="pct10" w:color="auto" w:fill="auto"/>
          </w:tcPr>
          <w:p w:rsidR="00192D11" w:rsidRPr="00862299" w:rsidRDefault="00192D11"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Detailed Procedure Steps</w:t>
            </w:r>
          </w:p>
        </w:tc>
      </w:tr>
      <w:tr w:rsidR="007C41F2" w:rsidRPr="00862299" w:rsidTr="007C41F2">
        <w:trPr>
          <w:trHeight w:val="651"/>
          <w:tblHeader/>
          <w:jc w:val="center"/>
        </w:trPr>
        <w:tc>
          <w:tcPr>
            <w:tcW w:w="1750" w:type="dxa"/>
            <w:tcBorders>
              <w:top w:val="single" w:sz="4" w:space="0" w:color="auto"/>
              <w:left w:val="single" w:sz="4" w:space="0" w:color="auto"/>
              <w:bottom w:val="single" w:sz="4" w:space="0" w:color="auto"/>
              <w:right w:val="single" w:sz="4" w:space="0" w:color="auto"/>
            </w:tcBorders>
            <w:shd w:val="pct10" w:color="auto" w:fill="auto"/>
            <w:vAlign w:val="center"/>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br w:type="page"/>
              <w:t>Step #</w:t>
            </w:r>
          </w:p>
        </w:tc>
        <w:tc>
          <w:tcPr>
            <w:tcW w:w="2169" w:type="dxa"/>
            <w:tcBorders>
              <w:top w:val="single" w:sz="4" w:space="0" w:color="auto"/>
              <w:left w:val="single" w:sz="4" w:space="0" w:color="auto"/>
              <w:bottom w:val="single" w:sz="4" w:space="0" w:color="auto"/>
              <w:right w:val="single" w:sz="4" w:space="0" w:color="auto"/>
            </w:tcBorders>
            <w:shd w:val="pct10" w:color="auto" w:fill="auto"/>
            <w:vAlign w:val="center"/>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Step Description</w:t>
            </w:r>
          </w:p>
        </w:tc>
        <w:tc>
          <w:tcPr>
            <w:tcW w:w="1910" w:type="dxa"/>
            <w:tcBorders>
              <w:top w:val="single" w:sz="4" w:space="0" w:color="auto"/>
              <w:left w:val="single" w:sz="4" w:space="0" w:color="auto"/>
              <w:bottom w:val="single" w:sz="4" w:space="0" w:color="auto"/>
              <w:right w:val="single" w:sz="4" w:space="0" w:color="auto"/>
            </w:tcBorders>
            <w:shd w:val="pct10" w:color="auto" w:fill="auto"/>
            <w:vAlign w:val="center"/>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Expected Results/Method of Recording</w:t>
            </w:r>
          </w:p>
        </w:tc>
        <w:tc>
          <w:tcPr>
            <w:tcW w:w="1745" w:type="dxa"/>
            <w:tcBorders>
              <w:top w:val="single" w:sz="4" w:space="0" w:color="auto"/>
              <w:left w:val="single" w:sz="4" w:space="0" w:color="auto"/>
              <w:bottom w:val="single" w:sz="4" w:space="0" w:color="auto"/>
              <w:right w:val="single" w:sz="4" w:space="0" w:color="auto"/>
            </w:tcBorders>
            <w:shd w:val="pct10" w:color="auto" w:fill="auto"/>
            <w:vAlign w:val="center"/>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Actual Results (Firefox)</w:t>
            </w:r>
          </w:p>
        </w:tc>
        <w:tc>
          <w:tcPr>
            <w:tcW w:w="2517" w:type="dxa"/>
            <w:tcBorders>
              <w:top w:val="single" w:sz="4" w:space="0" w:color="auto"/>
              <w:left w:val="single" w:sz="4" w:space="0" w:color="auto"/>
              <w:bottom w:val="single" w:sz="4" w:space="0" w:color="auto"/>
              <w:right w:val="single" w:sz="4" w:space="0" w:color="auto"/>
            </w:tcBorders>
            <w:shd w:val="pct10" w:color="auto" w:fill="auto"/>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Actual Results (Chrome)</w:t>
            </w:r>
          </w:p>
        </w:tc>
      </w:tr>
      <w:tr w:rsidR="007C41F2" w:rsidRPr="00862299" w:rsidTr="007C41F2">
        <w:trPr>
          <w:trHeight w:val="651"/>
          <w:jc w:val="center"/>
        </w:trPr>
        <w:tc>
          <w:tcPr>
            <w:tcW w:w="1750"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DA-001</w:t>
            </w:r>
          </w:p>
        </w:tc>
        <w:tc>
          <w:tcPr>
            <w:tcW w:w="2169"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before="0" w:line="240" w:lineRule="auto"/>
              <w:rPr>
                <w:rFonts w:cstheme="minorHAnsi"/>
                <w:b/>
                <w:color w:val="000000"/>
                <w:sz w:val="20"/>
                <w:szCs w:val="20"/>
              </w:rPr>
            </w:pPr>
            <w:r w:rsidRPr="00862299">
              <w:rPr>
                <w:rFonts w:cstheme="minorHAnsi"/>
                <w:b/>
                <w:color w:val="000000"/>
                <w:sz w:val="20"/>
                <w:szCs w:val="20"/>
              </w:rPr>
              <w:t>Uploading Documents using the Automated parser</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.Make sure you have a DOCX and a PDF file on your local computer ready to upload</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.From Database View, click on the drop-down arrow next to the “Import” menu</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.Choose “Analyzer”</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.Click on “Upload Document” (Right Panel)</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.Select the document to upload(either the PDF or the DOCX file)</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.When prompted “Would you like to Auto parse this Document using Analyzer?”, choose a Starting Number (example 1.0) and click YES</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.Once uploading completes, list of the created entities shows. Click on “Save Entities”</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.Follow the same steps to upload the 2</w:t>
            </w:r>
            <w:r w:rsidRPr="00862299">
              <w:rPr>
                <w:rFonts w:cstheme="minorHAnsi"/>
                <w:color w:val="000000"/>
                <w:sz w:val="20"/>
                <w:szCs w:val="20"/>
                <w:vertAlign w:val="superscript"/>
              </w:rPr>
              <w:t>nd</w:t>
            </w:r>
            <w:r w:rsidRPr="00862299">
              <w:rPr>
                <w:rFonts w:cstheme="minorHAnsi"/>
                <w:color w:val="000000"/>
                <w:sz w:val="20"/>
                <w:szCs w:val="20"/>
              </w:rPr>
              <w:t xml:space="preserve"> file sample (either the PDF or the DOCX file)</w:t>
            </w:r>
          </w:p>
        </w:tc>
        <w:tc>
          <w:tcPr>
            <w:tcW w:w="1910" w:type="dxa"/>
            <w:tcBorders>
              <w:top w:val="single" w:sz="4" w:space="0" w:color="auto"/>
              <w:left w:val="single" w:sz="4" w:space="0" w:color="auto"/>
              <w:bottom w:val="single" w:sz="4" w:space="0" w:color="auto"/>
              <w:right w:val="single" w:sz="4" w:space="0" w:color="auto"/>
            </w:tcBorders>
            <w:noWrap/>
          </w:tcPr>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The uploaded documents are expected to be broken-down into separate paragraphs, with Names and Parent-Child relationships created based on the documents’ Titles and Numbering Schemes</w:t>
            </w:r>
          </w:p>
        </w:tc>
        <w:tc>
          <w:tcPr>
            <w:tcW w:w="1745"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 xml:space="preserve">For large DOCX as well as PDF samples (example, a 600 KB </w:t>
            </w:r>
            <w:proofErr w:type="spellStart"/>
            <w:r w:rsidRPr="00862299">
              <w:rPr>
                <w:rFonts w:cstheme="minorHAnsi"/>
                <w:color w:val="000000"/>
                <w:sz w:val="20"/>
                <w:szCs w:val="20"/>
              </w:rPr>
              <w:t>docx</w:t>
            </w:r>
            <w:proofErr w:type="spellEnd"/>
            <w:r w:rsidRPr="00862299">
              <w:rPr>
                <w:rFonts w:cstheme="minorHAnsi"/>
                <w:color w:val="000000"/>
                <w:sz w:val="20"/>
                <w:szCs w:val="20"/>
              </w:rPr>
              <w:t xml:space="preserve"> file with 24 pages, or a 2000KB PDF file with 300 pages), the upload progress bar runs indefinitely, not completing even after 30 minutes. If user goes back to the Database view while the upload bar is still pending, it turns out that the document has in fact been uploaded, which indicates that the issue is with the Upload Progress bar’s design.</w:t>
            </w:r>
          </w:p>
        </w:tc>
        <w:tc>
          <w:tcPr>
            <w:tcW w:w="2517"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before="0" w:line="240" w:lineRule="auto"/>
              <w:rPr>
                <w:rFonts w:cstheme="minorHAnsi"/>
                <w:sz w:val="20"/>
                <w:szCs w:val="20"/>
              </w:rPr>
            </w:pPr>
            <w:r w:rsidRPr="00862299">
              <w:rPr>
                <w:rFonts w:cstheme="minorHAnsi"/>
                <w:sz w:val="20"/>
                <w:szCs w:val="20"/>
              </w:rPr>
              <w:t>Overall: With minimal use of the User Guide, the tool is fairly intuitive about how to import a document. The “Import” button was easy to find on the DB view. Once in the import portion of the tool, it’s easy to upload the document. It is unclear as to what class a user should select for their document. Other fields used to label the imported document seem straightforward.</w:t>
            </w:r>
          </w:p>
          <w:p w:rsidR="007C41F2" w:rsidRPr="00862299" w:rsidRDefault="007C41F2" w:rsidP="00192D11">
            <w:pPr>
              <w:spacing w:before="0" w:line="240" w:lineRule="auto"/>
              <w:rPr>
                <w:rFonts w:cstheme="minorHAnsi"/>
                <w:sz w:val="20"/>
                <w:szCs w:val="20"/>
              </w:rPr>
            </w:pPr>
            <w:r w:rsidRPr="00862299">
              <w:rPr>
                <w:rFonts w:cstheme="minorHAnsi"/>
                <w:sz w:val="20"/>
                <w:szCs w:val="20"/>
              </w:rPr>
              <w:t>Tool seems to get hung when saving uploaded document.</w:t>
            </w:r>
          </w:p>
          <w:p w:rsidR="007C41F2" w:rsidRPr="00862299" w:rsidRDefault="007C41F2" w:rsidP="00192D11">
            <w:pPr>
              <w:spacing w:before="0" w:line="240" w:lineRule="auto"/>
              <w:rPr>
                <w:rFonts w:cstheme="minorHAnsi"/>
                <w:sz w:val="20"/>
                <w:szCs w:val="20"/>
              </w:rPr>
            </w:pPr>
            <w:r w:rsidRPr="00862299">
              <w:rPr>
                <w:rFonts w:cstheme="minorHAnsi"/>
                <w:sz w:val="20"/>
                <w:szCs w:val="20"/>
                <w:u w:val="single"/>
              </w:rPr>
              <w:t>PDF:</w:t>
            </w:r>
            <w:r w:rsidR="00231F8E">
              <w:rPr>
                <w:rFonts w:cstheme="minorHAnsi"/>
                <w:sz w:val="20"/>
                <w:szCs w:val="20"/>
              </w:rPr>
              <w:t xml:space="preserve"> I</w:t>
            </w:r>
            <w:r w:rsidRPr="00862299">
              <w:rPr>
                <w:rFonts w:cstheme="minorHAnsi"/>
                <w:sz w:val="20"/>
                <w:szCs w:val="20"/>
              </w:rPr>
              <w:t>mported the MEEPAS Project Report using a PDF and labeled it under the class “Statement”. Once uploaded, the analyzer did not import the entire document. It only imported three parts of the document and seems to parse those parts randomly.</w:t>
            </w:r>
          </w:p>
          <w:p w:rsidR="007C41F2" w:rsidRPr="00862299" w:rsidRDefault="007C41F2" w:rsidP="00192D11">
            <w:pPr>
              <w:spacing w:before="0" w:line="240" w:lineRule="auto"/>
              <w:rPr>
                <w:rFonts w:cstheme="minorHAnsi"/>
                <w:sz w:val="20"/>
                <w:szCs w:val="20"/>
              </w:rPr>
            </w:pPr>
            <w:r w:rsidRPr="00862299">
              <w:rPr>
                <w:rFonts w:cstheme="minorHAnsi"/>
                <w:sz w:val="20"/>
                <w:szCs w:val="20"/>
              </w:rPr>
              <w:t>Innoslate does store the PDF and when I download the document from Innoslate, the PDF opened in a browser and appears to have maintained the integrity of the document.</w:t>
            </w:r>
          </w:p>
          <w:p w:rsidR="007C41F2" w:rsidRPr="00862299" w:rsidRDefault="007C41F2" w:rsidP="00192D11">
            <w:pPr>
              <w:spacing w:before="0" w:line="240" w:lineRule="auto"/>
              <w:rPr>
                <w:rFonts w:cstheme="minorHAnsi"/>
                <w:sz w:val="20"/>
                <w:szCs w:val="20"/>
                <w:u w:val="single"/>
              </w:rPr>
            </w:pPr>
            <w:r w:rsidRPr="00862299">
              <w:rPr>
                <w:rFonts w:cstheme="minorHAnsi"/>
                <w:sz w:val="20"/>
                <w:szCs w:val="20"/>
                <w:u w:val="single"/>
              </w:rPr>
              <w:t xml:space="preserve">Word: </w:t>
            </w:r>
          </w:p>
          <w:p w:rsidR="007C41F2" w:rsidRPr="00862299" w:rsidRDefault="007C41F2" w:rsidP="00192D11">
            <w:pPr>
              <w:spacing w:before="0" w:line="240" w:lineRule="auto"/>
              <w:rPr>
                <w:rFonts w:cstheme="minorHAnsi"/>
                <w:sz w:val="20"/>
                <w:szCs w:val="20"/>
              </w:rPr>
            </w:pPr>
            <w:r w:rsidRPr="00862299">
              <w:rPr>
                <w:rFonts w:cstheme="minorHAnsi"/>
                <w:sz w:val="20"/>
                <w:szCs w:val="20"/>
              </w:rPr>
              <w:t xml:space="preserve">I’ve loaded a word document into the tool and tool seems to parse the document into statement entities, but I can’t analyze the result of the parsing because the tool gives me quota error and gets hung </w:t>
            </w:r>
            <w:r w:rsidRPr="00862299">
              <w:rPr>
                <w:rFonts w:cstheme="minorHAnsi"/>
                <w:sz w:val="20"/>
                <w:szCs w:val="20"/>
              </w:rPr>
              <w:lastRenderedPageBreak/>
              <w:t xml:space="preserve">up in trying to save and analyze any requirements the tool identified. </w:t>
            </w:r>
          </w:p>
          <w:p w:rsidR="007C41F2" w:rsidRPr="00862299" w:rsidRDefault="007C41F2" w:rsidP="00192D11">
            <w:pPr>
              <w:spacing w:before="0" w:line="240" w:lineRule="auto"/>
              <w:rPr>
                <w:rFonts w:cstheme="minorHAnsi"/>
                <w:sz w:val="20"/>
                <w:szCs w:val="20"/>
              </w:rPr>
            </w:pPr>
            <w:r w:rsidRPr="00862299">
              <w:rPr>
                <w:rFonts w:cstheme="minorHAnsi"/>
                <w:sz w:val="20"/>
                <w:szCs w:val="20"/>
              </w:rPr>
              <w:t>Innoslate downloads the Word version downloads and appears to have maintained the integrity of the document.</w:t>
            </w:r>
          </w:p>
        </w:tc>
      </w:tr>
      <w:tr w:rsidR="007C41F2" w:rsidRPr="00862299" w:rsidTr="007C41F2">
        <w:trPr>
          <w:trHeight w:val="651"/>
          <w:jc w:val="center"/>
        </w:trPr>
        <w:tc>
          <w:tcPr>
            <w:tcW w:w="1750"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lastRenderedPageBreak/>
              <w:t>DA-002</w:t>
            </w:r>
          </w:p>
        </w:tc>
        <w:tc>
          <w:tcPr>
            <w:tcW w:w="2169"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before="0" w:line="240" w:lineRule="auto"/>
              <w:rPr>
                <w:rFonts w:cstheme="minorHAnsi"/>
                <w:b/>
                <w:color w:val="000000"/>
                <w:sz w:val="20"/>
                <w:szCs w:val="20"/>
              </w:rPr>
            </w:pPr>
            <w:r w:rsidRPr="00862299">
              <w:rPr>
                <w:rFonts w:cstheme="minorHAnsi"/>
                <w:b/>
                <w:color w:val="000000"/>
                <w:sz w:val="20"/>
                <w:szCs w:val="20"/>
              </w:rPr>
              <w:t>Uploading Documents using the Manual Parser</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 xml:space="preserve">.Follow the same steps as Step# DA-001 to upload both the DOCX and PDF sample, but when asked to auto parse using the Analyzer, choose NO </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.Once uploading completes, you should see blank entity fields on left panel, and the uploaded document on right panel. Selecting a Text from the document (right panel) causes a hanger to appear, showing Name, Number, and Description entities. Clicking any of these entities will automatically insert them into their corresponding blank entity fields at left panel.</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.Fill in the blank entity fields (Name, Number, and Description) using the steps described above</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.Click on “Save and Reset”</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 Follow the same steps to upload the 2</w:t>
            </w:r>
            <w:r w:rsidRPr="00862299">
              <w:rPr>
                <w:rFonts w:cstheme="minorHAnsi"/>
                <w:color w:val="000000"/>
                <w:sz w:val="20"/>
                <w:szCs w:val="20"/>
                <w:vertAlign w:val="superscript"/>
              </w:rPr>
              <w:t>nd</w:t>
            </w:r>
            <w:r w:rsidRPr="00862299">
              <w:rPr>
                <w:rFonts w:cstheme="minorHAnsi"/>
                <w:color w:val="000000"/>
                <w:sz w:val="20"/>
                <w:szCs w:val="20"/>
              </w:rPr>
              <w:t xml:space="preserve"> file </w:t>
            </w:r>
            <w:r w:rsidRPr="00862299">
              <w:rPr>
                <w:rFonts w:cstheme="minorHAnsi"/>
                <w:color w:val="000000"/>
                <w:sz w:val="20"/>
                <w:szCs w:val="20"/>
              </w:rPr>
              <w:lastRenderedPageBreak/>
              <w:t>sample (either the PDF or the DOCX file</w:t>
            </w:r>
          </w:p>
        </w:tc>
        <w:tc>
          <w:tcPr>
            <w:tcW w:w="1910"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before="0" w:line="240" w:lineRule="auto"/>
              <w:rPr>
                <w:rFonts w:cstheme="minorHAnsi"/>
                <w:color w:val="000000"/>
                <w:sz w:val="20"/>
                <w:szCs w:val="20"/>
              </w:rPr>
            </w:pPr>
          </w:p>
          <w:p w:rsidR="007C41F2" w:rsidRPr="00862299" w:rsidRDefault="007C41F2" w:rsidP="00192D11">
            <w:pPr>
              <w:spacing w:before="0" w:line="240" w:lineRule="auto"/>
              <w:rPr>
                <w:rFonts w:cstheme="minorHAnsi"/>
                <w:color w:val="000000"/>
                <w:sz w:val="20"/>
                <w:szCs w:val="20"/>
              </w:rPr>
            </w:pPr>
          </w:p>
          <w:p w:rsidR="007C41F2" w:rsidRPr="00862299" w:rsidRDefault="007C41F2" w:rsidP="00192D11">
            <w:pPr>
              <w:spacing w:before="0" w:line="240" w:lineRule="auto"/>
              <w:rPr>
                <w:rFonts w:cstheme="minorHAnsi"/>
                <w:color w:val="000000"/>
                <w:sz w:val="20"/>
                <w:szCs w:val="20"/>
              </w:rPr>
            </w:pPr>
          </w:p>
          <w:p w:rsidR="007C41F2" w:rsidRPr="00862299" w:rsidRDefault="007C41F2" w:rsidP="00192D11">
            <w:pPr>
              <w:spacing w:before="0" w:line="240" w:lineRule="auto"/>
              <w:rPr>
                <w:rFonts w:cstheme="minorHAnsi"/>
                <w:color w:val="000000"/>
                <w:sz w:val="20"/>
                <w:szCs w:val="20"/>
              </w:rPr>
            </w:pPr>
          </w:p>
          <w:p w:rsidR="007C41F2" w:rsidRPr="00862299" w:rsidRDefault="007C41F2" w:rsidP="00192D11">
            <w:pPr>
              <w:spacing w:before="0" w:line="240" w:lineRule="auto"/>
              <w:rPr>
                <w:rFonts w:cstheme="minorHAnsi"/>
                <w:color w:val="000000"/>
                <w:sz w:val="20"/>
                <w:szCs w:val="20"/>
              </w:rPr>
            </w:pP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Expected to allow manually parsing the uploaded files</w:t>
            </w:r>
          </w:p>
        </w:tc>
        <w:tc>
          <w:tcPr>
            <w:tcW w:w="1745" w:type="dxa"/>
            <w:tcBorders>
              <w:top w:val="single" w:sz="4" w:space="0" w:color="auto"/>
              <w:left w:val="single" w:sz="4" w:space="0" w:color="auto"/>
              <w:bottom w:val="single" w:sz="4" w:space="0" w:color="auto"/>
              <w:right w:val="single" w:sz="4" w:space="0" w:color="auto"/>
            </w:tcBorders>
            <w:noWrap/>
          </w:tcPr>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Same issue as above (DA-001) when uploading large-sized files (both DOCX and PDF files). In addition, when uploading PDF files, the uploaded document is not visible at the right panel (only the blank entities are shown on the left panel). This 2</w:t>
            </w:r>
            <w:r w:rsidRPr="00862299">
              <w:rPr>
                <w:rFonts w:cstheme="minorHAnsi"/>
                <w:color w:val="000000"/>
                <w:sz w:val="20"/>
                <w:szCs w:val="20"/>
                <w:vertAlign w:val="superscript"/>
              </w:rPr>
              <w:t>nd</w:t>
            </w:r>
            <w:r w:rsidRPr="00862299">
              <w:rPr>
                <w:rFonts w:cstheme="minorHAnsi"/>
                <w:color w:val="000000"/>
                <w:sz w:val="20"/>
                <w:szCs w:val="20"/>
              </w:rPr>
              <w:t xml:space="preserve"> issue is okay when uploading DOCX files (only happens for PDF samples)</w:t>
            </w:r>
          </w:p>
        </w:tc>
        <w:tc>
          <w:tcPr>
            <w:tcW w:w="2517"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line="240" w:lineRule="auto"/>
              <w:rPr>
                <w:rFonts w:cstheme="minorHAnsi"/>
                <w:color w:val="000000"/>
                <w:sz w:val="20"/>
                <w:szCs w:val="20"/>
              </w:rPr>
            </w:pPr>
            <w:r w:rsidRPr="00862299">
              <w:rPr>
                <w:rFonts w:cstheme="minorHAnsi"/>
                <w:color w:val="000000"/>
                <w:sz w:val="20"/>
                <w:szCs w:val="20"/>
                <w:u w:val="single"/>
              </w:rPr>
              <w:t xml:space="preserve">Word:  </w:t>
            </w:r>
            <w:r w:rsidRPr="00862299">
              <w:rPr>
                <w:rFonts w:cstheme="minorHAnsi"/>
                <w:color w:val="000000"/>
                <w:sz w:val="20"/>
                <w:szCs w:val="20"/>
              </w:rPr>
              <w:t xml:space="preserve">I’ve loaded a word document into the tool and the manual extractor extracts </w:t>
            </w:r>
            <w:proofErr w:type="gramStart"/>
            <w:r w:rsidRPr="00862299">
              <w:rPr>
                <w:rFonts w:cstheme="minorHAnsi"/>
                <w:color w:val="000000"/>
                <w:sz w:val="20"/>
                <w:szCs w:val="20"/>
              </w:rPr>
              <w:t>all of the</w:t>
            </w:r>
            <w:proofErr w:type="gramEnd"/>
            <w:r w:rsidRPr="00862299">
              <w:rPr>
                <w:rFonts w:cstheme="minorHAnsi"/>
                <w:color w:val="000000"/>
                <w:sz w:val="20"/>
                <w:szCs w:val="20"/>
              </w:rPr>
              <w:t xml:space="preserve"> MEEPAS document. In the extractor mode, I am able to highlight section titles, paragraphs, and number to create entities that can be saved into the DB. This is a little heavy lifting, but it is allowing me to insert the sections of my document into the tool.</w:t>
            </w:r>
          </w:p>
          <w:p w:rsidR="007C41F2" w:rsidRPr="00862299" w:rsidRDefault="007C41F2" w:rsidP="00192D11">
            <w:pPr>
              <w:spacing w:line="240" w:lineRule="auto"/>
              <w:rPr>
                <w:rFonts w:cstheme="minorHAnsi"/>
                <w:color w:val="000000"/>
                <w:sz w:val="20"/>
                <w:szCs w:val="20"/>
              </w:rPr>
            </w:pPr>
            <w:r w:rsidRPr="00862299">
              <w:rPr>
                <w:rFonts w:cstheme="minorHAnsi"/>
                <w:color w:val="000000"/>
                <w:sz w:val="20"/>
                <w:szCs w:val="20"/>
              </w:rPr>
              <w:t>To reopen the document in extractor mode, it’s not intuitive by the user how to do this and the user guide doesn’t provide guidance on how to get back to this to add more entities to the DB. After playing with the tool, I found the “Analyze” button, which allowed me to enter the extractor mode and begin adding more entities.</w:t>
            </w:r>
          </w:p>
          <w:p w:rsidR="007C41F2" w:rsidRPr="00862299" w:rsidRDefault="007C41F2" w:rsidP="00192D11">
            <w:pPr>
              <w:spacing w:line="240" w:lineRule="auto"/>
              <w:rPr>
                <w:rFonts w:cstheme="minorHAnsi"/>
                <w:color w:val="000000"/>
                <w:sz w:val="20"/>
                <w:szCs w:val="20"/>
              </w:rPr>
            </w:pPr>
            <w:r w:rsidRPr="00862299">
              <w:rPr>
                <w:rFonts w:cstheme="minorHAnsi"/>
                <w:color w:val="000000"/>
                <w:sz w:val="20"/>
                <w:szCs w:val="20"/>
              </w:rPr>
              <w:t xml:space="preserve"> The Word version downloads and appears to have maintained the integrity of the document.</w:t>
            </w:r>
          </w:p>
        </w:tc>
      </w:tr>
    </w:tbl>
    <w:p w:rsidR="00192D11" w:rsidRPr="00862299" w:rsidRDefault="00192D11" w:rsidP="00192D11">
      <w:pPr>
        <w:pStyle w:val="BodyText"/>
        <w:spacing w:line="240" w:lineRule="auto"/>
        <w:rPr>
          <w:rFonts w:cstheme="minorHAnsi"/>
          <w:sz w:val="20"/>
          <w:szCs w:val="20"/>
        </w:rPr>
      </w:pPr>
    </w:p>
    <w:p w:rsidR="00192D11" w:rsidRPr="00862299" w:rsidRDefault="00192D11" w:rsidP="00192D11">
      <w:pPr>
        <w:spacing w:before="0" w:line="240" w:lineRule="auto"/>
        <w:rPr>
          <w:rFonts w:cstheme="minorHAnsi"/>
          <w:spacing w:val="10"/>
          <w:sz w:val="20"/>
          <w:szCs w:val="20"/>
        </w:rPr>
      </w:pPr>
      <w:r w:rsidRPr="00862299">
        <w:rPr>
          <w:rFonts w:cstheme="minorHAnsi"/>
          <w:sz w:val="20"/>
          <w:szCs w:val="20"/>
        </w:rPr>
        <w:br w:type="page"/>
      </w:r>
    </w:p>
    <w:p w:rsidR="00192D11" w:rsidRDefault="00192D11" w:rsidP="00192D11">
      <w:pPr>
        <w:pStyle w:val="Heading1"/>
        <w:numPr>
          <w:ilvl w:val="0"/>
          <w:numId w:val="0"/>
        </w:numPr>
        <w:ind w:left="432" w:hanging="432"/>
      </w:pPr>
      <w:bookmarkStart w:id="78" w:name="_Toc216276404"/>
      <w:bookmarkStart w:id="79" w:name="_Toc342972180"/>
      <w:r w:rsidRPr="00862299">
        <w:lastRenderedPageBreak/>
        <w:t xml:space="preserve">Appendix </w:t>
      </w:r>
      <w:r>
        <w:t>G</w:t>
      </w:r>
      <w:r w:rsidRPr="00862299">
        <w:t>: Test Case Results – Reports Generat</w:t>
      </w:r>
      <w:r>
        <w:t>or</w:t>
      </w:r>
      <w:bookmarkEnd w:id="78"/>
      <w:bookmarkEnd w:id="79"/>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2019"/>
        <w:gridCol w:w="1928"/>
        <w:gridCol w:w="1690"/>
        <w:gridCol w:w="2748"/>
      </w:tblGrid>
      <w:tr w:rsidR="00192D11" w:rsidRPr="00862299" w:rsidTr="007C41F2">
        <w:trPr>
          <w:trHeight w:val="305"/>
          <w:tblHeader/>
          <w:jc w:val="center"/>
        </w:trPr>
        <w:tc>
          <w:tcPr>
            <w:tcW w:w="10080" w:type="dxa"/>
            <w:gridSpan w:val="5"/>
            <w:tcBorders>
              <w:top w:val="single" w:sz="4" w:space="0" w:color="auto"/>
              <w:left w:val="single" w:sz="4" w:space="0" w:color="auto"/>
              <w:bottom w:val="single" w:sz="4" w:space="0" w:color="auto"/>
              <w:right w:val="single" w:sz="4" w:space="0" w:color="auto"/>
            </w:tcBorders>
            <w:shd w:val="pct10" w:color="auto" w:fill="auto"/>
          </w:tcPr>
          <w:p w:rsidR="00192D11" w:rsidRPr="00862299" w:rsidRDefault="00192D11"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Detailed Procedure Steps</w:t>
            </w:r>
          </w:p>
        </w:tc>
      </w:tr>
      <w:tr w:rsidR="007C41F2" w:rsidRPr="00862299" w:rsidTr="007C41F2">
        <w:trPr>
          <w:trHeight w:val="651"/>
          <w:tblHeader/>
          <w:jc w:val="center"/>
        </w:trPr>
        <w:tc>
          <w:tcPr>
            <w:tcW w:w="1695" w:type="dxa"/>
            <w:tcBorders>
              <w:top w:val="single" w:sz="4" w:space="0" w:color="auto"/>
              <w:left w:val="single" w:sz="4" w:space="0" w:color="auto"/>
              <w:bottom w:val="single" w:sz="4" w:space="0" w:color="auto"/>
              <w:right w:val="single" w:sz="4" w:space="0" w:color="auto"/>
            </w:tcBorders>
            <w:shd w:val="pct10" w:color="auto" w:fill="auto"/>
            <w:vAlign w:val="center"/>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br w:type="page"/>
              <w:t>Step #</w:t>
            </w:r>
          </w:p>
        </w:tc>
        <w:tc>
          <w:tcPr>
            <w:tcW w:w="2019" w:type="dxa"/>
            <w:tcBorders>
              <w:top w:val="single" w:sz="4" w:space="0" w:color="auto"/>
              <w:left w:val="single" w:sz="4" w:space="0" w:color="auto"/>
              <w:bottom w:val="single" w:sz="4" w:space="0" w:color="auto"/>
              <w:right w:val="single" w:sz="4" w:space="0" w:color="auto"/>
            </w:tcBorders>
            <w:shd w:val="pct10" w:color="auto" w:fill="auto"/>
            <w:vAlign w:val="center"/>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Step Description</w:t>
            </w:r>
          </w:p>
        </w:tc>
        <w:tc>
          <w:tcPr>
            <w:tcW w:w="1928" w:type="dxa"/>
            <w:tcBorders>
              <w:top w:val="single" w:sz="4" w:space="0" w:color="auto"/>
              <w:left w:val="single" w:sz="4" w:space="0" w:color="auto"/>
              <w:bottom w:val="single" w:sz="4" w:space="0" w:color="auto"/>
              <w:right w:val="single" w:sz="4" w:space="0" w:color="auto"/>
            </w:tcBorders>
            <w:shd w:val="pct10" w:color="auto" w:fill="auto"/>
            <w:vAlign w:val="center"/>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Expected Results/Method of Recording</w:t>
            </w:r>
          </w:p>
        </w:tc>
        <w:tc>
          <w:tcPr>
            <w:tcW w:w="1690" w:type="dxa"/>
            <w:tcBorders>
              <w:top w:val="single" w:sz="4" w:space="0" w:color="auto"/>
              <w:left w:val="single" w:sz="4" w:space="0" w:color="auto"/>
              <w:bottom w:val="single" w:sz="4" w:space="0" w:color="auto"/>
              <w:right w:val="single" w:sz="4" w:space="0" w:color="auto"/>
            </w:tcBorders>
            <w:shd w:val="pct10" w:color="auto" w:fill="auto"/>
            <w:vAlign w:val="center"/>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Actual Results (Firefox)</w:t>
            </w:r>
          </w:p>
        </w:tc>
        <w:tc>
          <w:tcPr>
            <w:tcW w:w="2748" w:type="dxa"/>
            <w:tcBorders>
              <w:top w:val="single" w:sz="4" w:space="0" w:color="auto"/>
              <w:left w:val="single" w:sz="4" w:space="0" w:color="auto"/>
              <w:bottom w:val="single" w:sz="4" w:space="0" w:color="auto"/>
              <w:right w:val="single" w:sz="4" w:space="0" w:color="auto"/>
            </w:tcBorders>
            <w:shd w:val="pct10" w:color="auto" w:fill="auto"/>
            <w:vAlign w:val="center"/>
          </w:tcPr>
          <w:p w:rsidR="007C41F2" w:rsidRPr="00862299" w:rsidRDefault="007C41F2" w:rsidP="00192D11">
            <w:pPr>
              <w:keepNext/>
              <w:keepLines/>
              <w:tabs>
                <w:tab w:val="left" w:pos="360"/>
              </w:tabs>
              <w:spacing w:before="0" w:after="200" w:line="240" w:lineRule="auto"/>
              <w:jc w:val="center"/>
              <w:rPr>
                <w:rFonts w:cstheme="minorHAnsi"/>
                <w:b/>
                <w:sz w:val="20"/>
                <w:szCs w:val="20"/>
              </w:rPr>
            </w:pPr>
            <w:r w:rsidRPr="00862299">
              <w:rPr>
                <w:rFonts w:cstheme="minorHAnsi"/>
                <w:b/>
                <w:sz w:val="20"/>
                <w:szCs w:val="20"/>
              </w:rPr>
              <w:t>Actual Results (Chrome)</w:t>
            </w:r>
          </w:p>
        </w:tc>
      </w:tr>
      <w:tr w:rsidR="007C41F2" w:rsidRPr="00862299" w:rsidTr="007C41F2">
        <w:trPr>
          <w:trHeight w:val="651"/>
          <w:jc w:val="center"/>
        </w:trPr>
        <w:tc>
          <w:tcPr>
            <w:tcW w:w="1695"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RG-001</w:t>
            </w:r>
          </w:p>
        </w:tc>
        <w:tc>
          <w:tcPr>
            <w:tcW w:w="2019"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before="0" w:line="240" w:lineRule="auto"/>
              <w:rPr>
                <w:rFonts w:cstheme="minorHAnsi"/>
                <w:b/>
                <w:color w:val="000000"/>
                <w:sz w:val="20"/>
                <w:szCs w:val="20"/>
              </w:rPr>
            </w:pPr>
            <w:r w:rsidRPr="00862299">
              <w:rPr>
                <w:rFonts w:cstheme="minorHAnsi"/>
                <w:b/>
                <w:color w:val="000000"/>
                <w:sz w:val="20"/>
                <w:szCs w:val="20"/>
              </w:rPr>
              <w:t>Class-Based Reports:</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 xml:space="preserve">1. In Database View click ‘Reports’. </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2.From the ‘Generate Report’ dialog select ‘Class Based Report’</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3.From the ‘Class Based Report’ list, select ‘Requirement Reports</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4.Pick ‘Requirement Class Summary Report’ from the dropdown</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5.Click ‘Submit’</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6. Repeat steps 1 to 5 selecting ‘Requirements Class Entity Report’ and ‘Requirement Class Selected Entity Report’ at step 4.</w:t>
            </w:r>
          </w:p>
          <w:p w:rsidR="007C41F2" w:rsidRPr="00862299" w:rsidRDefault="007C41F2" w:rsidP="00192D11">
            <w:pPr>
              <w:spacing w:before="0" w:line="240" w:lineRule="auto"/>
              <w:rPr>
                <w:rFonts w:cstheme="minorHAnsi"/>
                <w:color w:val="000000"/>
                <w:sz w:val="20"/>
                <w:szCs w:val="20"/>
              </w:rPr>
            </w:pPr>
          </w:p>
        </w:tc>
        <w:tc>
          <w:tcPr>
            <w:tcW w:w="1928"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Must be able to generate, download, and view reports on individual and all class entities</w:t>
            </w:r>
          </w:p>
        </w:tc>
        <w:tc>
          <w:tcPr>
            <w:tcW w:w="1690" w:type="dxa"/>
            <w:tcBorders>
              <w:top w:val="single" w:sz="4" w:space="0" w:color="auto"/>
              <w:left w:val="single" w:sz="4" w:space="0" w:color="auto"/>
              <w:bottom w:val="single" w:sz="4" w:space="0" w:color="auto"/>
              <w:right w:val="single" w:sz="4" w:space="0" w:color="auto"/>
            </w:tcBorders>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Was able to successfully generate, download, and view reports</w:t>
            </w:r>
          </w:p>
        </w:tc>
        <w:tc>
          <w:tcPr>
            <w:tcW w:w="2748"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line="240" w:lineRule="auto"/>
              <w:rPr>
                <w:rFonts w:cstheme="minorHAnsi"/>
                <w:color w:val="000000"/>
                <w:sz w:val="20"/>
                <w:szCs w:val="20"/>
              </w:rPr>
            </w:pPr>
            <w:r>
              <w:rPr>
                <w:rFonts w:cstheme="minorHAnsi"/>
                <w:color w:val="000000"/>
                <w:sz w:val="20"/>
                <w:szCs w:val="20"/>
              </w:rPr>
              <w:t>A</w:t>
            </w:r>
            <w:r w:rsidRPr="00862299">
              <w:rPr>
                <w:rFonts w:cstheme="minorHAnsi"/>
                <w:color w:val="000000"/>
                <w:sz w:val="20"/>
                <w:szCs w:val="20"/>
              </w:rPr>
              <w:t>ble to initialize a CONOP document using the wizard process; however did get stuck in an endless loop of confirmation prompts. The core set of CONOPS entities were created.</w:t>
            </w:r>
          </w:p>
          <w:p w:rsidR="007C41F2" w:rsidRPr="00862299" w:rsidRDefault="007C41F2" w:rsidP="00192D11">
            <w:pPr>
              <w:spacing w:line="240" w:lineRule="auto"/>
              <w:rPr>
                <w:rFonts w:cstheme="minorHAnsi"/>
                <w:color w:val="000000"/>
                <w:sz w:val="20"/>
                <w:szCs w:val="20"/>
              </w:rPr>
            </w:pPr>
            <w:r w:rsidRPr="00862299">
              <w:rPr>
                <w:rFonts w:cstheme="minorHAnsi"/>
                <w:color w:val="000000"/>
                <w:sz w:val="20"/>
                <w:szCs w:val="20"/>
              </w:rPr>
              <w:t xml:space="preserve">Note: This isn’t an endless loop. It seems the tool brings the user back to the prompt screen, so they can select the next task, i.e., add CONOP sections, adding tables to the stakeholder section, etc. </w:t>
            </w:r>
            <w:r>
              <w:rPr>
                <w:rFonts w:cstheme="minorHAnsi"/>
                <w:color w:val="000000"/>
                <w:sz w:val="20"/>
                <w:szCs w:val="20"/>
              </w:rPr>
              <w:t>Ran</w:t>
            </w:r>
            <w:r w:rsidRPr="00862299">
              <w:rPr>
                <w:rFonts w:cstheme="minorHAnsi"/>
                <w:color w:val="000000"/>
                <w:sz w:val="20"/>
                <w:szCs w:val="20"/>
              </w:rPr>
              <w:t xml:space="preserve"> into an error when trying to develop the stakeholder table. Doesn’t seem that anything gets saved in the database, so I am not sure what the result of adding a stakeholder is. Overall, I can’t add anything to the CONOPs framework using the Wizard without receiving an error. I can’t seem to find anything that I’ve added in the database view, so I can’t see how the tool is handling my input.</w:t>
            </w:r>
          </w:p>
        </w:tc>
      </w:tr>
      <w:tr w:rsidR="007C41F2" w:rsidRPr="00862299" w:rsidTr="007C41F2">
        <w:trPr>
          <w:trHeight w:val="651"/>
          <w:jc w:val="center"/>
        </w:trPr>
        <w:tc>
          <w:tcPr>
            <w:tcW w:w="1695"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RG-002</w:t>
            </w:r>
          </w:p>
        </w:tc>
        <w:tc>
          <w:tcPr>
            <w:tcW w:w="2019"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tabs>
                <w:tab w:val="center" w:pos="4320"/>
                <w:tab w:val="right" w:pos="8640"/>
              </w:tabs>
              <w:spacing w:before="0" w:line="240" w:lineRule="auto"/>
              <w:rPr>
                <w:rFonts w:cstheme="minorHAnsi"/>
                <w:b/>
                <w:color w:val="000000"/>
                <w:sz w:val="20"/>
                <w:szCs w:val="20"/>
              </w:rPr>
            </w:pPr>
            <w:r w:rsidRPr="00862299">
              <w:rPr>
                <w:rFonts w:cstheme="minorHAnsi"/>
                <w:b/>
                <w:color w:val="000000"/>
                <w:sz w:val="20"/>
                <w:szCs w:val="20"/>
              </w:rPr>
              <w:t>General Reports:</w:t>
            </w:r>
          </w:p>
          <w:p w:rsidR="007C41F2" w:rsidRPr="00862299" w:rsidRDefault="007C41F2" w:rsidP="00192D11">
            <w:pPr>
              <w:tabs>
                <w:tab w:val="center" w:pos="4320"/>
                <w:tab w:val="right" w:pos="8640"/>
              </w:tabs>
              <w:spacing w:before="0" w:line="240" w:lineRule="auto"/>
              <w:rPr>
                <w:rFonts w:cstheme="minorHAnsi"/>
                <w:color w:val="000000"/>
                <w:sz w:val="20"/>
                <w:szCs w:val="20"/>
              </w:rPr>
            </w:pPr>
            <w:r w:rsidRPr="00862299">
              <w:rPr>
                <w:rFonts w:cstheme="minorHAnsi"/>
                <w:color w:val="000000"/>
                <w:sz w:val="20"/>
                <w:szCs w:val="20"/>
              </w:rPr>
              <w:t xml:space="preserve">1. In Database View click ‘Reports’. </w:t>
            </w:r>
          </w:p>
          <w:p w:rsidR="007C41F2" w:rsidRPr="00862299" w:rsidRDefault="007C41F2" w:rsidP="00192D11">
            <w:pPr>
              <w:tabs>
                <w:tab w:val="center" w:pos="4320"/>
                <w:tab w:val="right" w:pos="8640"/>
              </w:tabs>
              <w:spacing w:before="0" w:line="240" w:lineRule="auto"/>
              <w:rPr>
                <w:rFonts w:cstheme="minorHAnsi"/>
                <w:color w:val="000000"/>
                <w:sz w:val="20"/>
                <w:szCs w:val="20"/>
              </w:rPr>
            </w:pPr>
            <w:r w:rsidRPr="00862299">
              <w:rPr>
                <w:rFonts w:cstheme="minorHAnsi"/>
                <w:color w:val="000000"/>
                <w:sz w:val="20"/>
                <w:szCs w:val="20"/>
              </w:rPr>
              <w:t>2.From the ‘Generate Report’ dialog select ‘General Report’</w:t>
            </w:r>
          </w:p>
          <w:p w:rsidR="007C41F2" w:rsidRPr="00862299" w:rsidRDefault="007C41F2" w:rsidP="00192D11">
            <w:pPr>
              <w:tabs>
                <w:tab w:val="center" w:pos="4320"/>
                <w:tab w:val="right" w:pos="8640"/>
              </w:tabs>
              <w:spacing w:before="0" w:line="240" w:lineRule="auto"/>
              <w:rPr>
                <w:rFonts w:cstheme="minorHAnsi"/>
                <w:color w:val="000000"/>
                <w:sz w:val="20"/>
                <w:szCs w:val="20"/>
              </w:rPr>
            </w:pPr>
            <w:r w:rsidRPr="00862299">
              <w:rPr>
                <w:rFonts w:cstheme="minorHAnsi"/>
                <w:color w:val="000000"/>
                <w:sz w:val="20"/>
                <w:szCs w:val="20"/>
              </w:rPr>
              <w:t xml:space="preserve">3.From the ‘General Report’ list, select ‘CONOPS’ </w:t>
            </w:r>
          </w:p>
          <w:p w:rsidR="007C41F2" w:rsidRPr="00862299" w:rsidRDefault="007C41F2" w:rsidP="00192D11">
            <w:pPr>
              <w:tabs>
                <w:tab w:val="center" w:pos="4320"/>
                <w:tab w:val="right" w:pos="8640"/>
              </w:tabs>
              <w:spacing w:before="0" w:line="240" w:lineRule="auto"/>
              <w:rPr>
                <w:rFonts w:cstheme="minorHAnsi"/>
                <w:i/>
                <w:color w:val="000000"/>
                <w:sz w:val="20"/>
                <w:szCs w:val="20"/>
              </w:rPr>
            </w:pPr>
            <w:r w:rsidRPr="00862299">
              <w:rPr>
                <w:rFonts w:cstheme="minorHAnsi"/>
                <w:i/>
                <w:color w:val="000000"/>
                <w:sz w:val="20"/>
                <w:szCs w:val="20"/>
              </w:rPr>
              <w:t xml:space="preserve">NOTE: If Concept of Operations has not been defined yet, Innoslate will invoke the CONOPS Data </w:t>
            </w:r>
            <w:r w:rsidRPr="00862299">
              <w:rPr>
                <w:rFonts w:cstheme="minorHAnsi"/>
                <w:i/>
                <w:color w:val="000000"/>
                <w:sz w:val="20"/>
                <w:szCs w:val="20"/>
              </w:rPr>
              <w:lastRenderedPageBreak/>
              <w:t>Entry Wizard. The report generation will continue after you finish the CONOPS data entry</w:t>
            </w:r>
          </w:p>
          <w:p w:rsidR="007C41F2" w:rsidRPr="00862299" w:rsidRDefault="007C41F2" w:rsidP="00192D11">
            <w:pPr>
              <w:tabs>
                <w:tab w:val="center" w:pos="4320"/>
                <w:tab w:val="right" w:pos="8640"/>
              </w:tabs>
              <w:spacing w:before="0" w:line="240" w:lineRule="auto"/>
              <w:rPr>
                <w:rFonts w:cstheme="minorHAnsi"/>
                <w:color w:val="000000"/>
                <w:sz w:val="20"/>
                <w:szCs w:val="20"/>
              </w:rPr>
            </w:pPr>
            <w:r w:rsidRPr="00862299">
              <w:rPr>
                <w:rFonts w:cstheme="minorHAnsi"/>
                <w:color w:val="000000"/>
                <w:sz w:val="20"/>
                <w:szCs w:val="20"/>
              </w:rPr>
              <w:t>4. Select Generate CONOPS from the dropdown</w:t>
            </w:r>
          </w:p>
          <w:p w:rsidR="007C41F2" w:rsidRPr="00862299" w:rsidRDefault="007C41F2" w:rsidP="00192D11">
            <w:pPr>
              <w:tabs>
                <w:tab w:val="center" w:pos="4320"/>
                <w:tab w:val="right" w:pos="8640"/>
              </w:tabs>
              <w:spacing w:before="0" w:line="240" w:lineRule="auto"/>
              <w:rPr>
                <w:rFonts w:cstheme="minorHAnsi"/>
                <w:i/>
                <w:color w:val="000000"/>
                <w:sz w:val="20"/>
                <w:szCs w:val="20"/>
              </w:rPr>
            </w:pPr>
            <w:r w:rsidRPr="00862299">
              <w:rPr>
                <w:rFonts w:cstheme="minorHAnsi"/>
                <w:color w:val="000000"/>
                <w:sz w:val="20"/>
                <w:szCs w:val="20"/>
              </w:rPr>
              <w:t>5. Click ‘Submit’</w:t>
            </w:r>
          </w:p>
        </w:tc>
        <w:tc>
          <w:tcPr>
            <w:tcW w:w="1928"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tabs>
                <w:tab w:val="center" w:pos="4320"/>
                <w:tab w:val="right" w:pos="8640"/>
              </w:tabs>
              <w:spacing w:before="0" w:line="240" w:lineRule="auto"/>
              <w:rPr>
                <w:rFonts w:cstheme="minorHAnsi"/>
                <w:color w:val="000000"/>
                <w:sz w:val="20"/>
                <w:szCs w:val="20"/>
              </w:rPr>
            </w:pPr>
            <w:r w:rsidRPr="00862299">
              <w:rPr>
                <w:rFonts w:cstheme="minorHAnsi"/>
                <w:color w:val="000000"/>
                <w:sz w:val="20"/>
                <w:szCs w:val="20"/>
              </w:rPr>
              <w:lastRenderedPageBreak/>
              <w:t>Must be able to generate, download, and view general reports</w:t>
            </w:r>
          </w:p>
        </w:tc>
        <w:tc>
          <w:tcPr>
            <w:tcW w:w="1690" w:type="dxa"/>
            <w:tcBorders>
              <w:top w:val="single" w:sz="4" w:space="0" w:color="auto"/>
              <w:left w:val="single" w:sz="4" w:space="0" w:color="auto"/>
              <w:bottom w:val="single" w:sz="4" w:space="0" w:color="auto"/>
              <w:right w:val="single" w:sz="4" w:space="0" w:color="auto"/>
            </w:tcBorders>
            <w:noWrap/>
          </w:tcPr>
          <w:p w:rsidR="007C41F2" w:rsidRPr="00862299" w:rsidRDefault="007C41F2" w:rsidP="00192D11">
            <w:pPr>
              <w:tabs>
                <w:tab w:val="center" w:pos="4320"/>
                <w:tab w:val="right" w:pos="8640"/>
              </w:tabs>
              <w:spacing w:before="0" w:line="240" w:lineRule="auto"/>
              <w:rPr>
                <w:rFonts w:cstheme="minorHAnsi"/>
                <w:color w:val="000000"/>
                <w:sz w:val="20"/>
                <w:szCs w:val="20"/>
              </w:rPr>
            </w:pPr>
            <w:r w:rsidRPr="00862299">
              <w:rPr>
                <w:rFonts w:cstheme="minorHAnsi"/>
                <w:color w:val="000000"/>
                <w:sz w:val="20"/>
                <w:szCs w:val="20"/>
              </w:rPr>
              <w:t>Was able to generate, download, and view CONOPS report</w:t>
            </w:r>
          </w:p>
        </w:tc>
        <w:tc>
          <w:tcPr>
            <w:tcW w:w="2748"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line="240" w:lineRule="auto"/>
              <w:rPr>
                <w:rFonts w:cstheme="minorHAnsi"/>
                <w:color w:val="000000"/>
                <w:sz w:val="20"/>
                <w:szCs w:val="20"/>
              </w:rPr>
            </w:pPr>
            <w:r w:rsidRPr="00862299">
              <w:rPr>
                <w:rFonts w:cstheme="minorHAnsi"/>
                <w:color w:val="000000"/>
                <w:sz w:val="20"/>
                <w:szCs w:val="20"/>
              </w:rPr>
              <w:t>Was unable to generate a CONOPS report. It was not offered as an option in the version being used.</w:t>
            </w:r>
          </w:p>
        </w:tc>
      </w:tr>
      <w:tr w:rsidR="007C41F2" w:rsidRPr="00862299" w:rsidTr="007C41F2">
        <w:trPr>
          <w:trHeight w:val="651"/>
          <w:jc w:val="center"/>
        </w:trPr>
        <w:tc>
          <w:tcPr>
            <w:tcW w:w="1695"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lastRenderedPageBreak/>
              <w:t>RG-003</w:t>
            </w:r>
          </w:p>
        </w:tc>
        <w:tc>
          <w:tcPr>
            <w:tcW w:w="2019"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before="0" w:line="240" w:lineRule="auto"/>
              <w:rPr>
                <w:rFonts w:cstheme="minorHAnsi"/>
                <w:b/>
                <w:sz w:val="20"/>
                <w:szCs w:val="20"/>
              </w:rPr>
            </w:pPr>
            <w:r w:rsidRPr="00862299">
              <w:rPr>
                <w:rFonts w:cstheme="minorHAnsi"/>
                <w:b/>
                <w:sz w:val="20"/>
                <w:szCs w:val="20"/>
              </w:rPr>
              <w:t>DODAF Reports:</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 xml:space="preserve">1. In Database View click ‘Reports’. </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2.From the ‘Generate Report’ dialog select ‘</w:t>
            </w:r>
            <w:proofErr w:type="spellStart"/>
            <w:r w:rsidRPr="00862299">
              <w:rPr>
                <w:rFonts w:cstheme="minorHAnsi"/>
                <w:color w:val="000000"/>
                <w:sz w:val="20"/>
                <w:szCs w:val="20"/>
              </w:rPr>
              <w:t>DoDAF</w:t>
            </w:r>
            <w:proofErr w:type="spellEnd"/>
            <w:r w:rsidRPr="00862299">
              <w:rPr>
                <w:rFonts w:cstheme="minorHAnsi"/>
                <w:color w:val="000000"/>
                <w:sz w:val="20"/>
                <w:szCs w:val="20"/>
              </w:rPr>
              <w:t xml:space="preserve"> Reports’</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3. Select ‘</w:t>
            </w:r>
            <w:proofErr w:type="spellStart"/>
            <w:r w:rsidRPr="00862299">
              <w:rPr>
                <w:rFonts w:cstheme="minorHAnsi"/>
                <w:color w:val="000000"/>
                <w:sz w:val="20"/>
                <w:szCs w:val="20"/>
              </w:rPr>
              <w:t>DoDAF</w:t>
            </w:r>
            <w:proofErr w:type="spellEnd"/>
            <w:r w:rsidRPr="00862299">
              <w:rPr>
                <w:rFonts w:cstheme="minorHAnsi"/>
                <w:color w:val="000000"/>
                <w:sz w:val="20"/>
                <w:szCs w:val="20"/>
              </w:rPr>
              <w:t xml:space="preserve"> OV-1’</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4. Click Submit</w:t>
            </w:r>
          </w:p>
        </w:tc>
        <w:tc>
          <w:tcPr>
            <w:tcW w:w="1928" w:type="dxa"/>
            <w:tcBorders>
              <w:top w:val="single" w:sz="4" w:space="0" w:color="auto"/>
              <w:left w:val="single" w:sz="4" w:space="0" w:color="auto"/>
              <w:bottom w:val="single" w:sz="4" w:space="0" w:color="auto"/>
              <w:right w:val="single" w:sz="4" w:space="0" w:color="auto"/>
            </w:tcBorders>
            <w:vAlign w:val="center"/>
          </w:tcPr>
          <w:p w:rsidR="007C41F2" w:rsidRPr="00862299" w:rsidRDefault="007C41F2" w:rsidP="00192D11">
            <w:pPr>
              <w:spacing w:before="0" w:line="240" w:lineRule="auto"/>
              <w:jc w:val="center"/>
              <w:rPr>
                <w:rFonts w:cstheme="minorHAnsi"/>
                <w:sz w:val="20"/>
                <w:szCs w:val="20"/>
              </w:rPr>
            </w:pPr>
            <w:r w:rsidRPr="00862299">
              <w:rPr>
                <w:rFonts w:cstheme="minorHAnsi"/>
                <w:color w:val="000000"/>
                <w:sz w:val="20"/>
                <w:szCs w:val="20"/>
              </w:rPr>
              <w:t xml:space="preserve">Must be able to generate, download, and view </w:t>
            </w:r>
            <w:proofErr w:type="spellStart"/>
            <w:r w:rsidRPr="00862299">
              <w:rPr>
                <w:rFonts w:cstheme="minorHAnsi"/>
                <w:color w:val="000000"/>
                <w:sz w:val="20"/>
                <w:szCs w:val="20"/>
              </w:rPr>
              <w:t>DoDAF</w:t>
            </w:r>
            <w:proofErr w:type="spellEnd"/>
            <w:r w:rsidRPr="00862299">
              <w:rPr>
                <w:rFonts w:cstheme="minorHAnsi"/>
                <w:color w:val="000000"/>
                <w:sz w:val="20"/>
                <w:szCs w:val="20"/>
              </w:rPr>
              <w:t xml:space="preserve"> reports</w:t>
            </w:r>
          </w:p>
        </w:tc>
        <w:tc>
          <w:tcPr>
            <w:tcW w:w="1690"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Received confirmation dialog saying the report is complete. But could not find the report under ‘Database’ view</w:t>
            </w:r>
          </w:p>
        </w:tc>
        <w:tc>
          <w:tcPr>
            <w:tcW w:w="2748"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line="240" w:lineRule="auto"/>
              <w:rPr>
                <w:rFonts w:cstheme="minorHAnsi"/>
                <w:color w:val="000000"/>
                <w:sz w:val="20"/>
                <w:szCs w:val="20"/>
              </w:rPr>
            </w:pPr>
            <w:r>
              <w:rPr>
                <w:rFonts w:cstheme="minorHAnsi"/>
                <w:color w:val="000000"/>
                <w:sz w:val="20"/>
                <w:szCs w:val="20"/>
              </w:rPr>
              <w:t>A</w:t>
            </w:r>
            <w:r w:rsidRPr="00862299">
              <w:rPr>
                <w:rFonts w:cstheme="minorHAnsi"/>
                <w:color w:val="000000"/>
                <w:sz w:val="20"/>
                <w:szCs w:val="20"/>
              </w:rPr>
              <w:t>ttempted several times to create an OV-1 and OV-5 report based on existing entities, however nothing was generated.</w:t>
            </w:r>
          </w:p>
        </w:tc>
      </w:tr>
      <w:tr w:rsidR="007C41F2" w:rsidRPr="00862299" w:rsidTr="007C41F2">
        <w:trPr>
          <w:trHeight w:val="651"/>
          <w:jc w:val="center"/>
        </w:trPr>
        <w:tc>
          <w:tcPr>
            <w:tcW w:w="1695"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RG-004</w:t>
            </w:r>
          </w:p>
        </w:tc>
        <w:tc>
          <w:tcPr>
            <w:tcW w:w="2019"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before="0" w:line="240" w:lineRule="auto"/>
              <w:rPr>
                <w:rFonts w:cstheme="minorHAnsi"/>
                <w:b/>
                <w:sz w:val="20"/>
                <w:szCs w:val="20"/>
              </w:rPr>
            </w:pPr>
            <w:r w:rsidRPr="00862299">
              <w:rPr>
                <w:rFonts w:cstheme="minorHAnsi"/>
                <w:b/>
                <w:sz w:val="20"/>
                <w:szCs w:val="20"/>
              </w:rPr>
              <w:t>JCIDS Reports:</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 xml:space="preserve">1. In Database View click ‘Reports’. </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2.From the ‘Generate Report’ dialog select ‘JCIDS Reports’</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3. Select ‘JCIDS CDD Report’</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4. Click ‘Submit’</w:t>
            </w:r>
          </w:p>
          <w:p w:rsidR="007C41F2" w:rsidRPr="00862299" w:rsidRDefault="007C41F2" w:rsidP="00192D11">
            <w:pPr>
              <w:spacing w:before="0" w:line="240" w:lineRule="auto"/>
              <w:rPr>
                <w:rFonts w:cstheme="minorHAnsi"/>
                <w:i/>
                <w:sz w:val="20"/>
                <w:szCs w:val="20"/>
              </w:rPr>
            </w:pPr>
            <w:r w:rsidRPr="00862299">
              <w:rPr>
                <w:rFonts w:cstheme="minorHAnsi"/>
                <w:i/>
                <w:color w:val="000000"/>
                <w:sz w:val="20"/>
                <w:szCs w:val="20"/>
              </w:rPr>
              <w:t>Note: If JCIDS Capability Development Document has not been created yet, Innoslate will launch the JCIDS CDD creation Wizard. Report generation will continue after the CDD is created.</w:t>
            </w:r>
          </w:p>
        </w:tc>
        <w:tc>
          <w:tcPr>
            <w:tcW w:w="1928" w:type="dxa"/>
            <w:tcBorders>
              <w:top w:val="single" w:sz="4" w:space="0" w:color="auto"/>
              <w:left w:val="single" w:sz="4" w:space="0" w:color="auto"/>
              <w:bottom w:val="single" w:sz="4" w:space="0" w:color="auto"/>
              <w:right w:val="single" w:sz="4" w:space="0" w:color="auto"/>
            </w:tcBorders>
            <w:vAlign w:val="center"/>
          </w:tcPr>
          <w:p w:rsidR="007C41F2" w:rsidRPr="00862299" w:rsidRDefault="007C41F2" w:rsidP="00192D11">
            <w:pPr>
              <w:spacing w:before="0" w:line="240" w:lineRule="auto"/>
              <w:jc w:val="center"/>
              <w:rPr>
                <w:rFonts w:cstheme="minorHAnsi"/>
                <w:sz w:val="20"/>
                <w:szCs w:val="20"/>
              </w:rPr>
            </w:pPr>
            <w:r w:rsidRPr="00862299">
              <w:rPr>
                <w:rFonts w:cstheme="minorHAnsi"/>
                <w:color w:val="000000"/>
                <w:sz w:val="20"/>
                <w:szCs w:val="20"/>
              </w:rPr>
              <w:t>Must be able to generate, download, and view JCIDS reports</w:t>
            </w:r>
          </w:p>
        </w:tc>
        <w:tc>
          <w:tcPr>
            <w:tcW w:w="1690"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Was able to generate, download, and view JCIDS CDD Report</w:t>
            </w:r>
          </w:p>
        </w:tc>
        <w:tc>
          <w:tcPr>
            <w:tcW w:w="2748" w:type="dxa"/>
            <w:tcBorders>
              <w:top w:val="single" w:sz="4" w:space="0" w:color="auto"/>
              <w:left w:val="single" w:sz="4" w:space="0" w:color="auto"/>
              <w:bottom w:val="single" w:sz="4" w:space="0" w:color="auto"/>
              <w:right w:val="single" w:sz="4" w:space="0" w:color="auto"/>
            </w:tcBorders>
          </w:tcPr>
          <w:p w:rsidR="007C41F2" w:rsidRPr="00862299" w:rsidRDefault="00231F8E" w:rsidP="00192D11">
            <w:pPr>
              <w:keepNext/>
              <w:spacing w:before="0" w:after="100" w:line="240" w:lineRule="auto"/>
              <w:outlineLvl w:val="0"/>
              <w:rPr>
                <w:rFonts w:cstheme="minorHAnsi"/>
                <w:color w:val="000000"/>
                <w:sz w:val="20"/>
                <w:szCs w:val="20"/>
              </w:rPr>
            </w:pPr>
            <w:r>
              <w:rPr>
                <w:rFonts w:cstheme="minorHAnsi"/>
                <w:color w:val="000000"/>
                <w:sz w:val="20"/>
                <w:szCs w:val="20"/>
              </w:rPr>
              <w:t>Could not generate JCIDS reports</w:t>
            </w:r>
          </w:p>
        </w:tc>
      </w:tr>
      <w:tr w:rsidR="007C41F2" w:rsidRPr="00862299" w:rsidTr="007C41F2">
        <w:trPr>
          <w:trHeight w:val="651"/>
          <w:jc w:val="center"/>
        </w:trPr>
        <w:tc>
          <w:tcPr>
            <w:tcW w:w="1695"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RG-005</w:t>
            </w:r>
          </w:p>
        </w:tc>
        <w:tc>
          <w:tcPr>
            <w:tcW w:w="2019"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spacing w:before="0" w:line="240" w:lineRule="auto"/>
              <w:rPr>
                <w:rFonts w:cstheme="minorHAnsi"/>
                <w:b/>
                <w:sz w:val="20"/>
                <w:szCs w:val="20"/>
              </w:rPr>
            </w:pPr>
            <w:r w:rsidRPr="00862299">
              <w:rPr>
                <w:rFonts w:cstheme="minorHAnsi"/>
                <w:b/>
                <w:sz w:val="20"/>
                <w:szCs w:val="20"/>
              </w:rPr>
              <w:t>View Reports:</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1. Go to ‘Database’ view</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2. Scroll to the bottom</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3. Select one of the reports just generated</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lastRenderedPageBreak/>
              <w:t>4. Click ‘Download’</w:t>
            </w:r>
          </w:p>
          <w:p w:rsidR="007C41F2" w:rsidRPr="00862299" w:rsidRDefault="007C41F2" w:rsidP="00192D11">
            <w:pPr>
              <w:spacing w:before="0" w:line="240" w:lineRule="auto"/>
              <w:rPr>
                <w:rFonts w:cstheme="minorHAnsi"/>
                <w:color w:val="000000"/>
                <w:sz w:val="20"/>
                <w:szCs w:val="20"/>
              </w:rPr>
            </w:pPr>
            <w:r w:rsidRPr="00862299">
              <w:rPr>
                <w:rFonts w:cstheme="minorHAnsi"/>
                <w:color w:val="000000"/>
                <w:sz w:val="20"/>
                <w:szCs w:val="20"/>
              </w:rPr>
              <w:t>5. Verify that the report contains expected information</w:t>
            </w:r>
          </w:p>
          <w:p w:rsidR="007C41F2" w:rsidRPr="00862299" w:rsidRDefault="007C41F2" w:rsidP="00192D11">
            <w:pPr>
              <w:spacing w:before="0" w:line="240" w:lineRule="auto"/>
              <w:rPr>
                <w:rFonts w:cstheme="minorHAnsi"/>
                <w:sz w:val="20"/>
                <w:szCs w:val="20"/>
              </w:rPr>
            </w:pPr>
          </w:p>
          <w:p w:rsidR="007C41F2" w:rsidRPr="00862299" w:rsidRDefault="007C41F2" w:rsidP="00192D11">
            <w:pPr>
              <w:spacing w:before="0" w:line="240" w:lineRule="auto"/>
              <w:rPr>
                <w:rFonts w:cstheme="minorHAnsi"/>
                <w:sz w:val="20"/>
                <w:szCs w:val="20"/>
              </w:rPr>
            </w:pPr>
          </w:p>
        </w:tc>
        <w:tc>
          <w:tcPr>
            <w:tcW w:w="1928" w:type="dxa"/>
            <w:tcBorders>
              <w:top w:val="single" w:sz="4" w:space="0" w:color="auto"/>
              <w:left w:val="single" w:sz="4" w:space="0" w:color="auto"/>
              <w:bottom w:val="single" w:sz="4" w:space="0" w:color="auto"/>
              <w:right w:val="single" w:sz="4" w:space="0" w:color="auto"/>
            </w:tcBorders>
            <w:vAlign w:val="center"/>
          </w:tcPr>
          <w:p w:rsidR="007C41F2" w:rsidRPr="00862299" w:rsidRDefault="007C41F2" w:rsidP="00192D11">
            <w:pPr>
              <w:spacing w:before="0" w:line="240" w:lineRule="auto"/>
              <w:jc w:val="center"/>
              <w:rPr>
                <w:rFonts w:cstheme="minorHAnsi"/>
                <w:sz w:val="20"/>
                <w:szCs w:val="20"/>
              </w:rPr>
            </w:pPr>
            <w:r w:rsidRPr="00862299">
              <w:rPr>
                <w:rFonts w:cstheme="minorHAnsi"/>
                <w:sz w:val="20"/>
                <w:szCs w:val="20"/>
              </w:rPr>
              <w:lastRenderedPageBreak/>
              <w:t>Should be able to open the Report entity and view in the appropriate format</w:t>
            </w:r>
          </w:p>
        </w:tc>
        <w:tc>
          <w:tcPr>
            <w:tcW w:w="1690" w:type="dxa"/>
            <w:tcBorders>
              <w:top w:val="single" w:sz="4" w:space="0" w:color="auto"/>
              <w:left w:val="single" w:sz="4" w:space="0" w:color="auto"/>
              <w:bottom w:val="single" w:sz="4" w:space="0" w:color="auto"/>
              <w:right w:val="single" w:sz="4" w:space="0" w:color="auto"/>
            </w:tcBorders>
            <w:noWrap/>
            <w:vAlign w:val="center"/>
          </w:tcPr>
          <w:p w:rsidR="007C41F2" w:rsidRPr="00862299" w:rsidRDefault="007C41F2" w:rsidP="00192D11">
            <w:pPr>
              <w:spacing w:before="0" w:line="240" w:lineRule="auto"/>
              <w:jc w:val="center"/>
              <w:rPr>
                <w:rFonts w:cstheme="minorHAnsi"/>
                <w:color w:val="000000"/>
                <w:sz w:val="20"/>
                <w:szCs w:val="20"/>
              </w:rPr>
            </w:pPr>
            <w:r w:rsidRPr="00862299">
              <w:rPr>
                <w:rFonts w:cstheme="minorHAnsi"/>
                <w:color w:val="000000"/>
                <w:sz w:val="20"/>
                <w:szCs w:val="20"/>
              </w:rPr>
              <w:t>Was able to download and view the report</w:t>
            </w:r>
          </w:p>
        </w:tc>
        <w:tc>
          <w:tcPr>
            <w:tcW w:w="2748" w:type="dxa"/>
            <w:tcBorders>
              <w:top w:val="single" w:sz="4" w:space="0" w:color="auto"/>
              <w:left w:val="single" w:sz="4" w:space="0" w:color="auto"/>
              <w:bottom w:val="single" w:sz="4" w:space="0" w:color="auto"/>
              <w:right w:val="single" w:sz="4" w:space="0" w:color="auto"/>
            </w:tcBorders>
          </w:tcPr>
          <w:p w:rsidR="007C41F2" w:rsidRPr="00862299" w:rsidRDefault="007C41F2" w:rsidP="00192D11">
            <w:pPr>
              <w:keepNext/>
              <w:spacing w:before="0" w:after="100" w:line="240" w:lineRule="auto"/>
              <w:outlineLvl w:val="0"/>
              <w:rPr>
                <w:rFonts w:cstheme="minorHAnsi"/>
                <w:color w:val="000000"/>
                <w:sz w:val="20"/>
                <w:szCs w:val="20"/>
              </w:rPr>
            </w:pPr>
          </w:p>
        </w:tc>
      </w:tr>
    </w:tbl>
    <w:p w:rsidR="005D34D8" w:rsidRPr="00862299" w:rsidRDefault="005D34D8" w:rsidP="007C41F2">
      <w:pPr>
        <w:pStyle w:val="BodyText"/>
        <w:keepNext/>
        <w:spacing w:before="200" w:after="100" w:line="280" w:lineRule="atLeast"/>
        <w:outlineLvl w:val="0"/>
        <w:rPr>
          <w:rFonts w:cstheme="minorHAnsi"/>
          <w:sz w:val="20"/>
          <w:szCs w:val="20"/>
        </w:rPr>
      </w:pPr>
    </w:p>
    <w:sectPr w:rsidR="005D34D8" w:rsidRPr="00862299" w:rsidSect="00F11013">
      <w:footerReference w:type="default" r:id="rId16"/>
      <w:type w:val="continuous"/>
      <w:pgSz w:w="12240" w:h="15840" w:code="1"/>
      <w:pgMar w:top="1440" w:right="1440" w:bottom="1440" w:left="1440" w:header="720" w:footer="965" w:gutter="0"/>
      <w:pgNumType w:start="1"/>
      <w:cols w:space="24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155" w:rsidRDefault="00D22155" w:rsidP="000916A9">
      <w:r>
        <w:separator/>
      </w:r>
    </w:p>
  </w:endnote>
  <w:endnote w:type="continuationSeparator" w:id="0">
    <w:p w:rsidR="00D22155" w:rsidRDefault="00D22155" w:rsidP="00091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155" w:rsidRDefault="00D22155" w:rsidP="00FF2856">
    <w:pPr>
      <w:pStyle w:val="Footer"/>
      <w:jc w:val="right"/>
    </w:pPr>
    <w:r>
      <w:rPr>
        <w:rStyle w:val="PageNumber"/>
      </w:rPr>
      <w:fldChar w:fldCharType="begin"/>
    </w:r>
    <w:r>
      <w:rPr>
        <w:rStyle w:val="PageNumber"/>
      </w:rPr>
      <w:instrText xml:space="preserve"> PAGE </w:instrText>
    </w:r>
    <w:r>
      <w:rPr>
        <w:rStyle w:val="PageNumber"/>
      </w:rPr>
      <w:fldChar w:fldCharType="separate"/>
    </w:r>
    <w:r w:rsidR="00A4663F">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155" w:rsidRDefault="00D22155" w:rsidP="000916A9">
      <w:r>
        <w:separator/>
      </w:r>
    </w:p>
  </w:footnote>
  <w:footnote w:type="continuationSeparator" w:id="0">
    <w:p w:rsidR="00D22155" w:rsidRDefault="00D22155">
      <w:r>
        <w:separator/>
      </w:r>
    </w:p>
  </w:footnote>
  <w:footnote w:type="continuationNotice" w:id="1">
    <w:p w:rsidR="00D22155" w:rsidRDefault="00D22155">
      <w:pPr>
        <w:rPr>
          <w:i/>
          <w:sz w:val="18"/>
        </w:rPr>
      </w:pPr>
      <w:r>
        <w:rPr>
          <w:i/>
          <w:sz w:val="18"/>
        </w:rPr>
        <w:t>(</w:t>
      </w:r>
      <w:proofErr w:type="gramStart"/>
      <w:r>
        <w:rPr>
          <w:i/>
          <w:sz w:val="18"/>
        </w:rPr>
        <w:t>footnote</w:t>
      </w:r>
      <w:proofErr w:type="gramEnd"/>
      <w:r>
        <w:rPr>
          <w:i/>
          <w:sz w:val="18"/>
        </w:rPr>
        <w:t xml:space="preserve"> continued)</w:t>
      </w:r>
    </w:p>
  </w:footnote>
  <w:footnote w:id="2">
    <w:p w:rsidR="00D22155" w:rsidRDefault="00D22155">
      <w:pPr>
        <w:pStyle w:val="FootnoteText"/>
      </w:pPr>
      <w:r>
        <w:rPr>
          <w:rStyle w:val="FootnoteReference"/>
        </w:rPr>
        <w:footnoteRef/>
      </w:r>
      <w:r>
        <w:t xml:space="preserve"> </w:t>
      </w:r>
      <w:r w:rsidRPr="00FD0A39">
        <w:rPr>
          <w:sz w:val="18"/>
        </w:rPr>
        <w:t>Adapted from the GMU SEOR website specific to graduate curriculum - http://seor.gmu.edu/courses/syst-grad-courses.html</w:t>
      </w:r>
    </w:p>
  </w:footnote>
  <w:footnote w:id="3">
    <w:p w:rsidR="00D22155" w:rsidRPr="007C4068" w:rsidRDefault="00D22155">
      <w:pPr>
        <w:pStyle w:val="FootnoteText"/>
        <w:rPr>
          <w:sz w:val="16"/>
          <w:szCs w:val="16"/>
        </w:rPr>
      </w:pPr>
      <w:r>
        <w:rPr>
          <w:rStyle w:val="FootnoteReference"/>
        </w:rPr>
        <w:footnoteRef/>
      </w:r>
      <w:r>
        <w:t xml:space="preserve"> </w:t>
      </w:r>
      <w:r>
        <w:rPr>
          <w:sz w:val="16"/>
          <w:szCs w:val="16"/>
        </w:rPr>
        <w:t>Innoslate User Guide – www.Innoslate.com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0B72825"/>
    <w:multiLevelType w:val="hybridMultilevel"/>
    <w:tmpl w:val="AE4042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44CC3"/>
    <w:multiLevelType w:val="hybridMultilevel"/>
    <w:tmpl w:val="541E9400"/>
    <w:lvl w:ilvl="0" w:tplc="3064EEFE">
      <w:start w:val="1"/>
      <w:numFmt w:val="decimal"/>
      <w:lvlText w:val="%1."/>
      <w:lvlJc w:val="left"/>
      <w:pPr>
        <w:ind w:left="720" w:hanging="36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43063"/>
    <w:multiLevelType w:val="hybridMultilevel"/>
    <w:tmpl w:val="2B5E0F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17396"/>
    <w:multiLevelType w:val="hybridMultilevel"/>
    <w:tmpl w:val="D4184BB2"/>
    <w:lvl w:ilvl="0" w:tplc="E1A89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505DD"/>
    <w:multiLevelType w:val="hybridMultilevel"/>
    <w:tmpl w:val="1DC211F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ahom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ahoma"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08668E"/>
    <w:multiLevelType w:val="hybridMultilevel"/>
    <w:tmpl w:val="68DE97B8"/>
    <w:lvl w:ilvl="0" w:tplc="345ADC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144C23"/>
    <w:multiLevelType w:val="hybridMultilevel"/>
    <w:tmpl w:val="9C4A4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72513D"/>
    <w:multiLevelType w:val="hybridMultilevel"/>
    <w:tmpl w:val="F2228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759EA"/>
    <w:multiLevelType w:val="hybridMultilevel"/>
    <w:tmpl w:val="66E6E9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065DD4"/>
    <w:multiLevelType w:val="hybridMultilevel"/>
    <w:tmpl w:val="938AB7E2"/>
    <w:lvl w:ilvl="0" w:tplc="345ADC6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ahom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ahoma"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7B4F1A"/>
    <w:multiLevelType w:val="hybridMultilevel"/>
    <w:tmpl w:val="D7A8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480A47"/>
    <w:multiLevelType w:val="hybridMultilevel"/>
    <w:tmpl w:val="FF620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953438C"/>
    <w:multiLevelType w:val="hybridMultilevel"/>
    <w:tmpl w:val="3B128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B0D6BCC"/>
    <w:multiLevelType w:val="hybridMultilevel"/>
    <w:tmpl w:val="F6326C26"/>
    <w:lvl w:ilvl="0" w:tplc="059C7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EA68DF"/>
    <w:multiLevelType w:val="multilevel"/>
    <w:tmpl w:val="897E08A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4248" w:hanging="1008"/>
      </w:pPr>
      <w:rPr>
        <w:rFonts w:asciiTheme="minorHAnsi" w:hAnsiTheme="minorHAnsi" w:hint="default"/>
        <w:b/>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2A483978"/>
    <w:multiLevelType w:val="hybridMultilevel"/>
    <w:tmpl w:val="F2228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597739"/>
    <w:multiLevelType w:val="hybridMultilevel"/>
    <w:tmpl w:val="E6780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867310"/>
    <w:multiLevelType w:val="hybridMultilevel"/>
    <w:tmpl w:val="ABE03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550BCA"/>
    <w:multiLevelType w:val="multilevel"/>
    <w:tmpl w:val="E640D9AC"/>
    <w:lvl w:ilvl="0">
      <w:start w:val="1"/>
      <w:numFmt w:val="lowerLetter"/>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365A4858"/>
    <w:multiLevelType w:val="hybridMultilevel"/>
    <w:tmpl w:val="473C48C0"/>
    <w:lvl w:ilvl="0" w:tplc="345ADC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5B4B1E"/>
    <w:multiLevelType w:val="hybridMultilevel"/>
    <w:tmpl w:val="FFC0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BD78C7"/>
    <w:multiLevelType w:val="hybridMultilevel"/>
    <w:tmpl w:val="9A06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1E0BC0"/>
    <w:multiLevelType w:val="hybridMultilevel"/>
    <w:tmpl w:val="B9B04402"/>
    <w:lvl w:ilvl="0" w:tplc="345ADC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20287D"/>
    <w:multiLevelType w:val="hybridMultilevel"/>
    <w:tmpl w:val="21309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50D4B1B"/>
    <w:multiLevelType w:val="hybridMultilevel"/>
    <w:tmpl w:val="F28C9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F34312"/>
    <w:multiLevelType w:val="hybridMultilevel"/>
    <w:tmpl w:val="8814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4464FA"/>
    <w:multiLevelType w:val="multilevel"/>
    <w:tmpl w:val="2C6214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4248" w:hanging="1008"/>
      </w:pPr>
      <w:rPr>
        <w:rFonts w:asciiTheme="minorHAnsi" w:hAnsiTheme="minorHAnsi"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48467A2A"/>
    <w:multiLevelType w:val="hybridMultilevel"/>
    <w:tmpl w:val="DBFC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634E1C"/>
    <w:multiLevelType w:val="hybridMultilevel"/>
    <w:tmpl w:val="9FA279BA"/>
    <w:lvl w:ilvl="0" w:tplc="345ADC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AF3192"/>
    <w:multiLevelType w:val="hybridMultilevel"/>
    <w:tmpl w:val="EA9036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5E65A8"/>
    <w:multiLevelType w:val="hybridMultilevel"/>
    <w:tmpl w:val="7516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27562D"/>
    <w:multiLevelType w:val="hybridMultilevel"/>
    <w:tmpl w:val="965A6B0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D012890"/>
    <w:multiLevelType w:val="hybridMultilevel"/>
    <w:tmpl w:val="C67C084E"/>
    <w:lvl w:ilvl="0" w:tplc="345ADC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747981"/>
    <w:multiLevelType w:val="hybridMultilevel"/>
    <w:tmpl w:val="F2228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8E0239"/>
    <w:multiLevelType w:val="hybridMultilevel"/>
    <w:tmpl w:val="E4169E4C"/>
    <w:lvl w:ilvl="0" w:tplc="37AC47C2">
      <w:start w:val="1"/>
      <w:numFmt w:val="bullet"/>
      <w:lvlText w:val=""/>
      <w:lvlJc w:val="left"/>
      <w:pPr>
        <w:tabs>
          <w:tab w:val="num" w:pos="720"/>
        </w:tabs>
        <w:ind w:left="720" w:hanging="360"/>
      </w:pPr>
      <w:rPr>
        <w:rFonts w:ascii="Wingdings" w:hAnsi="Wingdings" w:hint="default"/>
      </w:rPr>
    </w:lvl>
    <w:lvl w:ilvl="1" w:tplc="60AAD048">
      <w:start w:val="1"/>
      <w:numFmt w:val="bullet"/>
      <w:lvlText w:val=""/>
      <w:lvlJc w:val="left"/>
      <w:pPr>
        <w:tabs>
          <w:tab w:val="num" w:pos="1440"/>
        </w:tabs>
        <w:ind w:left="1440" w:hanging="360"/>
      </w:pPr>
      <w:rPr>
        <w:rFonts w:ascii="Wingdings" w:hAnsi="Wingdings" w:hint="default"/>
      </w:rPr>
    </w:lvl>
    <w:lvl w:ilvl="2" w:tplc="DE561968" w:tentative="1">
      <w:start w:val="1"/>
      <w:numFmt w:val="bullet"/>
      <w:lvlText w:val=""/>
      <w:lvlJc w:val="left"/>
      <w:pPr>
        <w:tabs>
          <w:tab w:val="num" w:pos="2160"/>
        </w:tabs>
        <w:ind w:left="2160" w:hanging="360"/>
      </w:pPr>
      <w:rPr>
        <w:rFonts w:ascii="Wingdings" w:hAnsi="Wingdings" w:hint="default"/>
      </w:rPr>
    </w:lvl>
    <w:lvl w:ilvl="3" w:tplc="2CCE249E">
      <w:start w:val="2065"/>
      <w:numFmt w:val="bullet"/>
      <w:lvlText w:val=""/>
      <w:lvlJc w:val="left"/>
      <w:pPr>
        <w:tabs>
          <w:tab w:val="num" w:pos="2880"/>
        </w:tabs>
        <w:ind w:left="2880" w:hanging="360"/>
      </w:pPr>
      <w:rPr>
        <w:rFonts w:ascii="Wingdings" w:hAnsi="Wingdings" w:hint="default"/>
      </w:rPr>
    </w:lvl>
    <w:lvl w:ilvl="4" w:tplc="19D8B79C" w:tentative="1">
      <w:start w:val="1"/>
      <w:numFmt w:val="bullet"/>
      <w:lvlText w:val=""/>
      <w:lvlJc w:val="left"/>
      <w:pPr>
        <w:tabs>
          <w:tab w:val="num" w:pos="3600"/>
        </w:tabs>
        <w:ind w:left="3600" w:hanging="360"/>
      </w:pPr>
      <w:rPr>
        <w:rFonts w:ascii="Wingdings" w:hAnsi="Wingdings" w:hint="default"/>
      </w:rPr>
    </w:lvl>
    <w:lvl w:ilvl="5" w:tplc="63FAF28C" w:tentative="1">
      <w:start w:val="1"/>
      <w:numFmt w:val="bullet"/>
      <w:lvlText w:val=""/>
      <w:lvlJc w:val="left"/>
      <w:pPr>
        <w:tabs>
          <w:tab w:val="num" w:pos="4320"/>
        </w:tabs>
        <w:ind w:left="4320" w:hanging="360"/>
      </w:pPr>
      <w:rPr>
        <w:rFonts w:ascii="Wingdings" w:hAnsi="Wingdings" w:hint="default"/>
      </w:rPr>
    </w:lvl>
    <w:lvl w:ilvl="6" w:tplc="AE5A5C46" w:tentative="1">
      <w:start w:val="1"/>
      <w:numFmt w:val="bullet"/>
      <w:lvlText w:val=""/>
      <w:lvlJc w:val="left"/>
      <w:pPr>
        <w:tabs>
          <w:tab w:val="num" w:pos="5040"/>
        </w:tabs>
        <w:ind w:left="5040" w:hanging="360"/>
      </w:pPr>
      <w:rPr>
        <w:rFonts w:ascii="Wingdings" w:hAnsi="Wingdings" w:hint="default"/>
      </w:rPr>
    </w:lvl>
    <w:lvl w:ilvl="7" w:tplc="76D08982" w:tentative="1">
      <w:start w:val="1"/>
      <w:numFmt w:val="bullet"/>
      <w:lvlText w:val=""/>
      <w:lvlJc w:val="left"/>
      <w:pPr>
        <w:tabs>
          <w:tab w:val="num" w:pos="5760"/>
        </w:tabs>
        <w:ind w:left="5760" w:hanging="360"/>
      </w:pPr>
      <w:rPr>
        <w:rFonts w:ascii="Wingdings" w:hAnsi="Wingdings" w:hint="default"/>
      </w:rPr>
    </w:lvl>
    <w:lvl w:ilvl="8" w:tplc="C39475BA" w:tentative="1">
      <w:start w:val="1"/>
      <w:numFmt w:val="bullet"/>
      <w:lvlText w:val=""/>
      <w:lvlJc w:val="left"/>
      <w:pPr>
        <w:tabs>
          <w:tab w:val="num" w:pos="6480"/>
        </w:tabs>
        <w:ind w:left="6480" w:hanging="360"/>
      </w:pPr>
      <w:rPr>
        <w:rFonts w:ascii="Wingdings" w:hAnsi="Wingdings" w:hint="default"/>
      </w:rPr>
    </w:lvl>
  </w:abstractNum>
  <w:abstractNum w:abstractNumId="37">
    <w:nsid w:val="705E2120"/>
    <w:multiLevelType w:val="hybridMultilevel"/>
    <w:tmpl w:val="04EC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EE5B15"/>
    <w:multiLevelType w:val="hybridMultilevel"/>
    <w:tmpl w:val="D6EA462A"/>
    <w:lvl w:ilvl="0" w:tplc="4F827E32">
      <w:start w:val="1"/>
      <w:numFmt w:val="lowerLetter"/>
      <w:lvlText w:val="%1)"/>
      <w:lvlJc w:val="left"/>
      <w:pPr>
        <w:ind w:left="720" w:hanging="360"/>
      </w:pPr>
      <w:rPr>
        <w:rFonts w:asciiTheme="minorHAnsi" w:hAnsiTheme="minorHAnsi"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193FAF"/>
    <w:multiLevelType w:val="multilevel"/>
    <w:tmpl w:val="E03E62E4"/>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nsid w:val="7F856B3C"/>
    <w:multiLevelType w:val="hybridMultilevel"/>
    <w:tmpl w:val="32065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vlJc w:val="left"/>
        <w:pPr>
          <w:tabs>
            <w:tab w:val="num" w:pos="360"/>
          </w:tabs>
          <w:ind w:left="504" w:hanging="216"/>
        </w:pPr>
        <w:rPr>
          <w:rFonts w:ascii="Symbol" w:hAnsi="Symbol" w:hint="default"/>
          <w:sz w:val="16"/>
          <w:szCs w:val="16"/>
        </w:rPr>
      </w:lvl>
    </w:lvlOverride>
  </w:num>
  <w:num w:numId="2">
    <w:abstractNumId w:val="6"/>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4"/>
  </w:num>
  <w:num w:numId="7">
    <w:abstractNumId w:val="29"/>
  </w:num>
  <w:num w:numId="8">
    <w:abstractNumId w:val="37"/>
  </w:num>
  <w:num w:numId="9">
    <w:abstractNumId w:val="32"/>
  </w:num>
  <w:num w:numId="10">
    <w:abstractNumId w:val="22"/>
  </w:num>
  <w:num w:numId="11">
    <w:abstractNumId w:val="13"/>
  </w:num>
  <w:num w:numId="12">
    <w:abstractNumId w:val="27"/>
  </w:num>
  <w:num w:numId="13">
    <w:abstractNumId w:val="30"/>
  </w:num>
  <w:num w:numId="14">
    <w:abstractNumId w:val="7"/>
  </w:num>
  <w:num w:numId="15">
    <w:abstractNumId w:val="34"/>
  </w:num>
  <w:num w:numId="16">
    <w:abstractNumId w:val="12"/>
  </w:num>
  <w:num w:numId="17">
    <w:abstractNumId w:val="21"/>
  </w:num>
  <w:num w:numId="18">
    <w:abstractNumId w:val="4"/>
  </w:num>
  <w:num w:numId="19">
    <w:abstractNumId w:val="15"/>
  </w:num>
  <w:num w:numId="20">
    <w:abstractNumId w:val="11"/>
  </w:num>
  <w:num w:numId="21">
    <w:abstractNumId w:val="5"/>
  </w:num>
  <w:num w:numId="22">
    <w:abstractNumId w:val="33"/>
  </w:num>
  <w:num w:numId="23">
    <w:abstractNumId w:val="10"/>
  </w:num>
  <w:num w:numId="24">
    <w:abstractNumId w:val="1"/>
  </w:num>
  <w:num w:numId="25">
    <w:abstractNumId w:val="3"/>
  </w:num>
  <w:num w:numId="26">
    <w:abstractNumId w:val="31"/>
  </w:num>
  <w:num w:numId="27">
    <w:abstractNumId w:val="39"/>
  </w:num>
  <w:num w:numId="28">
    <w:abstractNumId w:val="20"/>
  </w:num>
  <w:num w:numId="29">
    <w:abstractNumId w:val="2"/>
  </w:num>
  <w:num w:numId="30">
    <w:abstractNumId w:val="28"/>
  </w:num>
  <w:num w:numId="31">
    <w:abstractNumId w:val="35"/>
  </w:num>
  <w:num w:numId="32">
    <w:abstractNumId w:val="9"/>
  </w:num>
  <w:num w:numId="33">
    <w:abstractNumId w:val="17"/>
  </w:num>
  <w:num w:numId="34">
    <w:abstractNumId w:val="8"/>
  </w:num>
  <w:num w:numId="35">
    <w:abstractNumId w:val="18"/>
  </w:num>
  <w:num w:numId="36">
    <w:abstractNumId w:val="26"/>
  </w:num>
  <w:num w:numId="37">
    <w:abstractNumId w:val="14"/>
  </w:num>
  <w:num w:numId="38">
    <w:abstractNumId w:val="25"/>
  </w:num>
  <w:num w:numId="39">
    <w:abstractNumId w:val="19"/>
  </w:num>
  <w:num w:numId="40">
    <w:abstractNumId w:val="38"/>
  </w:num>
  <w:num w:numId="41">
    <w:abstractNumId w:val="40"/>
  </w:num>
  <w:num w:numId="42">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60"/>
  <w:drawingGridHorizontalSpacing w:val="120"/>
  <w:drawingGridVerticalSpacing w:val="187"/>
  <w:displayHorizontalDrawingGridEvery w:val="2"/>
  <w:doNotShadeFormData/>
  <w:noPunctuationKerning/>
  <w:characterSpacingControl w:val="doNotCompress"/>
  <w:hdrShapeDefaults>
    <o:shapedefaults v:ext="edit" spidmax="2050">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8F3"/>
    <w:rsid w:val="0000511D"/>
    <w:rsid w:val="00013827"/>
    <w:rsid w:val="000152D5"/>
    <w:rsid w:val="0002134B"/>
    <w:rsid w:val="00024BA4"/>
    <w:rsid w:val="000279A4"/>
    <w:rsid w:val="000309E4"/>
    <w:rsid w:val="00034FE7"/>
    <w:rsid w:val="00040BE9"/>
    <w:rsid w:val="00042F12"/>
    <w:rsid w:val="00045ED7"/>
    <w:rsid w:val="0004792B"/>
    <w:rsid w:val="00047C73"/>
    <w:rsid w:val="00050656"/>
    <w:rsid w:val="0006069C"/>
    <w:rsid w:val="00062B0E"/>
    <w:rsid w:val="00066CEF"/>
    <w:rsid w:val="00066DA2"/>
    <w:rsid w:val="000752F5"/>
    <w:rsid w:val="000801D2"/>
    <w:rsid w:val="00087151"/>
    <w:rsid w:val="000916A9"/>
    <w:rsid w:val="000963ED"/>
    <w:rsid w:val="00096DEF"/>
    <w:rsid w:val="00097762"/>
    <w:rsid w:val="000A18A1"/>
    <w:rsid w:val="000A4312"/>
    <w:rsid w:val="000B1EA0"/>
    <w:rsid w:val="000B4FAA"/>
    <w:rsid w:val="000C1435"/>
    <w:rsid w:val="000D398F"/>
    <w:rsid w:val="000D6302"/>
    <w:rsid w:val="000D6FB4"/>
    <w:rsid w:val="000D6FFF"/>
    <w:rsid w:val="000E035D"/>
    <w:rsid w:val="000E4198"/>
    <w:rsid w:val="000E4E39"/>
    <w:rsid w:val="000E6F29"/>
    <w:rsid w:val="000E7B31"/>
    <w:rsid w:val="000F1924"/>
    <w:rsid w:val="000F4C45"/>
    <w:rsid w:val="00104125"/>
    <w:rsid w:val="001107E2"/>
    <w:rsid w:val="00114795"/>
    <w:rsid w:val="00123B0C"/>
    <w:rsid w:val="001242DD"/>
    <w:rsid w:val="0012531A"/>
    <w:rsid w:val="00132FE1"/>
    <w:rsid w:val="00145A51"/>
    <w:rsid w:val="00147424"/>
    <w:rsid w:val="00150734"/>
    <w:rsid w:val="00152167"/>
    <w:rsid w:val="0016139E"/>
    <w:rsid w:val="00162793"/>
    <w:rsid w:val="001647FD"/>
    <w:rsid w:val="001719A5"/>
    <w:rsid w:val="00174D68"/>
    <w:rsid w:val="001903E8"/>
    <w:rsid w:val="00192D11"/>
    <w:rsid w:val="001947A9"/>
    <w:rsid w:val="001A0768"/>
    <w:rsid w:val="001A6A6A"/>
    <w:rsid w:val="001B59DD"/>
    <w:rsid w:val="001C0786"/>
    <w:rsid w:val="001E5414"/>
    <w:rsid w:val="001E5D20"/>
    <w:rsid w:val="001E78A9"/>
    <w:rsid w:val="001F4DF8"/>
    <w:rsid w:val="0020255F"/>
    <w:rsid w:val="00207ECA"/>
    <w:rsid w:val="00210A1C"/>
    <w:rsid w:val="00211930"/>
    <w:rsid w:val="002149E1"/>
    <w:rsid w:val="002157B8"/>
    <w:rsid w:val="00220E39"/>
    <w:rsid w:val="002210C2"/>
    <w:rsid w:val="002304E8"/>
    <w:rsid w:val="0023158B"/>
    <w:rsid w:val="00231F8E"/>
    <w:rsid w:val="00232552"/>
    <w:rsid w:val="0024396F"/>
    <w:rsid w:val="00246214"/>
    <w:rsid w:val="00247F12"/>
    <w:rsid w:val="0025403C"/>
    <w:rsid w:val="002724A6"/>
    <w:rsid w:val="00277F9C"/>
    <w:rsid w:val="00280EF7"/>
    <w:rsid w:val="00284001"/>
    <w:rsid w:val="00287412"/>
    <w:rsid w:val="002A1835"/>
    <w:rsid w:val="002A3B9F"/>
    <w:rsid w:val="002A4432"/>
    <w:rsid w:val="002B11AA"/>
    <w:rsid w:val="002B7E7F"/>
    <w:rsid w:val="002C300F"/>
    <w:rsid w:val="002D0256"/>
    <w:rsid w:val="002D2F5B"/>
    <w:rsid w:val="002D40DF"/>
    <w:rsid w:val="002D5534"/>
    <w:rsid w:val="002D5750"/>
    <w:rsid w:val="002F125C"/>
    <w:rsid w:val="002F2B3C"/>
    <w:rsid w:val="002F66F0"/>
    <w:rsid w:val="003031CA"/>
    <w:rsid w:val="003155D0"/>
    <w:rsid w:val="00321C57"/>
    <w:rsid w:val="003253C5"/>
    <w:rsid w:val="003306A4"/>
    <w:rsid w:val="00330995"/>
    <w:rsid w:val="00337760"/>
    <w:rsid w:val="00340F59"/>
    <w:rsid w:val="003525CD"/>
    <w:rsid w:val="00367E5F"/>
    <w:rsid w:val="0037033F"/>
    <w:rsid w:val="003833E5"/>
    <w:rsid w:val="003846E3"/>
    <w:rsid w:val="00384796"/>
    <w:rsid w:val="003851B9"/>
    <w:rsid w:val="00391217"/>
    <w:rsid w:val="003915D9"/>
    <w:rsid w:val="00391C71"/>
    <w:rsid w:val="003954D6"/>
    <w:rsid w:val="00395721"/>
    <w:rsid w:val="003A056B"/>
    <w:rsid w:val="003A0D98"/>
    <w:rsid w:val="003A38B3"/>
    <w:rsid w:val="003B5FB6"/>
    <w:rsid w:val="003C3BC0"/>
    <w:rsid w:val="003C65E1"/>
    <w:rsid w:val="003D11F7"/>
    <w:rsid w:val="003D7457"/>
    <w:rsid w:val="003E254F"/>
    <w:rsid w:val="003F0817"/>
    <w:rsid w:val="003F2F68"/>
    <w:rsid w:val="003F54E0"/>
    <w:rsid w:val="004132FD"/>
    <w:rsid w:val="0042688B"/>
    <w:rsid w:val="00427436"/>
    <w:rsid w:val="00427954"/>
    <w:rsid w:val="00433ABE"/>
    <w:rsid w:val="004358CD"/>
    <w:rsid w:val="0044181F"/>
    <w:rsid w:val="004442D5"/>
    <w:rsid w:val="00444F8F"/>
    <w:rsid w:val="00456D02"/>
    <w:rsid w:val="00465770"/>
    <w:rsid w:val="0046679C"/>
    <w:rsid w:val="00473010"/>
    <w:rsid w:val="004732F6"/>
    <w:rsid w:val="004803B1"/>
    <w:rsid w:val="0048376E"/>
    <w:rsid w:val="004845EC"/>
    <w:rsid w:val="00492C51"/>
    <w:rsid w:val="004A1448"/>
    <w:rsid w:val="004A1698"/>
    <w:rsid w:val="004A39EC"/>
    <w:rsid w:val="004B3E27"/>
    <w:rsid w:val="004B70FC"/>
    <w:rsid w:val="004C0186"/>
    <w:rsid w:val="004C3ADA"/>
    <w:rsid w:val="004C5333"/>
    <w:rsid w:val="004C6A53"/>
    <w:rsid w:val="004D068F"/>
    <w:rsid w:val="004D26F7"/>
    <w:rsid w:val="004D5433"/>
    <w:rsid w:val="004D6C0C"/>
    <w:rsid w:val="004D7E4F"/>
    <w:rsid w:val="004E09F0"/>
    <w:rsid w:val="004E3C9E"/>
    <w:rsid w:val="004F5089"/>
    <w:rsid w:val="004F6117"/>
    <w:rsid w:val="00510F2B"/>
    <w:rsid w:val="005248A2"/>
    <w:rsid w:val="005250CF"/>
    <w:rsid w:val="00526165"/>
    <w:rsid w:val="0053092A"/>
    <w:rsid w:val="00545819"/>
    <w:rsid w:val="00546C7D"/>
    <w:rsid w:val="005516EA"/>
    <w:rsid w:val="00580C5F"/>
    <w:rsid w:val="00584A62"/>
    <w:rsid w:val="005928F3"/>
    <w:rsid w:val="00595EB8"/>
    <w:rsid w:val="005A0DE1"/>
    <w:rsid w:val="005A4342"/>
    <w:rsid w:val="005A5990"/>
    <w:rsid w:val="005A678F"/>
    <w:rsid w:val="005A6BCB"/>
    <w:rsid w:val="005B1487"/>
    <w:rsid w:val="005B201B"/>
    <w:rsid w:val="005C2A9C"/>
    <w:rsid w:val="005C6866"/>
    <w:rsid w:val="005D34D8"/>
    <w:rsid w:val="005D5573"/>
    <w:rsid w:val="005D6F4A"/>
    <w:rsid w:val="005D7597"/>
    <w:rsid w:val="005E066E"/>
    <w:rsid w:val="005E09EA"/>
    <w:rsid w:val="005E193F"/>
    <w:rsid w:val="005F6E4F"/>
    <w:rsid w:val="00605A4C"/>
    <w:rsid w:val="00606ADC"/>
    <w:rsid w:val="006076EA"/>
    <w:rsid w:val="00615ABD"/>
    <w:rsid w:val="0061654E"/>
    <w:rsid w:val="006211C6"/>
    <w:rsid w:val="0062359D"/>
    <w:rsid w:val="00625ADA"/>
    <w:rsid w:val="00631885"/>
    <w:rsid w:val="00637041"/>
    <w:rsid w:val="00637366"/>
    <w:rsid w:val="0064599D"/>
    <w:rsid w:val="00653625"/>
    <w:rsid w:val="00656489"/>
    <w:rsid w:val="00660B36"/>
    <w:rsid w:val="00666350"/>
    <w:rsid w:val="00671A99"/>
    <w:rsid w:val="006736F5"/>
    <w:rsid w:val="0067507D"/>
    <w:rsid w:val="006778FB"/>
    <w:rsid w:val="00682901"/>
    <w:rsid w:val="006845CA"/>
    <w:rsid w:val="00685685"/>
    <w:rsid w:val="006A36CD"/>
    <w:rsid w:val="006B323A"/>
    <w:rsid w:val="006C2C2D"/>
    <w:rsid w:val="006D2547"/>
    <w:rsid w:val="006D4C49"/>
    <w:rsid w:val="006E57AA"/>
    <w:rsid w:val="006F018E"/>
    <w:rsid w:val="006F217B"/>
    <w:rsid w:val="006F3B50"/>
    <w:rsid w:val="006F630F"/>
    <w:rsid w:val="0070581F"/>
    <w:rsid w:val="00715AB8"/>
    <w:rsid w:val="00717B8E"/>
    <w:rsid w:val="00721458"/>
    <w:rsid w:val="00721E9C"/>
    <w:rsid w:val="00734AF6"/>
    <w:rsid w:val="0073646B"/>
    <w:rsid w:val="00736A5D"/>
    <w:rsid w:val="00741F5C"/>
    <w:rsid w:val="007453CD"/>
    <w:rsid w:val="00745849"/>
    <w:rsid w:val="00750161"/>
    <w:rsid w:val="007534D3"/>
    <w:rsid w:val="007543B0"/>
    <w:rsid w:val="00761B83"/>
    <w:rsid w:val="007630AE"/>
    <w:rsid w:val="007666E3"/>
    <w:rsid w:val="0077201E"/>
    <w:rsid w:val="0077697A"/>
    <w:rsid w:val="00780F22"/>
    <w:rsid w:val="00782693"/>
    <w:rsid w:val="00787378"/>
    <w:rsid w:val="00795278"/>
    <w:rsid w:val="007A0494"/>
    <w:rsid w:val="007A1CBD"/>
    <w:rsid w:val="007A501D"/>
    <w:rsid w:val="007A7DEA"/>
    <w:rsid w:val="007B4FA7"/>
    <w:rsid w:val="007B5E7C"/>
    <w:rsid w:val="007C1C1C"/>
    <w:rsid w:val="007C3D90"/>
    <w:rsid w:val="007C4068"/>
    <w:rsid w:val="007C41F2"/>
    <w:rsid w:val="007D09AD"/>
    <w:rsid w:val="007D280C"/>
    <w:rsid w:val="007D6F70"/>
    <w:rsid w:val="007E1871"/>
    <w:rsid w:val="007E2884"/>
    <w:rsid w:val="007E4986"/>
    <w:rsid w:val="007F298E"/>
    <w:rsid w:val="007F43C5"/>
    <w:rsid w:val="00801700"/>
    <w:rsid w:val="00801B10"/>
    <w:rsid w:val="008074C0"/>
    <w:rsid w:val="00825CE4"/>
    <w:rsid w:val="00827980"/>
    <w:rsid w:val="00847805"/>
    <w:rsid w:val="008478F1"/>
    <w:rsid w:val="00856B74"/>
    <w:rsid w:val="008605FF"/>
    <w:rsid w:val="00862299"/>
    <w:rsid w:val="00866E7B"/>
    <w:rsid w:val="00871472"/>
    <w:rsid w:val="00871E0E"/>
    <w:rsid w:val="0087259A"/>
    <w:rsid w:val="008734BA"/>
    <w:rsid w:val="00880DF7"/>
    <w:rsid w:val="0088118C"/>
    <w:rsid w:val="00882B35"/>
    <w:rsid w:val="0088627E"/>
    <w:rsid w:val="008A4144"/>
    <w:rsid w:val="008B0875"/>
    <w:rsid w:val="008B35B9"/>
    <w:rsid w:val="008C44A1"/>
    <w:rsid w:val="008C670F"/>
    <w:rsid w:val="008D7AFF"/>
    <w:rsid w:val="008E1BD3"/>
    <w:rsid w:val="008E1D08"/>
    <w:rsid w:val="008E5128"/>
    <w:rsid w:val="008E6D09"/>
    <w:rsid w:val="008F1D27"/>
    <w:rsid w:val="008F4E98"/>
    <w:rsid w:val="008F5BE9"/>
    <w:rsid w:val="00904397"/>
    <w:rsid w:val="0090528C"/>
    <w:rsid w:val="0091450D"/>
    <w:rsid w:val="00915E01"/>
    <w:rsid w:val="00917D02"/>
    <w:rsid w:val="00934C40"/>
    <w:rsid w:val="00935A6F"/>
    <w:rsid w:val="00940DF6"/>
    <w:rsid w:val="009418A4"/>
    <w:rsid w:val="00942BF4"/>
    <w:rsid w:val="009516C4"/>
    <w:rsid w:val="00951B37"/>
    <w:rsid w:val="00952633"/>
    <w:rsid w:val="00953092"/>
    <w:rsid w:val="00962DE8"/>
    <w:rsid w:val="00967AFA"/>
    <w:rsid w:val="00973DFA"/>
    <w:rsid w:val="009918CE"/>
    <w:rsid w:val="00995EAB"/>
    <w:rsid w:val="009A0245"/>
    <w:rsid w:val="009A0F33"/>
    <w:rsid w:val="009A1EA8"/>
    <w:rsid w:val="009A28FA"/>
    <w:rsid w:val="009A57DF"/>
    <w:rsid w:val="009A7FE3"/>
    <w:rsid w:val="009B1B35"/>
    <w:rsid w:val="009B6D27"/>
    <w:rsid w:val="009C156F"/>
    <w:rsid w:val="009C3118"/>
    <w:rsid w:val="009C5696"/>
    <w:rsid w:val="009D23F0"/>
    <w:rsid w:val="009E1E23"/>
    <w:rsid w:val="009E7AA9"/>
    <w:rsid w:val="009F2832"/>
    <w:rsid w:val="00A05D17"/>
    <w:rsid w:val="00A07C5E"/>
    <w:rsid w:val="00A16C58"/>
    <w:rsid w:val="00A176E7"/>
    <w:rsid w:val="00A22103"/>
    <w:rsid w:val="00A25165"/>
    <w:rsid w:val="00A265D7"/>
    <w:rsid w:val="00A30E27"/>
    <w:rsid w:val="00A37BA6"/>
    <w:rsid w:val="00A4663F"/>
    <w:rsid w:val="00A535D1"/>
    <w:rsid w:val="00A54642"/>
    <w:rsid w:val="00A563F9"/>
    <w:rsid w:val="00A613BA"/>
    <w:rsid w:val="00A65C0D"/>
    <w:rsid w:val="00A669FA"/>
    <w:rsid w:val="00A70B73"/>
    <w:rsid w:val="00A75CFC"/>
    <w:rsid w:val="00A76C89"/>
    <w:rsid w:val="00A83FFF"/>
    <w:rsid w:val="00A843A6"/>
    <w:rsid w:val="00A960C6"/>
    <w:rsid w:val="00AA0EF9"/>
    <w:rsid w:val="00AA458B"/>
    <w:rsid w:val="00AA7B5C"/>
    <w:rsid w:val="00AB040F"/>
    <w:rsid w:val="00AB2B49"/>
    <w:rsid w:val="00AB5097"/>
    <w:rsid w:val="00AB58EF"/>
    <w:rsid w:val="00AB77A9"/>
    <w:rsid w:val="00AC2142"/>
    <w:rsid w:val="00AC2172"/>
    <w:rsid w:val="00AD5974"/>
    <w:rsid w:val="00AE54B8"/>
    <w:rsid w:val="00AF408D"/>
    <w:rsid w:val="00B0327E"/>
    <w:rsid w:val="00B1359E"/>
    <w:rsid w:val="00B16654"/>
    <w:rsid w:val="00B25D66"/>
    <w:rsid w:val="00B30922"/>
    <w:rsid w:val="00B311B6"/>
    <w:rsid w:val="00B31336"/>
    <w:rsid w:val="00B354DE"/>
    <w:rsid w:val="00B41188"/>
    <w:rsid w:val="00B42153"/>
    <w:rsid w:val="00B46C03"/>
    <w:rsid w:val="00B50517"/>
    <w:rsid w:val="00B50B2F"/>
    <w:rsid w:val="00B6084C"/>
    <w:rsid w:val="00B626AD"/>
    <w:rsid w:val="00B6463A"/>
    <w:rsid w:val="00B65986"/>
    <w:rsid w:val="00B67B70"/>
    <w:rsid w:val="00B739F2"/>
    <w:rsid w:val="00B866CB"/>
    <w:rsid w:val="00B91723"/>
    <w:rsid w:val="00B97D8B"/>
    <w:rsid w:val="00BA1841"/>
    <w:rsid w:val="00BA4483"/>
    <w:rsid w:val="00BA55F0"/>
    <w:rsid w:val="00BA6F7A"/>
    <w:rsid w:val="00BB164F"/>
    <w:rsid w:val="00BB4EAF"/>
    <w:rsid w:val="00BC03B0"/>
    <w:rsid w:val="00BC4E38"/>
    <w:rsid w:val="00BC697F"/>
    <w:rsid w:val="00BC7B8C"/>
    <w:rsid w:val="00BD0910"/>
    <w:rsid w:val="00BD6796"/>
    <w:rsid w:val="00BF3D45"/>
    <w:rsid w:val="00BF4301"/>
    <w:rsid w:val="00BF5887"/>
    <w:rsid w:val="00C028F6"/>
    <w:rsid w:val="00C0793D"/>
    <w:rsid w:val="00C13DCF"/>
    <w:rsid w:val="00C1780D"/>
    <w:rsid w:val="00C21546"/>
    <w:rsid w:val="00C22A15"/>
    <w:rsid w:val="00C235AC"/>
    <w:rsid w:val="00C24067"/>
    <w:rsid w:val="00C25209"/>
    <w:rsid w:val="00C260F0"/>
    <w:rsid w:val="00C34076"/>
    <w:rsid w:val="00C36AA1"/>
    <w:rsid w:val="00C403CA"/>
    <w:rsid w:val="00C40FA5"/>
    <w:rsid w:val="00C4341B"/>
    <w:rsid w:val="00C43585"/>
    <w:rsid w:val="00C5296A"/>
    <w:rsid w:val="00C549B3"/>
    <w:rsid w:val="00C55F51"/>
    <w:rsid w:val="00C61879"/>
    <w:rsid w:val="00C75B96"/>
    <w:rsid w:val="00C80C8A"/>
    <w:rsid w:val="00C82C3E"/>
    <w:rsid w:val="00C9101B"/>
    <w:rsid w:val="00C9117C"/>
    <w:rsid w:val="00C917CF"/>
    <w:rsid w:val="00C96BF2"/>
    <w:rsid w:val="00CA0083"/>
    <w:rsid w:val="00CA60DD"/>
    <w:rsid w:val="00CA6410"/>
    <w:rsid w:val="00CB0DDC"/>
    <w:rsid w:val="00CB4E50"/>
    <w:rsid w:val="00CC41FC"/>
    <w:rsid w:val="00CC5669"/>
    <w:rsid w:val="00CD39F6"/>
    <w:rsid w:val="00CD5D1C"/>
    <w:rsid w:val="00CD5DEC"/>
    <w:rsid w:val="00CD6139"/>
    <w:rsid w:val="00CD7E04"/>
    <w:rsid w:val="00CE0427"/>
    <w:rsid w:val="00CE2A10"/>
    <w:rsid w:val="00CE7CB3"/>
    <w:rsid w:val="00CF3918"/>
    <w:rsid w:val="00CF4C24"/>
    <w:rsid w:val="00D00A9A"/>
    <w:rsid w:val="00D027DA"/>
    <w:rsid w:val="00D0371C"/>
    <w:rsid w:val="00D03D0A"/>
    <w:rsid w:val="00D17AAE"/>
    <w:rsid w:val="00D22155"/>
    <w:rsid w:val="00D31987"/>
    <w:rsid w:val="00D41C14"/>
    <w:rsid w:val="00D459FE"/>
    <w:rsid w:val="00D460CB"/>
    <w:rsid w:val="00D533B8"/>
    <w:rsid w:val="00D56541"/>
    <w:rsid w:val="00D621D5"/>
    <w:rsid w:val="00D66131"/>
    <w:rsid w:val="00D665D9"/>
    <w:rsid w:val="00D66B8B"/>
    <w:rsid w:val="00D734FF"/>
    <w:rsid w:val="00D75D7C"/>
    <w:rsid w:val="00D75FB5"/>
    <w:rsid w:val="00D76C5A"/>
    <w:rsid w:val="00D81C83"/>
    <w:rsid w:val="00D84548"/>
    <w:rsid w:val="00D95FEE"/>
    <w:rsid w:val="00DA06DE"/>
    <w:rsid w:val="00DA2742"/>
    <w:rsid w:val="00DA2B56"/>
    <w:rsid w:val="00DA68A2"/>
    <w:rsid w:val="00DB1CE7"/>
    <w:rsid w:val="00DB56F9"/>
    <w:rsid w:val="00DC463F"/>
    <w:rsid w:val="00DD45DD"/>
    <w:rsid w:val="00DE2E09"/>
    <w:rsid w:val="00DE3661"/>
    <w:rsid w:val="00DE5CB1"/>
    <w:rsid w:val="00DE6421"/>
    <w:rsid w:val="00DE7ED1"/>
    <w:rsid w:val="00DF3CA2"/>
    <w:rsid w:val="00DF4986"/>
    <w:rsid w:val="00DF6736"/>
    <w:rsid w:val="00DF6A27"/>
    <w:rsid w:val="00E0149A"/>
    <w:rsid w:val="00E04956"/>
    <w:rsid w:val="00E05545"/>
    <w:rsid w:val="00E07246"/>
    <w:rsid w:val="00E12332"/>
    <w:rsid w:val="00E15B8C"/>
    <w:rsid w:val="00E32E27"/>
    <w:rsid w:val="00E41C6A"/>
    <w:rsid w:val="00E611A9"/>
    <w:rsid w:val="00E626AD"/>
    <w:rsid w:val="00E66DD0"/>
    <w:rsid w:val="00E72AD7"/>
    <w:rsid w:val="00E72C8A"/>
    <w:rsid w:val="00E77F1B"/>
    <w:rsid w:val="00E848E7"/>
    <w:rsid w:val="00EA03E4"/>
    <w:rsid w:val="00EB456E"/>
    <w:rsid w:val="00EC2FEC"/>
    <w:rsid w:val="00EE7884"/>
    <w:rsid w:val="00EF0DAF"/>
    <w:rsid w:val="00EF7264"/>
    <w:rsid w:val="00F054AB"/>
    <w:rsid w:val="00F067EA"/>
    <w:rsid w:val="00F11013"/>
    <w:rsid w:val="00F14EF1"/>
    <w:rsid w:val="00F162A8"/>
    <w:rsid w:val="00F25540"/>
    <w:rsid w:val="00F260E6"/>
    <w:rsid w:val="00F32A52"/>
    <w:rsid w:val="00F34321"/>
    <w:rsid w:val="00F43530"/>
    <w:rsid w:val="00F5087A"/>
    <w:rsid w:val="00F548FF"/>
    <w:rsid w:val="00F556A6"/>
    <w:rsid w:val="00F566A2"/>
    <w:rsid w:val="00F569D3"/>
    <w:rsid w:val="00F7267D"/>
    <w:rsid w:val="00F75CF0"/>
    <w:rsid w:val="00F76DFA"/>
    <w:rsid w:val="00F806E0"/>
    <w:rsid w:val="00F87936"/>
    <w:rsid w:val="00F9336D"/>
    <w:rsid w:val="00FA178A"/>
    <w:rsid w:val="00FA7DD9"/>
    <w:rsid w:val="00FB261A"/>
    <w:rsid w:val="00FB6D7A"/>
    <w:rsid w:val="00FD0A39"/>
    <w:rsid w:val="00FD2196"/>
    <w:rsid w:val="00FE1022"/>
    <w:rsid w:val="00FE1469"/>
    <w:rsid w:val="00FF2856"/>
    <w:rsid w:val="00FF61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2d2d2,#cdcdcd,#c8c8c8"/>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Web)" w:uiPriority="99"/>
    <w:lsdException w:name="Table Grid" w:uiPriority="59"/>
    <w:lsdException w:name="No Spacing" w:uiPriority="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A10"/>
    <w:pPr>
      <w:spacing w:before="240" w:line="360" w:lineRule="auto"/>
    </w:pPr>
    <w:rPr>
      <w:rFonts w:asciiTheme="minorHAnsi" w:hAnsiTheme="minorHAnsi"/>
    </w:rPr>
  </w:style>
  <w:style w:type="paragraph" w:styleId="Heading1">
    <w:name w:val="heading 1"/>
    <w:next w:val="BodyText"/>
    <w:link w:val="Heading1Char"/>
    <w:qFormat/>
    <w:rsid w:val="003833E5"/>
    <w:pPr>
      <w:keepNext/>
      <w:numPr>
        <w:numId w:val="3"/>
      </w:numPr>
      <w:spacing w:before="200" w:after="100" w:line="280" w:lineRule="atLeast"/>
      <w:outlineLvl w:val="0"/>
    </w:pPr>
    <w:rPr>
      <w:rFonts w:ascii="Calibri" w:hAnsi="Calibri"/>
      <w:b/>
      <w:spacing w:val="10"/>
      <w:sz w:val="28"/>
    </w:rPr>
  </w:style>
  <w:style w:type="paragraph" w:styleId="Heading2">
    <w:name w:val="heading 2"/>
    <w:next w:val="BodyText"/>
    <w:qFormat/>
    <w:rsid w:val="003833E5"/>
    <w:pPr>
      <w:keepNext/>
      <w:numPr>
        <w:ilvl w:val="1"/>
        <w:numId w:val="3"/>
      </w:numPr>
      <w:spacing w:before="240" w:after="240"/>
      <w:outlineLvl w:val="1"/>
    </w:pPr>
    <w:rPr>
      <w:rFonts w:ascii="Calibri" w:hAnsi="Calibri"/>
      <w:b/>
      <w:spacing w:val="10"/>
      <w:kern w:val="28"/>
      <w:sz w:val="26"/>
    </w:rPr>
  </w:style>
  <w:style w:type="paragraph" w:styleId="Heading3">
    <w:name w:val="heading 3"/>
    <w:next w:val="BodyText"/>
    <w:qFormat/>
    <w:rsid w:val="003833E5"/>
    <w:pPr>
      <w:keepNext/>
      <w:numPr>
        <w:ilvl w:val="2"/>
        <w:numId w:val="3"/>
      </w:numPr>
      <w:spacing w:before="240" w:after="240"/>
      <w:outlineLvl w:val="2"/>
    </w:pPr>
    <w:rPr>
      <w:rFonts w:ascii="Calibri" w:hAnsi="Calibri"/>
      <w:b/>
      <w:spacing w:val="10"/>
      <w:kern w:val="28"/>
    </w:rPr>
  </w:style>
  <w:style w:type="paragraph" w:styleId="Heading4">
    <w:name w:val="heading 4"/>
    <w:basedOn w:val="Normal"/>
    <w:next w:val="BodyText"/>
    <w:qFormat/>
    <w:rsid w:val="003833E5"/>
    <w:pPr>
      <w:keepNext/>
      <w:keepLines/>
      <w:numPr>
        <w:ilvl w:val="3"/>
        <w:numId w:val="3"/>
      </w:numPr>
      <w:spacing w:before="140" w:line="220" w:lineRule="atLeast"/>
      <w:outlineLvl w:val="3"/>
    </w:pPr>
    <w:rPr>
      <w:b/>
      <w:i/>
      <w:spacing w:val="-4"/>
      <w:kern w:val="28"/>
    </w:rPr>
  </w:style>
  <w:style w:type="paragraph" w:styleId="Heading5">
    <w:name w:val="heading 5"/>
    <w:basedOn w:val="Normal"/>
    <w:next w:val="BodyText"/>
    <w:qFormat/>
    <w:rsid w:val="006A36CD"/>
    <w:pPr>
      <w:keepNext/>
      <w:keepLines/>
      <w:numPr>
        <w:ilvl w:val="4"/>
        <w:numId w:val="3"/>
      </w:numPr>
      <w:spacing w:before="220" w:after="220" w:line="220" w:lineRule="atLeast"/>
      <w:outlineLvl w:val="4"/>
    </w:pPr>
    <w:rPr>
      <w:rFonts w:ascii="Times New Roman" w:hAnsi="Times New Roman"/>
      <w:i/>
      <w:spacing w:val="-4"/>
      <w:kern w:val="28"/>
    </w:rPr>
  </w:style>
  <w:style w:type="paragraph" w:styleId="Heading6">
    <w:name w:val="heading 6"/>
    <w:basedOn w:val="Normal"/>
    <w:next w:val="BodyText"/>
    <w:qFormat/>
    <w:rsid w:val="006A36CD"/>
    <w:pPr>
      <w:keepNext/>
      <w:keepLines/>
      <w:numPr>
        <w:ilvl w:val="5"/>
        <w:numId w:val="3"/>
      </w:numPr>
      <w:spacing w:before="140" w:line="220" w:lineRule="atLeast"/>
      <w:outlineLvl w:val="5"/>
    </w:pPr>
    <w:rPr>
      <w:rFonts w:ascii="Times New Roman" w:hAnsi="Times New Roman"/>
      <w:i/>
      <w:spacing w:val="-4"/>
      <w:kern w:val="28"/>
    </w:rPr>
  </w:style>
  <w:style w:type="paragraph" w:styleId="Heading7">
    <w:name w:val="heading 7"/>
    <w:basedOn w:val="Normal"/>
    <w:next w:val="BodyText"/>
    <w:qFormat/>
    <w:rsid w:val="006A36CD"/>
    <w:pPr>
      <w:keepNext/>
      <w:keepLines/>
      <w:numPr>
        <w:ilvl w:val="6"/>
        <w:numId w:val="3"/>
      </w:numPr>
      <w:spacing w:before="140" w:line="220" w:lineRule="atLeast"/>
      <w:outlineLvl w:val="6"/>
    </w:pPr>
    <w:rPr>
      <w:rFonts w:ascii="Times New Roman" w:hAnsi="Times New Roman"/>
      <w:spacing w:val="-4"/>
      <w:kern w:val="28"/>
    </w:rPr>
  </w:style>
  <w:style w:type="paragraph" w:styleId="Heading8">
    <w:name w:val="heading 8"/>
    <w:basedOn w:val="Normal"/>
    <w:next w:val="BodyText"/>
    <w:qFormat/>
    <w:rsid w:val="006A36CD"/>
    <w:pPr>
      <w:keepNext/>
      <w:keepLines/>
      <w:numPr>
        <w:ilvl w:val="7"/>
        <w:numId w:val="3"/>
      </w:numPr>
      <w:spacing w:before="140" w:line="220" w:lineRule="atLeast"/>
      <w:outlineLvl w:val="7"/>
    </w:pPr>
    <w:rPr>
      <w:i/>
      <w:spacing w:val="-4"/>
      <w:kern w:val="28"/>
      <w:sz w:val="18"/>
    </w:rPr>
  </w:style>
  <w:style w:type="paragraph" w:styleId="Heading9">
    <w:name w:val="heading 9"/>
    <w:basedOn w:val="Normal"/>
    <w:next w:val="BodyText"/>
    <w:qFormat/>
    <w:rsid w:val="006A36CD"/>
    <w:pPr>
      <w:keepNext/>
      <w:keepLines/>
      <w:numPr>
        <w:ilvl w:val="8"/>
        <w:numId w:val="3"/>
      </w:numPr>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132FD"/>
    <w:pPr>
      <w:spacing w:after="200" w:line="240" w:lineRule="exact"/>
    </w:pPr>
    <w:rPr>
      <w:spacing w:val="10"/>
      <w:sz w:val="17"/>
    </w:rPr>
  </w:style>
  <w:style w:type="character" w:customStyle="1" w:styleId="BodyTextChar">
    <w:name w:val="Body Text Char"/>
    <w:basedOn w:val="DefaultParagraphFont"/>
    <w:link w:val="BodyText"/>
    <w:rsid w:val="005A678F"/>
    <w:rPr>
      <w:rFonts w:ascii="Tahoma" w:hAnsi="Tahoma"/>
      <w:spacing w:val="10"/>
      <w:sz w:val="17"/>
      <w:lang w:val="en-US" w:eastAsia="en-US" w:bidi="ar-SA"/>
    </w:rPr>
  </w:style>
  <w:style w:type="paragraph" w:customStyle="1" w:styleId="SubtitleSecondPage">
    <w:name w:val="Subtitle Second Page"/>
    <w:rsid w:val="00A613BA"/>
    <w:pPr>
      <w:spacing w:after="200"/>
    </w:pPr>
    <w:rPr>
      <w:rFonts w:ascii="Tahoma" w:hAnsi="Tahoma"/>
      <w:i/>
      <w:iCs/>
      <w:color w:val="808080"/>
      <w:spacing w:val="10"/>
    </w:rPr>
  </w:style>
  <w:style w:type="paragraph" w:styleId="Header">
    <w:name w:val="header"/>
    <w:basedOn w:val="Normal"/>
    <w:rsid w:val="00FF2856"/>
    <w:pPr>
      <w:tabs>
        <w:tab w:val="center" w:pos="4320"/>
        <w:tab w:val="right" w:pos="8640"/>
      </w:tabs>
    </w:pPr>
  </w:style>
  <w:style w:type="paragraph" w:customStyle="1" w:styleId="TableTextBold">
    <w:name w:val="Table Text Bold"/>
    <w:rsid w:val="00BD0910"/>
    <w:rPr>
      <w:rFonts w:ascii="Tahoma" w:hAnsi="Tahoma"/>
      <w:b/>
      <w:spacing w:val="6"/>
      <w:sz w:val="15"/>
      <w:szCs w:val="16"/>
    </w:rPr>
  </w:style>
  <w:style w:type="paragraph" w:customStyle="1" w:styleId="BlockQuotation">
    <w:name w:val="Block Quotation"/>
    <w:basedOn w:val="BodyText"/>
    <w:link w:val="BlockQuotationChar"/>
    <w:rsid w:val="001B59DD"/>
    <w:pPr>
      <w:keepLines/>
      <w:spacing w:after="120"/>
      <w:ind w:left="360"/>
    </w:pPr>
    <w:rPr>
      <w:i/>
    </w:rPr>
  </w:style>
  <w:style w:type="character" w:customStyle="1" w:styleId="BlockQuotationChar">
    <w:name w:val="Block Quotation Char"/>
    <w:basedOn w:val="DefaultParagraphFont"/>
    <w:link w:val="BlockQuotation"/>
    <w:rsid w:val="001B59DD"/>
    <w:rPr>
      <w:rFonts w:ascii="Tahoma" w:hAnsi="Tahoma"/>
      <w:i/>
      <w:spacing w:val="10"/>
      <w:sz w:val="17"/>
      <w:lang w:val="en-US" w:eastAsia="en-US" w:bidi="ar-SA"/>
    </w:rPr>
  </w:style>
  <w:style w:type="character" w:styleId="EndnoteReference">
    <w:name w:val="endnote reference"/>
    <w:semiHidden/>
    <w:rsid w:val="00A535D1"/>
    <w:rPr>
      <w:b/>
      <w:vertAlign w:val="superscript"/>
    </w:rPr>
  </w:style>
  <w:style w:type="paragraph" w:styleId="EndnoteText">
    <w:name w:val="endnote text"/>
    <w:basedOn w:val="Normal"/>
    <w:semiHidden/>
    <w:rsid w:val="0025403C"/>
  </w:style>
  <w:style w:type="character" w:styleId="FootnoteReference">
    <w:name w:val="footnote reference"/>
    <w:semiHidden/>
    <w:rsid w:val="00A535D1"/>
    <w:rPr>
      <w:vertAlign w:val="superscript"/>
    </w:rPr>
  </w:style>
  <w:style w:type="paragraph" w:styleId="FootnoteText">
    <w:name w:val="footnote text"/>
    <w:basedOn w:val="Normal"/>
    <w:semiHidden/>
    <w:rsid w:val="0025403C"/>
  </w:style>
  <w:style w:type="paragraph" w:styleId="Index1">
    <w:name w:val="index 1"/>
    <w:basedOn w:val="Normal"/>
    <w:semiHidden/>
    <w:rsid w:val="0025403C"/>
    <w:pPr>
      <w:tabs>
        <w:tab w:val="right" w:pos="4080"/>
      </w:tabs>
      <w:ind w:left="360" w:hanging="360"/>
    </w:pPr>
  </w:style>
  <w:style w:type="paragraph" w:styleId="Index2">
    <w:name w:val="index 2"/>
    <w:basedOn w:val="Normal"/>
    <w:semiHidden/>
    <w:rsid w:val="0025403C"/>
    <w:pPr>
      <w:tabs>
        <w:tab w:val="right" w:pos="4080"/>
      </w:tabs>
      <w:ind w:left="720" w:hanging="360"/>
    </w:pPr>
  </w:style>
  <w:style w:type="paragraph" w:styleId="Index3">
    <w:name w:val="index 3"/>
    <w:basedOn w:val="Normal"/>
    <w:semiHidden/>
    <w:rsid w:val="0025403C"/>
    <w:pPr>
      <w:tabs>
        <w:tab w:val="right" w:pos="4080"/>
      </w:tabs>
      <w:ind w:left="720" w:hanging="360"/>
    </w:pPr>
  </w:style>
  <w:style w:type="paragraph" w:styleId="Index4">
    <w:name w:val="index 4"/>
    <w:basedOn w:val="Normal"/>
    <w:semiHidden/>
    <w:rsid w:val="0025403C"/>
    <w:pPr>
      <w:tabs>
        <w:tab w:val="right" w:pos="4080"/>
      </w:tabs>
      <w:ind w:left="720" w:hanging="360"/>
    </w:pPr>
  </w:style>
  <w:style w:type="paragraph" w:styleId="Index5">
    <w:name w:val="index 5"/>
    <w:basedOn w:val="Normal"/>
    <w:semiHidden/>
    <w:rsid w:val="0025403C"/>
    <w:pPr>
      <w:tabs>
        <w:tab w:val="right" w:pos="4080"/>
      </w:tabs>
      <w:ind w:left="720" w:hanging="360"/>
    </w:pPr>
  </w:style>
  <w:style w:type="paragraph" w:styleId="IndexHeading">
    <w:name w:val="index heading"/>
    <w:basedOn w:val="Normal"/>
    <w:next w:val="Index1"/>
    <w:semiHidden/>
    <w:rsid w:val="006A36CD"/>
    <w:pPr>
      <w:keepNext/>
      <w:spacing w:before="440" w:line="220" w:lineRule="atLeast"/>
    </w:pPr>
    <w:rPr>
      <w:b/>
      <w:caps/>
    </w:rPr>
  </w:style>
  <w:style w:type="character" w:customStyle="1" w:styleId="Lead-inEmphasis">
    <w:name w:val="Lead-in Emphasis"/>
    <w:rsid w:val="00456D02"/>
    <w:rPr>
      <w:rFonts w:ascii="Tahoma" w:hAnsi="Tahoma"/>
      <w:b/>
      <w:spacing w:val="4"/>
      <w:kern w:val="0"/>
    </w:rPr>
  </w:style>
  <w:style w:type="paragraph" w:styleId="ListBullet">
    <w:name w:val="List Bullet"/>
    <w:basedOn w:val="Normal"/>
    <w:rsid w:val="0073646B"/>
    <w:pPr>
      <w:numPr>
        <w:numId w:val="1"/>
      </w:numPr>
      <w:spacing w:after="200" w:line="240" w:lineRule="exact"/>
      <w:ind w:left="720"/>
    </w:pPr>
    <w:rPr>
      <w:spacing w:val="10"/>
      <w:sz w:val="17"/>
    </w:rPr>
  </w:style>
  <w:style w:type="paragraph" w:styleId="ListNumber">
    <w:name w:val="List Number"/>
    <w:rsid w:val="004132FD"/>
    <w:pPr>
      <w:numPr>
        <w:numId w:val="2"/>
      </w:numPr>
      <w:spacing w:after="200" w:line="240" w:lineRule="exact"/>
    </w:pPr>
    <w:rPr>
      <w:rFonts w:ascii="Tahoma" w:hAnsi="Tahoma"/>
      <w:spacing w:val="10"/>
      <w:sz w:val="17"/>
    </w:rPr>
  </w:style>
  <w:style w:type="paragraph" w:styleId="MacroText">
    <w:name w:val="macro"/>
    <w:basedOn w:val="Normal"/>
    <w:semiHidden/>
    <w:rsid w:val="00A535D1"/>
    <w:rPr>
      <w:rFonts w:ascii="Courier New" w:hAnsi="Courier New"/>
    </w:rPr>
  </w:style>
  <w:style w:type="paragraph" w:customStyle="1" w:styleId="SubtitleItalic">
    <w:name w:val="Subtitle Italic"/>
    <w:next w:val="BodyText"/>
    <w:rsid w:val="006A36CD"/>
    <w:pPr>
      <w:spacing w:after="200" w:line="320" w:lineRule="exact"/>
    </w:pPr>
    <w:rPr>
      <w:rFonts w:ascii="Tahoma" w:hAnsi="Tahoma"/>
      <w:i/>
      <w:color w:val="808080"/>
      <w:spacing w:val="20"/>
      <w:kern w:val="28"/>
      <w:sz w:val="28"/>
      <w:szCs w:val="40"/>
    </w:rPr>
  </w:style>
  <w:style w:type="paragraph" w:customStyle="1" w:styleId="TitleCover">
    <w:name w:val="Title Cover"/>
    <w:basedOn w:val="Normal"/>
    <w:next w:val="SubtitleItalic"/>
    <w:link w:val="TitleCoverChar"/>
    <w:rsid w:val="00284001"/>
    <w:pPr>
      <w:keepNext/>
      <w:keepLines/>
      <w:spacing w:before="1600" w:after="200" w:line="600" w:lineRule="exact"/>
    </w:pPr>
    <w:rPr>
      <w:b/>
      <w:spacing w:val="20"/>
      <w:kern w:val="28"/>
      <w:sz w:val="60"/>
      <w:szCs w:val="72"/>
    </w:rPr>
  </w:style>
  <w:style w:type="character" w:customStyle="1" w:styleId="TitleCoverChar">
    <w:name w:val="Title Cover Char"/>
    <w:basedOn w:val="DefaultParagraphFont"/>
    <w:link w:val="TitleCover"/>
    <w:rsid w:val="00284001"/>
    <w:rPr>
      <w:rFonts w:ascii="Tahoma" w:hAnsi="Tahoma"/>
      <w:b/>
      <w:spacing w:val="20"/>
      <w:kern w:val="28"/>
      <w:sz w:val="60"/>
      <w:szCs w:val="72"/>
      <w:lang w:val="en-US" w:eastAsia="en-US" w:bidi="ar-SA"/>
    </w:rPr>
  </w:style>
  <w:style w:type="paragraph" w:styleId="TableofFigures">
    <w:name w:val="table of figures"/>
    <w:basedOn w:val="Normal"/>
    <w:semiHidden/>
    <w:rsid w:val="00736A5D"/>
    <w:pPr>
      <w:ind w:left="1440" w:hanging="360"/>
    </w:pPr>
  </w:style>
  <w:style w:type="paragraph" w:styleId="TOC1">
    <w:name w:val="toc 1"/>
    <w:basedOn w:val="Normal"/>
    <w:uiPriority w:val="39"/>
    <w:rsid w:val="00736A5D"/>
    <w:pPr>
      <w:spacing w:before="120"/>
    </w:pPr>
    <w:rPr>
      <w:b/>
      <w:caps/>
      <w:sz w:val="22"/>
      <w:szCs w:val="22"/>
    </w:rPr>
  </w:style>
  <w:style w:type="paragraph" w:styleId="TOC2">
    <w:name w:val="toc 2"/>
    <w:basedOn w:val="Normal"/>
    <w:uiPriority w:val="39"/>
    <w:rsid w:val="00736A5D"/>
    <w:pPr>
      <w:ind w:left="240"/>
    </w:pPr>
    <w:rPr>
      <w:smallCaps/>
      <w:sz w:val="22"/>
      <w:szCs w:val="22"/>
    </w:rPr>
  </w:style>
  <w:style w:type="paragraph" w:styleId="TOC3">
    <w:name w:val="toc 3"/>
    <w:basedOn w:val="Normal"/>
    <w:uiPriority w:val="39"/>
    <w:rsid w:val="00736A5D"/>
    <w:pPr>
      <w:ind w:left="480"/>
    </w:pPr>
    <w:rPr>
      <w:i/>
      <w:sz w:val="22"/>
      <w:szCs w:val="22"/>
    </w:rPr>
  </w:style>
  <w:style w:type="paragraph" w:styleId="TOC4">
    <w:name w:val="toc 4"/>
    <w:basedOn w:val="Normal"/>
    <w:uiPriority w:val="39"/>
    <w:semiHidden/>
    <w:rsid w:val="00736A5D"/>
    <w:pPr>
      <w:ind w:left="720"/>
    </w:pPr>
    <w:rPr>
      <w:sz w:val="18"/>
      <w:szCs w:val="18"/>
    </w:rPr>
  </w:style>
  <w:style w:type="paragraph" w:styleId="TOC5">
    <w:name w:val="toc 5"/>
    <w:basedOn w:val="Normal"/>
    <w:uiPriority w:val="39"/>
    <w:semiHidden/>
    <w:rsid w:val="00736A5D"/>
    <w:pPr>
      <w:ind w:left="960"/>
    </w:pPr>
    <w:rPr>
      <w:sz w:val="18"/>
      <w:szCs w:val="18"/>
    </w:rPr>
  </w:style>
  <w:style w:type="paragraph" w:styleId="Footer">
    <w:name w:val="footer"/>
    <w:basedOn w:val="Normal"/>
    <w:rsid w:val="00FF2856"/>
    <w:pPr>
      <w:tabs>
        <w:tab w:val="center" w:pos="4320"/>
        <w:tab w:val="right" w:pos="8640"/>
      </w:tabs>
    </w:pPr>
  </w:style>
  <w:style w:type="paragraph" w:styleId="Title">
    <w:name w:val="Title"/>
    <w:basedOn w:val="Normal"/>
    <w:next w:val="Normal"/>
    <w:qFormat/>
    <w:rsid w:val="00045ED7"/>
    <w:pPr>
      <w:keepNext/>
      <w:keepLines/>
      <w:spacing w:before="600" w:after="40"/>
    </w:pPr>
    <w:rPr>
      <w:spacing w:val="20"/>
      <w:kern w:val="28"/>
      <w:sz w:val="48"/>
      <w:szCs w:val="60"/>
    </w:rPr>
  </w:style>
  <w:style w:type="character" w:styleId="CommentReference">
    <w:name w:val="annotation reference"/>
    <w:semiHidden/>
    <w:rsid w:val="00A535D1"/>
    <w:rPr>
      <w:sz w:val="16"/>
    </w:rPr>
  </w:style>
  <w:style w:type="paragraph" w:styleId="CommentText">
    <w:name w:val="annotation text"/>
    <w:basedOn w:val="Normal"/>
    <w:link w:val="CommentTextChar"/>
    <w:semiHidden/>
    <w:rsid w:val="0025403C"/>
  </w:style>
  <w:style w:type="paragraph" w:customStyle="1" w:styleId="CompanyName">
    <w:name w:val="Company Name"/>
    <w:basedOn w:val="Normal"/>
    <w:rsid w:val="00284001"/>
    <w:pPr>
      <w:keepNext/>
      <w:keepLines/>
      <w:pBdr>
        <w:bottom w:val="single" w:sz="6" w:space="2" w:color="999999"/>
      </w:pBdr>
      <w:spacing w:line="220" w:lineRule="atLeast"/>
    </w:pPr>
    <w:rPr>
      <w:spacing w:val="10"/>
      <w:kern w:val="28"/>
      <w:sz w:val="32"/>
      <w:szCs w:val="32"/>
    </w:rPr>
  </w:style>
  <w:style w:type="paragraph" w:styleId="TableofAuthorities">
    <w:name w:val="table of authorities"/>
    <w:basedOn w:val="Normal"/>
    <w:semiHidden/>
    <w:rsid w:val="00A535D1"/>
    <w:pPr>
      <w:tabs>
        <w:tab w:val="right" w:leader="dot" w:pos="7560"/>
      </w:tabs>
      <w:ind w:left="1440" w:hanging="360"/>
    </w:pPr>
  </w:style>
  <w:style w:type="paragraph" w:styleId="TOAHeading">
    <w:name w:val="toa heading"/>
    <w:basedOn w:val="Normal"/>
    <w:next w:val="TableofAuthorities"/>
    <w:semiHidden/>
    <w:rsid w:val="00A535D1"/>
    <w:pPr>
      <w:keepNext/>
      <w:spacing w:after="120" w:line="360" w:lineRule="exact"/>
    </w:pPr>
    <w:rPr>
      <w:rFonts w:ascii="Arial" w:hAnsi="Arial"/>
      <w:b/>
      <w:kern w:val="28"/>
      <w:sz w:val="28"/>
    </w:rPr>
  </w:style>
  <w:style w:type="paragraph" w:customStyle="1" w:styleId="TableText">
    <w:name w:val="Table Text"/>
    <w:rsid w:val="00BD0910"/>
    <w:pPr>
      <w:spacing w:before="40" w:line="200" w:lineRule="atLeast"/>
    </w:pPr>
    <w:rPr>
      <w:rFonts w:ascii="Tahoma" w:hAnsi="Tahoma"/>
      <w:spacing w:val="6"/>
      <w:sz w:val="15"/>
      <w:szCs w:val="16"/>
    </w:rPr>
  </w:style>
  <w:style w:type="paragraph" w:styleId="BalloonText">
    <w:name w:val="Balloon Text"/>
    <w:basedOn w:val="Normal"/>
    <w:semiHidden/>
    <w:rsid w:val="006F217B"/>
    <w:rPr>
      <w:rFonts w:cs="Tahoma"/>
      <w:sz w:val="16"/>
      <w:szCs w:val="16"/>
    </w:rPr>
  </w:style>
  <w:style w:type="character" w:styleId="PageNumber">
    <w:name w:val="page number"/>
    <w:basedOn w:val="DefaultParagraphFont"/>
    <w:rsid w:val="00FF2856"/>
  </w:style>
  <w:style w:type="paragraph" w:customStyle="1" w:styleId="IndentedBodyText">
    <w:name w:val="Indented Body Text"/>
    <w:basedOn w:val="Normal"/>
    <w:link w:val="IndentedBodyTextChar"/>
    <w:rsid w:val="005A678F"/>
    <w:pPr>
      <w:spacing w:after="80" w:line="312" w:lineRule="auto"/>
      <w:ind w:left="360"/>
    </w:pPr>
    <w:rPr>
      <w:rFonts w:ascii="Verdana" w:hAnsi="Verdana"/>
      <w:sz w:val="17"/>
    </w:rPr>
  </w:style>
  <w:style w:type="character" w:customStyle="1" w:styleId="IndentedBodyTextChar">
    <w:name w:val="Indented Body Text Char"/>
    <w:basedOn w:val="DefaultParagraphFont"/>
    <w:link w:val="IndentedBodyText"/>
    <w:rsid w:val="005A678F"/>
    <w:rPr>
      <w:rFonts w:ascii="Verdana" w:hAnsi="Verdana"/>
      <w:sz w:val="17"/>
      <w:lang w:val="en-US" w:eastAsia="en-US" w:bidi="ar-SA"/>
    </w:rPr>
  </w:style>
  <w:style w:type="paragraph" w:styleId="TOC6">
    <w:name w:val="toc 6"/>
    <w:basedOn w:val="Normal"/>
    <w:next w:val="Normal"/>
    <w:autoRedefine/>
    <w:uiPriority w:val="39"/>
    <w:rsid w:val="007C3D90"/>
    <w:pPr>
      <w:ind w:left="1200"/>
    </w:pPr>
    <w:rPr>
      <w:sz w:val="18"/>
      <w:szCs w:val="18"/>
    </w:rPr>
  </w:style>
  <w:style w:type="paragraph" w:styleId="TOC7">
    <w:name w:val="toc 7"/>
    <w:basedOn w:val="Normal"/>
    <w:next w:val="Normal"/>
    <w:autoRedefine/>
    <w:uiPriority w:val="39"/>
    <w:rsid w:val="007C3D90"/>
    <w:pPr>
      <w:ind w:left="1440"/>
    </w:pPr>
    <w:rPr>
      <w:sz w:val="18"/>
      <w:szCs w:val="18"/>
    </w:rPr>
  </w:style>
  <w:style w:type="paragraph" w:styleId="TOC8">
    <w:name w:val="toc 8"/>
    <w:basedOn w:val="Normal"/>
    <w:next w:val="Normal"/>
    <w:autoRedefine/>
    <w:uiPriority w:val="39"/>
    <w:rsid w:val="007C3D90"/>
    <w:pPr>
      <w:ind w:left="1680"/>
    </w:pPr>
    <w:rPr>
      <w:sz w:val="18"/>
      <w:szCs w:val="18"/>
    </w:rPr>
  </w:style>
  <w:style w:type="paragraph" w:styleId="TOC9">
    <w:name w:val="toc 9"/>
    <w:basedOn w:val="Normal"/>
    <w:next w:val="Normal"/>
    <w:autoRedefine/>
    <w:uiPriority w:val="39"/>
    <w:rsid w:val="007C3D90"/>
    <w:pPr>
      <w:ind w:left="1920"/>
    </w:pPr>
    <w:rPr>
      <w:sz w:val="18"/>
      <w:szCs w:val="18"/>
    </w:rPr>
  </w:style>
  <w:style w:type="paragraph" w:styleId="CommentSubject">
    <w:name w:val="annotation subject"/>
    <w:basedOn w:val="CommentText"/>
    <w:next w:val="CommentText"/>
    <w:link w:val="CommentSubjectChar"/>
    <w:rsid w:val="004A39EC"/>
    <w:rPr>
      <w:b/>
      <w:bCs/>
      <w:sz w:val="20"/>
    </w:rPr>
  </w:style>
  <w:style w:type="character" w:customStyle="1" w:styleId="CommentTextChar">
    <w:name w:val="Comment Text Char"/>
    <w:basedOn w:val="DefaultParagraphFont"/>
    <w:link w:val="CommentText"/>
    <w:semiHidden/>
    <w:rsid w:val="004A39EC"/>
    <w:rPr>
      <w:rFonts w:ascii="Tahoma" w:hAnsi="Tahoma"/>
      <w:sz w:val="24"/>
    </w:rPr>
  </w:style>
  <w:style w:type="character" w:customStyle="1" w:styleId="CommentSubjectChar">
    <w:name w:val="Comment Subject Char"/>
    <w:basedOn w:val="CommentTextChar"/>
    <w:link w:val="CommentSubject"/>
    <w:rsid w:val="004A39EC"/>
    <w:rPr>
      <w:rFonts w:ascii="Tahoma" w:hAnsi="Tahoma"/>
      <w:b/>
      <w:bCs/>
      <w:sz w:val="24"/>
    </w:rPr>
  </w:style>
  <w:style w:type="paragraph" w:styleId="ListParagraph">
    <w:name w:val="List Paragraph"/>
    <w:basedOn w:val="Normal"/>
    <w:uiPriority w:val="34"/>
    <w:qFormat/>
    <w:rsid w:val="007D280C"/>
    <w:pPr>
      <w:ind w:left="720"/>
      <w:contextualSpacing/>
    </w:pPr>
    <w:rPr>
      <w:rFonts w:eastAsiaTheme="minorHAnsi" w:cstheme="minorBidi"/>
      <w:szCs w:val="22"/>
    </w:rPr>
  </w:style>
  <w:style w:type="table" w:styleId="TableGrid">
    <w:name w:val="Table Grid"/>
    <w:basedOn w:val="TableNormal"/>
    <w:uiPriority w:val="59"/>
    <w:rsid w:val="00C80C8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9101B"/>
    <w:rPr>
      <w:color w:val="808080"/>
    </w:rPr>
  </w:style>
  <w:style w:type="paragraph" w:styleId="NoSpacing">
    <w:name w:val="No Spacing"/>
    <w:uiPriority w:val="1"/>
    <w:qFormat/>
    <w:rsid w:val="00A25165"/>
    <w:rPr>
      <w:rFonts w:ascii="Tahoma" w:hAnsi="Tahoma"/>
    </w:rPr>
  </w:style>
  <w:style w:type="paragraph" w:styleId="Revision">
    <w:name w:val="Revision"/>
    <w:hidden/>
    <w:uiPriority w:val="99"/>
    <w:semiHidden/>
    <w:rsid w:val="00AA0EF9"/>
    <w:rPr>
      <w:rFonts w:asciiTheme="minorHAnsi" w:hAnsiTheme="minorHAnsi"/>
    </w:rPr>
  </w:style>
  <w:style w:type="paragraph" w:styleId="NormalWeb">
    <w:name w:val="Normal (Web)"/>
    <w:basedOn w:val="Normal"/>
    <w:uiPriority w:val="99"/>
    <w:unhideWhenUsed/>
    <w:rsid w:val="00F5087A"/>
    <w:pPr>
      <w:spacing w:before="0" w:line="240" w:lineRule="auto"/>
    </w:pPr>
    <w:rPr>
      <w:rFonts w:ascii="Times New Roman" w:hAnsi="Times New Roman"/>
    </w:rPr>
  </w:style>
  <w:style w:type="paragraph" w:styleId="DocumentMap">
    <w:name w:val="Document Map"/>
    <w:basedOn w:val="Normal"/>
    <w:link w:val="DocumentMapChar"/>
    <w:rsid w:val="00F4353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F43530"/>
    <w:rPr>
      <w:rFonts w:ascii="Tahoma" w:hAnsi="Tahoma" w:cs="Tahoma"/>
      <w:sz w:val="16"/>
      <w:szCs w:val="16"/>
    </w:rPr>
  </w:style>
  <w:style w:type="character" w:styleId="Hyperlink">
    <w:name w:val="Hyperlink"/>
    <w:basedOn w:val="DefaultParagraphFont"/>
    <w:rsid w:val="003F2F68"/>
    <w:rPr>
      <w:color w:val="0000FF" w:themeColor="hyperlink"/>
      <w:u w:val="single"/>
    </w:rPr>
  </w:style>
  <w:style w:type="paragraph" w:styleId="Caption">
    <w:name w:val="caption"/>
    <w:basedOn w:val="Normal"/>
    <w:next w:val="Normal"/>
    <w:rsid w:val="00E41C6A"/>
    <w:pPr>
      <w:spacing w:before="0" w:after="200" w:line="240" w:lineRule="auto"/>
    </w:pPr>
    <w:rPr>
      <w:b/>
      <w:bCs/>
      <w:color w:val="4F81BD" w:themeColor="accent1"/>
      <w:sz w:val="18"/>
      <w:szCs w:val="18"/>
    </w:rPr>
  </w:style>
  <w:style w:type="paragraph" w:customStyle="1" w:styleId="Appendix">
    <w:name w:val="Appendix"/>
    <w:basedOn w:val="Heading1"/>
    <w:link w:val="AppendixChar"/>
    <w:qFormat/>
    <w:rsid w:val="002A3B9F"/>
    <w:pPr>
      <w:numPr>
        <w:numId w:val="0"/>
      </w:numPr>
    </w:pPr>
  </w:style>
  <w:style w:type="character" w:customStyle="1" w:styleId="Heading1Char">
    <w:name w:val="Heading 1 Char"/>
    <w:basedOn w:val="DefaultParagraphFont"/>
    <w:link w:val="Heading1"/>
    <w:rsid w:val="002A3B9F"/>
    <w:rPr>
      <w:rFonts w:ascii="Calibri" w:hAnsi="Calibri"/>
      <w:b/>
      <w:spacing w:val="10"/>
      <w:sz w:val="28"/>
    </w:rPr>
  </w:style>
  <w:style w:type="character" w:customStyle="1" w:styleId="AppendixChar">
    <w:name w:val="Appendix Char"/>
    <w:basedOn w:val="Heading1Char"/>
    <w:link w:val="Appendix"/>
    <w:rsid w:val="002A3B9F"/>
    <w:rPr>
      <w:rFonts w:ascii="Calibri" w:hAnsi="Calibri"/>
      <w:b/>
      <w:spacing w:val="1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Web)" w:uiPriority="99"/>
    <w:lsdException w:name="Table Grid" w:uiPriority="59"/>
    <w:lsdException w:name="No Spacing" w:uiPriority="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A10"/>
    <w:pPr>
      <w:spacing w:before="240" w:line="360" w:lineRule="auto"/>
    </w:pPr>
    <w:rPr>
      <w:rFonts w:asciiTheme="minorHAnsi" w:hAnsiTheme="minorHAnsi"/>
    </w:rPr>
  </w:style>
  <w:style w:type="paragraph" w:styleId="Heading1">
    <w:name w:val="heading 1"/>
    <w:next w:val="BodyText"/>
    <w:link w:val="Heading1Char"/>
    <w:qFormat/>
    <w:rsid w:val="003833E5"/>
    <w:pPr>
      <w:keepNext/>
      <w:numPr>
        <w:numId w:val="3"/>
      </w:numPr>
      <w:spacing w:before="200" w:after="100" w:line="280" w:lineRule="atLeast"/>
      <w:outlineLvl w:val="0"/>
    </w:pPr>
    <w:rPr>
      <w:rFonts w:ascii="Calibri" w:hAnsi="Calibri"/>
      <w:b/>
      <w:spacing w:val="10"/>
      <w:sz w:val="28"/>
    </w:rPr>
  </w:style>
  <w:style w:type="paragraph" w:styleId="Heading2">
    <w:name w:val="heading 2"/>
    <w:next w:val="BodyText"/>
    <w:qFormat/>
    <w:rsid w:val="003833E5"/>
    <w:pPr>
      <w:keepNext/>
      <w:numPr>
        <w:ilvl w:val="1"/>
        <w:numId w:val="3"/>
      </w:numPr>
      <w:spacing w:before="240" w:after="240"/>
      <w:outlineLvl w:val="1"/>
    </w:pPr>
    <w:rPr>
      <w:rFonts w:ascii="Calibri" w:hAnsi="Calibri"/>
      <w:b/>
      <w:spacing w:val="10"/>
      <w:kern w:val="28"/>
      <w:sz w:val="26"/>
    </w:rPr>
  </w:style>
  <w:style w:type="paragraph" w:styleId="Heading3">
    <w:name w:val="heading 3"/>
    <w:next w:val="BodyText"/>
    <w:qFormat/>
    <w:rsid w:val="003833E5"/>
    <w:pPr>
      <w:keepNext/>
      <w:numPr>
        <w:ilvl w:val="2"/>
        <w:numId w:val="3"/>
      </w:numPr>
      <w:spacing w:before="240" w:after="240"/>
      <w:outlineLvl w:val="2"/>
    </w:pPr>
    <w:rPr>
      <w:rFonts w:ascii="Calibri" w:hAnsi="Calibri"/>
      <w:b/>
      <w:spacing w:val="10"/>
      <w:kern w:val="28"/>
    </w:rPr>
  </w:style>
  <w:style w:type="paragraph" w:styleId="Heading4">
    <w:name w:val="heading 4"/>
    <w:basedOn w:val="Normal"/>
    <w:next w:val="BodyText"/>
    <w:qFormat/>
    <w:rsid w:val="003833E5"/>
    <w:pPr>
      <w:keepNext/>
      <w:keepLines/>
      <w:numPr>
        <w:ilvl w:val="3"/>
        <w:numId w:val="3"/>
      </w:numPr>
      <w:spacing w:before="140" w:line="220" w:lineRule="atLeast"/>
      <w:outlineLvl w:val="3"/>
    </w:pPr>
    <w:rPr>
      <w:b/>
      <w:i/>
      <w:spacing w:val="-4"/>
      <w:kern w:val="28"/>
    </w:rPr>
  </w:style>
  <w:style w:type="paragraph" w:styleId="Heading5">
    <w:name w:val="heading 5"/>
    <w:basedOn w:val="Normal"/>
    <w:next w:val="BodyText"/>
    <w:qFormat/>
    <w:rsid w:val="006A36CD"/>
    <w:pPr>
      <w:keepNext/>
      <w:keepLines/>
      <w:numPr>
        <w:ilvl w:val="4"/>
        <w:numId w:val="3"/>
      </w:numPr>
      <w:spacing w:before="220" w:after="220" w:line="220" w:lineRule="atLeast"/>
      <w:outlineLvl w:val="4"/>
    </w:pPr>
    <w:rPr>
      <w:rFonts w:ascii="Times New Roman" w:hAnsi="Times New Roman"/>
      <w:i/>
      <w:spacing w:val="-4"/>
      <w:kern w:val="28"/>
    </w:rPr>
  </w:style>
  <w:style w:type="paragraph" w:styleId="Heading6">
    <w:name w:val="heading 6"/>
    <w:basedOn w:val="Normal"/>
    <w:next w:val="BodyText"/>
    <w:qFormat/>
    <w:rsid w:val="006A36CD"/>
    <w:pPr>
      <w:keepNext/>
      <w:keepLines/>
      <w:numPr>
        <w:ilvl w:val="5"/>
        <w:numId w:val="3"/>
      </w:numPr>
      <w:spacing w:before="140" w:line="220" w:lineRule="atLeast"/>
      <w:outlineLvl w:val="5"/>
    </w:pPr>
    <w:rPr>
      <w:rFonts w:ascii="Times New Roman" w:hAnsi="Times New Roman"/>
      <w:i/>
      <w:spacing w:val="-4"/>
      <w:kern w:val="28"/>
    </w:rPr>
  </w:style>
  <w:style w:type="paragraph" w:styleId="Heading7">
    <w:name w:val="heading 7"/>
    <w:basedOn w:val="Normal"/>
    <w:next w:val="BodyText"/>
    <w:qFormat/>
    <w:rsid w:val="006A36CD"/>
    <w:pPr>
      <w:keepNext/>
      <w:keepLines/>
      <w:numPr>
        <w:ilvl w:val="6"/>
        <w:numId w:val="3"/>
      </w:numPr>
      <w:spacing w:before="140" w:line="220" w:lineRule="atLeast"/>
      <w:outlineLvl w:val="6"/>
    </w:pPr>
    <w:rPr>
      <w:rFonts w:ascii="Times New Roman" w:hAnsi="Times New Roman"/>
      <w:spacing w:val="-4"/>
      <w:kern w:val="28"/>
    </w:rPr>
  </w:style>
  <w:style w:type="paragraph" w:styleId="Heading8">
    <w:name w:val="heading 8"/>
    <w:basedOn w:val="Normal"/>
    <w:next w:val="BodyText"/>
    <w:qFormat/>
    <w:rsid w:val="006A36CD"/>
    <w:pPr>
      <w:keepNext/>
      <w:keepLines/>
      <w:numPr>
        <w:ilvl w:val="7"/>
        <w:numId w:val="3"/>
      </w:numPr>
      <w:spacing w:before="140" w:line="220" w:lineRule="atLeast"/>
      <w:outlineLvl w:val="7"/>
    </w:pPr>
    <w:rPr>
      <w:i/>
      <w:spacing w:val="-4"/>
      <w:kern w:val="28"/>
      <w:sz w:val="18"/>
    </w:rPr>
  </w:style>
  <w:style w:type="paragraph" w:styleId="Heading9">
    <w:name w:val="heading 9"/>
    <w:basedOn w:val="Normal"/>
    <w:next w:val="BodyText"/>
    <w:qFormat/>
    <w:rsid w:val="006A36CD"/>
    <w:pPr>
      <w:keepNext/>
      <w:keepLines/>
      <w:numPr>
        <w:ilvl w:val="8"/>
        <w:numId w:val="3"/>
      </w:numPr>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132FD"/>
    <w:pPr>
      <w:spacing w:after="200" w:line="240" w:lineRule="exact"/>
    </w:pPr>
    <w:rPr>
      <w:spacing w:val="10"/>
      <w:sz w:val="17"/>
    </w:rPr>
  </w:style>
  <w:style w:type="character" w:customStyle="1" w:styleId="BodyTextChar">
    <w:name w:val="Body Text Char"/>
    <w:basedOn w:val="DefaultParagraphFont"/>
    <w:link w:val="BodyText"/>
    <w:rsid w:val="005A678F"/>
    <w:rPr>
      <w:rFonts w:ascii="Tahoma" w:hAnsi="Tahoma"/>
      <w:spacing w:val="10"/>
      <w:sz w:val="17"/>
      <w:lang w:val="en-US" w:eastAsia="en-US" w:bidi="ar-SA"/>
    </w:rPr>
  </w:style>
  <w:style w:type="paragraph" w:customStyle="1" w:styleId="SubtitleSecondPage">
    <w:name w:val="Subtitle Second Page"/>
    <w:rsid w:val="00A613BA"/>
    <w:pPr>
      <w:spacing w:after="200"/>
    </w:pPr>
    <w:rPr>
      <w:rFonts w:ascii="Tahoma" w:hAnsi="Tahoma"/>
      <w:i/>
      <w:iCs/>
      <w:color w:val="808080"/>
      <w:spacing w:val="10"/>
    </w:rPr>
  </w:style>
  <w:style w:type="paragraph" w:styleId="Header">
    <w:name w:val="header"/>
    <w:basedOn w:val="Normal"/>
    <w:rsid w:val="00FF2856"/>
    <w:pPr>
      <w:tabs>
        <w:tab w:val="center" w:pos="4320"/>
        <w:tab w:val="right" w:pos="8640"/>
      </w:tabs>
    </w:pPr>
  </w:style>
  <w:style w:type="paragraph" w:customStyle="1" w:styleId="TableTextBold">
    <w:name w:val="Table Text Bold"/>
    <w:rsid w:val="00BD0910"/>
    <w:rPr>
      <w:rFonts w:ascii="Tahoma" w:hAnsi="Tahoma"/>
      <w:b/>
      <w:spacing w:val="6"/>
      <w:sz w:val="15"/>
      <w:szCs w:val="16"/>
    </w:rPr>
  </w:style>
  <w:style w:type="paragraph" w:customStyle="1" w:styleId="BlockQuotation">
    <w:name w:val="Block Quotation"/>
    <w:basedOn w:val="BodyText"/>
    <w:link w:val="BlockQuotationChar"/>
    <w:rsid w:val="001B59DD"/>
    <w:pPr>
      <w:keepLines/>
      <w:spacing w:after="120"/>
      <w:ind w:left="360"/>
    </w:pPr>
    <w:rPr>
      <w:i/>
    </w:rPr>
  </w:style>
  <w:style w:type="character" w:customStyle="1" w:styleId="BlockQuotationChar">
    <w:name w:val="Block Quotation Char"/>
    <w:basedOn w:val="DefaultParagraphFont"/>
    <w:link w:val="BlockQuotation"/>
    <w:rsid w:val="001B59DD"/>
    <w:rPr>
      <w:rFonts w:ascii="Tahoma" w:hAnsi="Tahoma"/>
      <w:i/>
      <w:spacing w:val="10"/>
      <w:sz w:val="17"/>
      <w:lang w:val="en-US" w:eastAsia="en-US" w:bidi="ar-SA"/>
    </w:rPr>
  </w:style>
  <w:style w:type="character" w:styleId="EndnoteReference">
    <w:name w:val="endnote reference"/>
    <w:semiHidden/>
    <w:rsid w:val="00A535D1"/>
    <w:rPr>
      <w:b/>
      <w:vertAlign w:val="superscript"/>
    </w:rPr>
  </w:style>
  <w:style w:type="paragraph" w:styleId="EndnoteText">
    <w:name w:val="endnote text"/>
    <w:basedOn w:val="Normal"/>
    <w:semiHidden/>
    <w:rsid w:val="0025403C"/>
  </w:style>
  <w:style w:type="character" w:styleId="FootnoteReference">
    <w:name w:val="footnote reference"/>
    <w:semiHidden/>
    <w:rsid w:val="00A535D1"/>
    <w:rPr>
      <w:vertAlign w:val="superscript"/>
    </w:rPr>
  </w:style>
  <w:style w:type="paragraph" w:styleId="FootnoteText">
    <w:name w:val="footnote text"/>
    <w:basedOn w:val="Normal"/>
    <w:semiHidden/>
    <w:rsid w:val="0025403C"/>
  </w:style>
  <w:style w:type="paragraph" w:styleId="Index1">
    <w:name w:val="index 1"/>
    <w:basedOn w:val="Normal"/>
    <w:semiHidden/>
    <w:rsid w:val="0025403C"/>
    <w:pPr>
      <w:tabs>
        <w:tab w:val="right" w:pos="4080"/>
      </w:tabs>
      <w:ind w:left="360" w:hanging="360"/>
    </w:pPr>
  </w:style>
  <w:style w:type="paragraph" w:styleId="Index2">
    <w:name w:val="index 2"/>
    <w:basedOn w:val="Normal"/>
    <w:semiHidden/>
    <w:rsid w:val="0025403C"/>
    <w:pPr>
      <w:tabs>
        <w:tab w:val="right" w:pos="4080"/>
      </w:tabs>
      <w:ind w:left="720" w:hanging="360"/>
    </w:pPr>
  </w:style>
  <w:style w:type="paragraph" w:styleId="Index3">
    <w:name w:val="index 3"/>
    <w:basedOn w:val="Normal"/>
    <w:semiHidden/>
    <w:rsid w:val="0025403C"/>
    <w:pPr>
      <w:tabs>
        <w:tab w:val="right" w:pos="4080"/>
      </w:tabs>
      <w:ind w:left="720" w:hanging="360"/>
    </w:pPr>
  </w:style>
  <w:style w:type="paragraph" w:styleId="Index4">
    <w:name w:val="index 4"/>
    <w:basedOn w:val="Normal"/>
    <w:semiHidden/>
    <w:rsid w:val="0025403C"/>
    <w:pPr>
      <w:tabs>
        <w:tab w:val="right" w:pos="4080"/>
      </w:tabs>
      <w:ind w:left="720" w:hanging="360"/>
    </w:pPr>
  </w:style>
  <w:style w:type="paragraph" w:styleId="Index5">
    <w:name w:val="index 5"/>
    <w:basedOn w:val="Normal"/>
    <w:semiHidden/>
    <w:rsid w:val="0025403C"/>
    <w:pPr>
      <w:tabs>
        <w:tab w:val="right" w:pos="4080"/>
      </w:tabs>
      <w:ind w:left="720" w:hanging="360"/>
    </w:pPr>
  </w:style>
  <w:style w:type="paragraph" w:styleId="IndexHeading">
    <w:name w:val="index heading"/>
    <w:basedOn w:val="Normal"/>
    <w:next w:val="Index1"/>
    <w:semiHidden/>
    <w:rsid w:val="006A36CD"/>
    <w:pPr>
      <w:keepNext/>
      <w:spacing w:before="440" w:line="220" w:lineRule="atLeast"/>
    </w:pPr>
    <w:rPr>
      <w:b/>
      <w:caps/>
    </w:rPr>
  </w:style>
  <w:style w:type="character" w:customStyle="1" w:styleId="Lead-inEmphasis">
    <w:name w:val="Lead-in Emphasis"/>
    <w:rsid w:val="00456D02"/>
    <w:rPr>
      <w:rFonts w:ascii="Tahoma" w:hAnsi="Tahoma"/>
      <w:b/>
      <w:spacing w:val="4"/>
      <w:kern w:val="0"/>
    </w:rPr>
  </w:style>
  <w:style w:type="paragraph" w:styleId="ListBullet">
    <w:name w:val="List Bullet"/>
    <w:basedOn w:val="Normal"/>
    <w:rsid w:val="0073646B"/>
    <w:pPr>
      <w:numPr>
        <w:numId w:val="1"/>
      </w:numPr>
      <w:spacing w:after="200" w:line="240" w:lineRule="exact"/>
      <w:ind w:left="720"/>
    </w:pPr>
    <w:rPr>
      <w:spacing w:val="10"/>
      <w:sz w:val="17"/>
    </w:rPr>
  </w:style>
  <w:style w:type="paragraph" w:styleId="ListNumber">
    <w:name w:val="List Number"/>
    <w:rsid w:val="004132FD"/>
    <w:pPr>
      <w:numPr>
        <w:numId w:val="2"/>
      </w:numPr>
      <w:spacing w:after="200" w:line="240" w:lineRule="exact"/>
    </w:pPr>
    <w:rPr>
      <w:rFonts w:ascii="Tahoma" w:hAnsi="Tahoma"/>
      <w:spacing w:val="10"/>
      <w:sz w:val="17"/>
    </w:rPr>
  </w:style>
  <w:style w:type="paragraph" w:styleId="MacroText">
    <w:name w:val="macro"/>
    <w:basedOn w:val="Normal"/>
    <w:semiHidden/>
    <w:rsid w:val="00A535D1"/>
    <w:rPr>
      <w:rFonts w:ascii="Courier New" w:hAnsi="Courier New"/>
    </w:rPr>
  </w:style>
  <w:style w:type="paragraph" w:customStyle="1" w:styleId="SubtitleItalic">
    <w:name w:val="Subtitle Italic"/>
    <w:next w:val="BodyText"/>
    <w:rsid w:val="006A36CD"/>
    <w:pPr>
      <w:spacing w:after="200" w:line="320" w:lineRule="exact"/>
    </w:pPr>
    <w:rPr>
      <w:rFonts w:ascii="Tahoma" w:hAnsi="Tahoma"/>
      <w:i/>
      <w:color w:val="808080"/>
      <w:spacing w:val="20"/>
      <w:kern w:val="28"/>
      <w:sz w:val="28"/>
      <w:szCs w:val="40"/>
    </w:rPr>
  </w:style>
  <w:style w:type="paragraph" w:customStyle="1" w:styleId="TitleCover">
    <w:name w:val="Title Cover"/>
    <w:basedOn w:val="Normal"/>
    <w:next w:val="SubtitleItalic"/>
    <w:link w:val="TitleCoverChar"/>
    <w:rsid w:val="00284001"/>
    <w:pPr>
      <w:keepNext/>
      <w:keepLines/>
      <w:spacing w:before="1600" w:after="200" w:line="600" w:lineRule="exact"/>
    </w:pPr>
    <w:rPr>
      <w:b/>
      <w:spacing w:val="20"/>
      <w:kern w:val="28"/>
      <w:sz w:val="60"/>
      <w:szCs w:val="72"/>
    </w:rPr>
  </w:style>
  <w:style w:type="character" w:customStyle="1" w:styleId="TitleCoverChar">
    <w:name w:val="Title Cover Char"/>
    <w:basedOn w:val="DefaultParagraphFont"/>
    <w:link w:val="TitleCover"/>
    <w:rsid w:val="00284001"/>
    <w:rPr>
      <w:rFonts w:ascii="Tahoma" w:hAnsi="Tahoma"/>
      <w:b/>
      <w:spacing w:val="20"/>
      <w:kern w:val="28"/>
      <w:sz w:val="60"/>
      <w:szCs w:val="72"/>
      <w:lang w:val="en-US" w:eastAsia="en-US" w:bidi="ar-SA"/>
    </w:rPr>
  </w:style>
  <w:style w:type="paragraph" w:styleId="TableofFigures">
    <w:name w:val="table of figures"/>
    <w:basedOn w:val="Normal"/>
    <w:semiHidden/>
    <w:rsid w:val="00736A5D"/>
    <w:pPr>
      <w:ind w:left="1440" w:hanging="360"/>
    </w:pPr>
  </w:style>
  <w:style w:type="paragraph" w:styleId="TOC1">
    <w:name w:val="toc 1"/>
    <w:basedOn w:val="Normal"/>
    <w:uiPriority w:val="39"/>
    <w:rsid w:val="00736A5D"/>
    <w:pPr>
      <w:spacing w:before="120"/>
    </w:pPr>
    <w:rPr>
      <w:b/>
      <w:caps/>
      <w:sz w:val="22"/>
      <w:szCs w:val="22"/>
    </w:rPr>
  </w:style>
  <w:style w:type="paragraph" w:styleId="TOC2">
    <w:name w:val="toc 2"/>
    <w:basedOn w:val="Normal"/>
    <w:uiPriority w:val="39"/>
    <w:rsid w:val="00736A5D"/>
    <w:pPr>
      <w:ind w:left="240"/>
    </w:pPr>
    <w:rPr>
      <w:smallCaps/>
      <w:sz w:val="22"/>
      <w:szCs w:val="22"/>
    </w:rPr>
  </w:style>
  <w:style w:type="paragraph" w:styleId="TOC3">
    <w:name w:val="toc 3"/>
    <w:basedOn w:val="Normal"/>
    <w:uiPriority w:val="39"/>
    <w:rsid w:val="00736A5D"/>
    <w:pPr>
      <w:ind w:left="480"/>
    </w:pPr>
    <w:rPr>
      <w:i/>
      <w:sz w:val="22"/>
      <w:szCs w:val="22"/>
    </w:rPr>
  </w:style>
  <w:style w:type="paragraph" w:styleId="TOC4">
    <w:name w:val="toc 4"/>
    <w:basedOn w:val="Normal"/>
    <w:uiPriority w:val="39"/>
    <w:semiHidden/>
    <w:rsid w:val="00736A5D"/>
    <w:pPr>
      <w:ind w:left="720"/>
    </w:pPr>
    <w:rPr>
      <w:sz w:val="18"/>
      <w:szCs w:val="18"/>
    </w:rPr>
  </w:style>
  <w:style w:type="paragraph" w:styleId="TOC5">
    <w:name w:val="toc 5"/>
    <w:basedOn w:val="Normal"/>
    <w:uiPriority w:val="39"/>
    <w:semiHidden/>
    <w:rsid w:val="00736A5D"/>
    <w:pPr>
      <w:ind w:left="960"/>
    </w:pPr>
    <w:rPr>
      <w:sz w:val="18"/>
      <w:szCs w:val="18"/>
    </w:rPr>
  </w:style>
  <w:style w:type="paragraph" w:styleId="Footer">
    <w:name w:val="footer"/>
    <w:basedOn w:val="Normal"/>
    <w:rsid w:val="00FF2856"/>
    <w:pPr>
      <w:tabs>
        <w:tab w:val="center" w:pos="4320"/>
        <w:tab w:val="right" w:pos="8640"/>
      </w:tabs>
    </w:pPr>
  </w:style>
  <w:style w:type="paragraph" w:styleId="Title">
    <w:name w:val="Title"/>
    <w:basedOn w:val="Normal"/>
    <w:next w:val="Normal"/>
    <w:qFormat/>
    <w:rsid w:val="00045ED7"/>
    <w:pPr>
      <w:keepNext/>
      <w:keepLines/>
      <w:spacing w:before="600" w:after="40"/>
    </w:pPr>
    <w:rPr>
      <w:spacing w:val="20"/>
      <w:kern w:val="28"/>
      <w:sz w:val="48"/>
      <w:szCs w:val="60"/>
    </w:rPr>
  </w:style>
  <w:style w:type="character" w:styleId="CommentReference">
    <w:name w:val="annotation reference"/>
    <w:semiHidden/>
    <w:rsid w:val="00A535D1"/>
    <w:rPr>
      <w:sz w:val="16"/>
    </w:rPr>
  </w:style>
  <w:style w:type="paragraph" w:styleId="CommentText">
    <w:name w:val="annotation text"/>
    <w:basedOn w:val="Normal"/>
    <w:link w:val="CommentTextChar"/>
    <w:semiHidden/>
    <w:rsid w:val="0025403C"/>
  </w:style>
  <w:style w:type="paragraph" w:customStyle="1" w:styleId="CompanyName">
    <w:name w:val="Company Name"/>
    <w:basedOn w:val="Normal"/>
    <w:rsid w:val="00284001"/>
    <w:pPr>
      <w:keepNext/>
      <w:keepLines/>
      <w:pBdr>
        <w:bottom w:val="single" w:sz="6" w:space="2" w:color="999999"/>
      </w:pBdr>
      <w:spacing w:line="220" w:lineRule="atLeast"/>
    </w:pPr>
    <w:rPr>
      <w:spacing w:val="10"/>
      <w:kern w:val="28"/>
      <w:sz w:val="32"/>
      <w:szCs w:val="32"/>
    </w:rPr>
  </w:style>
  <w:style w:type="paragraph" w:styleId="TableofAuthorities">
    <w:name w:val="table of authorities"/>
    <w:basedOn w:val="Normal"/>
    <w:semiHidden/>
    <w:rsid w:val="00A535D1"/>
    <w:pPr>
      <w:tabs>
        <w:tab w:val="right" w:leader="dot" w:pos="7560"/>
      </w:tabs>
      <w:ind w:left="1440" w:hanging="360"/>
    </w:pPr>
  </w:style>
  <w:style w:type="paragraph" w:styleId="TOAHeading">
    <w:name w:val="toa heading"/>
    <w:basedOn w:val="Normal"/>
    <w:next w:val="TableofAuthorities"/>
    <w:semiHidden/>
    <w:rsid w:val="00A535D1"/>
    <w:pPr>
      <w:keepNext/>
      <w:spacing w:after="120" w:line="360" w:lineRule="exact"/>
    </w:pPr>
    <w:rPr>
      <w:rFonts w:ascii="Arial" w:hAnsi="Arial"/>
      <w:b/>
      <w:kern w:val="28"/>
      <w:sz w:val="28"/>
    </w:rPr>
  </w:style>
  <w:style w:type="paragraph" w:customStyle="1" w:styleId="TableText">
    <w:name w:val="Table Text"/>
    <w:rsid w:val="00BD0910"/>
    <w:pPr>
      <w:spacing w:before="40" w:line="200" w:lineRule="atLeast"/>
    </w:pPr>
    <w:rPr>
      <w:rFonts w:ascii="Tahoma" w:hAnsi="Tahoma"/>
      <w:spacing w:val="6"/>
      <w:sz w:val="15"/>
      <w:szCs w:val="16"/>
    </w:rPr>
  </w:style>
  <w:style w:type="paragraph" w:styleId="BalloonText">
    <w:name w:val="Balloon Text"/>
    <w:basedOn w:val="Normal"/>
    <w:semiHidden/>
    <w:rsid w:val="006F217B"/>
    <w:rPr>
      <w:rFonts w:cs="Tahoma"/>
      <w:sz w:val="16"/>
      <w:szCs w:val="16"/>
    </w:rPr>
  </w:style>
  <w:style w:type="character" w:styleId="PageNumber">
    <w:name w:val="page number"/>
    <w:basedOn w:val="DefaultParagraphFont"/>
    <w:rsid w:val="00FF2856"/>
  </w:style>
  <w:style w:type="paragraph" w:customStyle="1" w:styleId="IndentedBodyText">
    <w:name w:val="Indented Body Text"/>
    <w:basedOn w:val="Normal"/>
    <w:link w:val="IndentedBodyTextChar"/>
    <w:rsid w:val="005A678F"/>
    <w:pPr>
      <w:spacing w:after="80" w:line="312" w:lineRule="auto"/>
      <w:ind w:left="360"/>
    </w:pPr>
    <w:rPr>
      <w:rFonts w:ascii="Verdana" w:hAnsi="Verdana"/>
      <w:sz w:val="17"/>
    </w:rPr>
  </w:style>
  <w:style w:type="character" w:customStyle="1" w:styleId="IndentedBodyTextChar">
    <w:name w:val="Indented Body Text Char"/>
    <w:basedOn w:val="DefaultParagraphFont"/>
    <w:link w:val="IndentedBodyText"/>
    <w:rsid w:val="005A678F"/>
    <w:rPr>
      <w:rFonts w:ascii="Verdana" w:hAnsi="Verdana"/>
      <w:sz w:val="17"/>
      <w:lang w:val="en-US" w:eastAsia="en-US" w:bidi="ar-SA"/>
    </w:rPr>
  </w:style>
  <w:style w:type="paragraph" w:styleId="TOC6">
    <w:name w:val="toc 6"/>
    <w:basedOn w:val="Normal"/>
    <w:next w:val="Normal"/>
    <w:autoRedefine/>
    <w:uiPriority w:val="39"/>
    <w:rsid w:val="007C3D90"/>
    <w:pPr>
      <w:ind w:left="1200"/>
    </w:pPr>
    <w:rPr>
      <w:sz w:val="18"/>
      <w:szCs w:val="18"/>
    </w:rPr>
  </w:style>
  <w:style w:type="paragraph" w:styleId="TOC7">
    <w:name w:val="toc 7"/>
    <w:basedOn w:val="Normal"/>
    <w:next w:val="Normal"/>
    <w:autoRedefine/>
    <w:uiPriority w:val="39"/>
    <w:rsid w:val="007C3D90"/>
    <w:pPr>
      <w:ind w:left="1440"/>
    </w:pPr>
    <w:rPr>
      <w:sz w:val="18"/>
      <w:szCs w:val="18"/>
    </w:rPr>
  </w:style>
  <w:style w:type="paragraph" w:styleId="TOC8">
    <w:name w:val="toc 8"/>
    <w:basedOn w:val="Normal"/>
    <w:next w:val="Normal"/>
    <w:autoRedefine/>
    <w:uiPriority w:val="39"/>
    <w:rsid w:val="007C3D90"/>
    <w:pPr>
      <w:ind w:left="1680"/>
    </w:pPr>
    <w:rPr>
      <w:sz w:val="18"/>
      <w:szCs w:val="18"/>
    </w:rPr>
  </w:style>
  <w:style w:type="paragraph" w:styleId="TOC9">
    <w:name w:val="toc 9"/>
    <w:basedOn w:val="Normal"/>
    <w:next w:val="Normal"/>
    <w:autoRedefine/>
    <w:uiPriority w:val="39"/>
    <w:rsid w:val="007C3D90"/>
    <w:pPr>
      <w:ind w:left="1920"/>
    </w:pPr>
    <w:rPr>
      <w:sz w:val="18"/>
      <w:szCs w:val="18"/>
    </w:rPr>
  </w:style>
  <w:style w:type="paragraph" w:styleId="CommentSubject">
    <w:name w:val="annotation subject"/>
    <w:basedOn w:val="CommentText"/>
    <w:next w:val="CommentText"/>
    <w:link w:val="CommentSubjectChar"/>
    <w:rsid w:val="004A39EC"/>
    <w:rPr>
      <w:b/>
      <w:bCs/>
      <w:sz w:val="20"/>
    </w:rPr>
  </w:style>
  <w:style w:type="character" w:customStyle="1" w:styleId="CommentTextChar">
    <w:name w:val="Comment Text Char"/>
    <w:basedOn w:val="DefaultParagraphFont"/>
    <w:link w:val="CommentText"/>
    <w:semiHidden/>
    <w:rsid w:val="004A39EC"/>
    <w:rPr>
      <w:rFonts w:ascii="Tahoma" w:hAnsi="Tahoma"/>
      <w:sz w:val="24"/>
    </w:rPr>
  </w:style>
  <w:style w:type="character" w:customStyle="1" w:styleId="CommentSubjectChar">
    <w:name w:val="Comment Subject Char"/>
    <w:basedOn w:val="CommentTextChar"/>
    <w:link w:val="CommentSubject"/>
    <w:rsid w:val="004A39EC"/>
    <w:rPr>
      <w:rFonts w:ascii="Tahoma" w:hAnsi="Tahoma"/>
      <w:b/>
      <w:bCs/>
      <w:sz w:val="24"/>
    </w:rPr>
  </w:style>
  <w:style w:type="paragraph" w:styleId="ListParagraph">
    <w:name w:val="List Paragraph"/>
    <w:basedOn w:val="Normal"/>
    <w:uiPriority w:val="34"/>
    <w:qFormat/>
    <w:rsid w:val="007D280C"/>
    <w:pPr>
      <w:ind w:left="720"/>
      <w:contextualSpacing/>
    </w:pPr>
    <w:rPr>
      <w:rFonts w:eastAsiaTheme="minorHAnsi" w:cstheme="minorBidi"/>
      <w:szCs w:val="22"/>
    </w:rPr>
  </w:style>
  <w:style w:type="table" w:styleId="TableGrid">
    <w:name w:val="Table Grid"/>
    <w:basedOn w:val="TableNormal"/>
    <w:uiPriority w:val="59"/>
    <w:rsid w:val="00C80C8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9101B"/>
    <w:rPr>
      <w:color w:val="808080"/>
    </w:rPr>
  </w:style>
  <w:style w:type="paragraph" w:styleId="NoSpacing">
    <w:name w:val="No Spacing"/>
    <w:uiPriority w:val="1"/>
    <w:qFormat/>
    <w:rsid w:val="00A25165"/>
    <w:rPr>
      <w:rFonts w:ascii="Tahoma" w:hAnsi="Tahoma"/>
    </w:rPr>
  </w:style>
  <w:style w:type="paragraph" w:styleId="Revision">
    <w:name w:val="Revision"/>
    <w:hidden/>
    <w:uiPriority w:val="99"/>
    <w:semiHidden/>
    <w:rsid w:val="00AA0EF9"/>
    <w:rPr>
      <w:rFonts w:asciiTheme="minorHAnsi" w:hAnsiTheme="minorHAnsi"/>
    </w:rPr>
  </w:style>
  <w:style w:type="paragraph" w:styleId="NormalWeb">
    <w:name w:val="Normal (Web)"/>
    <w:basedOn w:val="Normal"/>
    <w:uiPriority w:val="99"/>
    <w:unhideWhenUsed/>
    <w:rsid w:val="00F5087A"/>
    <w:pPr>
      <w:spacing w:before="0" w:line="240" w:lineRule="auto"/>
    </w:pPr>
    <w:rPr>
      <w:rFonts w:ascii="Times New Roman" w:hAnsi="Times New Roman"/>
    </w:rPr>
  </w:style>
  <w:style w:type="paragraph" w:styleId="DocumentMap">
    <w:name w:val="Document Map"/>
    <w:basedOn w:val="Normal"/>
    <w:link w:val="DocumentMapChar"/>
    <w:rsid w:val="00F4353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F43530"/>
    <w:rPr>
      <w:rFonts w:ascii="Tahoma" w:hAnsi="Tahoma" w:cs="Tahoma"/>
      <w:sz w:val="16"/>
      <w:szCs w:val="16"/>
    </w:rPr>
  </w:style>
  <w:style w:type="character" w:styleId="Hyperlink">
    <w:name w:val="Hyperlink"/>
    <w:basedOn w:val="DefaultParagraphFont"/>
    <w:rsid w:val="003F2F68"/>
    <w:rPr>
      <w:color w:val="0000FF" w:themeColor="hyperlink"/>
      <w:u w:val="single"/>
    </w:rPr>
  </w:style>
  <w:style w:type="paragraph" w:styleId="Caption">
    <w:name w:val="caption"/>
    <w:basedOn w:val="Normal"/>
    <w:next w:val="Normal"/>
    <w:rsid w:val="00E41C6A"/>
    <w:pPr>
      <w:spacing w:before="0" w:after="200" w:line="240" w:lineRule="auto"/>
    </w:pPr>
    <w:rPr>
      <w:b/>
      <w:bCs/>
      <w:color w:val="4F81BD" w:themeColor="accent1"/>
      <w:sz w:val="18"/>
      <w:szCs w:val="18"/>
    </w:rPr>
  </w:style>
  <w:style w:type="paragraph" w:customStyle="1" w:styleId="Appendix">
    <w:name w:val="Appendix"/>
    <w:basedOn w:val="Heading1"/>
    <w:link w:val="AppendixChar"/>
    <w:qFormat/>
    <w:rsid w:val="002A3B9F"/>
    <w:pPr>
      <w:numPr>
        <w:numId w:val="0"/>
      </w:numPr>
    </w:pPr>
  </w:style>
  <w:style w:type="character" w:customStyle="1" w:styleId="Heading1Char">
    <w:name w:val="Heading 1 Char"/>
    <w:basedOn w:val="DefaultParagraphFont"/>
    <w:link w:val="Heading1"/>
    <w:rsid w:val="002A3B9F"/>
    <w:rPr>
      <w:rFonts w:ascii="Calibri" w:hAnsi="Calibri"/>
      <w:b/>
      <w:spacing w:val="10"/>
      <w:sz w:val="28"/>
    </w:rPr>
  </w:style>
  <w:style w:type="character" w:customStyle="1" w:styleId="AppendixChar">
    <w:name w:val="Appendix Char"/>
    <w:basedOn w:val="Heading1Char"/>
    <w:link w:val="Appendix"/>
    <w:rsid w:val="002A3B9F"/>
    <w:rPr>
      <w:rFonts w:ascii="Calibri" w:hAnsi="Calibri"/>
      <w:b/>
      <w:spacing w:val="1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3345">
      <w:bodyDiv w:val="1"/>
      <w:marLeft w:val="0"/>
      <w:marRight w:val="0"/>
      <w:marTop w:val="0"/>
      <w:marBottom w:val="0"/>
      <w:divBdr>
        <w:top w:val="none" w:sz="0" w:space="0" w:color="auto"/>
        <w:left w:val="none" w:sz="0" w:space="0" w:color="auto"/>
        <w:bottom w:val="none" w:sz="0" w:space="0" w:color="auto"/>
        <w:right w:val="none" w:sz="0" w:space="0" w:color="auto"/>
      </w:divBdr>
      <w:divsChild>
        <w:div w:id="1094670199">
          <w:marLeft w:val="533"/>
          <w:marRight w:val="0"/>
          <w:marTop w:val="112"/>
          <w:marBottom w:val="0"/>
          <w:divBdr>
            <w:top w:val="none" w:sz="0" w:space="0" w:color="auto"/>
            <w:left w:val="none" w:sz="0" w:space="0" w:color="auto"/>
            <w:bottom w:val="none" w:sz="0" w:space="0" w:color="auto"/>
            <w:right w:val="none" w:sz="0" w:space="0" w:color="auto"/>
          </w:divBdr>
        </w:div>
      </w:divsChild>
    </w:div>
    <w:div w:id="399446592">
      <w:bodyDiv w:val="1"/>
      <w:marLeft w:val="0"/>
      <w:marRight w:val="0"/>
      <w:marTop w:val="0"/>
      <w:marBottom w:val="0"/>
      <w:divBdr>
        <w:top w:val="none" w:sz="0" w:space="0" w:color="auto"/>
        <w:left w:val="none" w:sz="0" w:space="0" w:color="auto"/>
        <w:bottom w:val="none" w:sz="0" w:space="0" w:color="auto"/>
        <w:right w:val="none" w:sz="0" w:space="0" w:color="auto"/>
      </w:divBdr>
    </w:div>
    <w:div w:id="746071307">
      <w:bodyDiv w:val="1"/>
      <w:marLeft w:val="0"/>
      <w:marRight w:val="0"/>
      <w:marTop w:val="0"/>
      <w:marBottom w:val="0"/>
      <w:divBdr>
        <w:top w:val="none" w:sz="0" w:space="0" w:color="auto"/>
        <w:left w:val="none" w:sz="0" w:space="0" w:color="auto"/>
        <w:bottom w:val="none" w:sz="0" w:space="0" w:color="auto"/>
        <w:right w:val="none" w:sz="0" w:space="0" w:color="auto"/>
      </w:divBdr>
    </w:div>
    <w:div w:id="783500770">
      <w:bodyDiv w:val="1"/>
      <w:marLeft w:val="0"/>
      <w:marRight w:val="0"/>
      <w:marTop w:val="0"/>
      <w:marBottom w:val="0"/>
      <w:divBdr>
        <w:top w:val="none" w:sz="0" w:space="0" w:color="auto"/>
        <w:left w:val="none" w:sz="0" w:space="0" w:color="auto"/>
        <w:bottom w:val="none" w:sz="0" w:space="0" w:color="auto"/>
        <w:right w:val="none" w:sz="0" w:space="0" w:color="auto"/>
      </w:divBdr>
    </w:div>
    <w:div w:id="961812775">
      <w:bodyDiv w:val="1"/>
      <w:marLeft w:val="0"/>
      <w:marRight w:val="0"/>
      <w:marTop w:val="0"/>
      <w:marBottom w:val="0"/>
      <w:divBdr>
        <w:top w:val="none" w:sz="0" w:space="0" w:color="auto"/>
        <w:left w:val="none" w:sz="0" w:space="0" w:color="auto"/>
        <w:bottom w:val="none" w:sz="0" w:space="0" w:color="auto"/>
        <w:right w:val="none" w:sz="0" w:space="0" w:color="auto"/>
      </w:divBdr>
    </w:div>
    <w:div w:id="995885693">
      <w:bodyDiv w:val="1"/>
      <w:marLeft w:val="0"/>
      <w:marRight w:val="0"/>
      <w:marTop w:val="0"/>
      <w:marBottom w:val="0"/>
      <w:divBdr>
        <w:top w:val="none" w:sz="0" w:space="0" w:color="auto"/>
        <w:left w:val="none" w:sz="0" w:space="0" w:color="auto"/>
        <w:bottom w:val="none" w:sz="0" w:space="0" w:color="auto"/>
        <w:right w:val="none" w:sz="0" w:space="0" w:color="auto"/>
      </w:divBdr>
      <w:divsChild>
        <w:div w:id="2082483442">
          <w:marLeft w:val="720"/>
          <w:marRight w:val="0"/>
          <w:marTop w:val="112"/>
          <w:marBottom w:val="0"/>
          <w:divBdr>
            <w:top w:val="none" w:sz="0" w:space="0" w:color="auto"/>
            <w:left w:val="none" w:sz="0" w:space="0" w:color="auto"/>
            <w:bottom w:val="none" w:sz="0" w:space="0" w:color="auto"/>
            <w:right w:val="none" w:sz="0" w:space="0" w:color="auto"/>
          </w:divBdr>
        </w:div>
        <w:div w:id="1323237850">
          <w:marLeft w:val="1080"/>
          <w:marRight w:val="0"/>
          <w:marTop w:val="112"/>
          <w:marBottom w:val="0"/>
          <w:divBdr>
            <w:top w:val="none" w:sz="0" w:space="0" w:color="auto"/>
            <w:left w:val="none" w:sz="0" w:space="0" w:color="auto"/>
            <w:bottom w:val="none" w:sz="0" w:space="0" w:color="auto"/>
            <w:right w:val="none" w:sz="0" w:space="0" w:color="auto"/>
          </w:divBdr>
        </w:div>
        <w:div w:id="330182287">
          <w:marLeft w:val="1080"/>
          <w:marRight w:val="0"/>
          <w:marTop w:val="112"/>
          <w:marBottom w:val="0"/>
          <w:divBdr>
            <w:top w:val="none" w:sz="0" w:space="0" w:color="auto"/>
            <w:left w:val="none" w:sz="0" w:space="0" w:color="auto"/>
            <w:bottom w:val="none" w:sz="0" w:space="0" w:color="auto"/>
            <w:right w:val="none" w:sz="0" w:space="0" w:color="auto"/>
          </w:divBdr>
        </w:div>
        <w:div w:id="1260332329">
          <w:marLeft w:val="1080"/>
          <w:marRight w:val="0"/>
          <w:marTop w:val="112"/>
          <w:marBottom w:val="0"/>
          <w:divBdr>
            <w:top w:val="none" w:sz="0" w:space="0" w:color="auto"/>
            <w:left w:val="none" w:sz="0" w:space="0" w:color="auto"/>
            <w:bottom w:val="none" w:sz="0" w:space="0" w:color="auto"/>
            <w:right w:val="none" w:sz="0" w:space="0" w:color="auto"/>
          </w:divBdr>
        </w:div>
      </w:divsChild>
    </w:div>
    <w:div w:id="1318847563">
      <w:bodyDiv w:val="1"/>
      <w:marLeft w:val="0"/>
      <w:marRight w:val="0"/>
      <w:marTop w:val="0"/>
      <w:marBottom w:val="0"/>
      <w:divBdr>
        <w:top w:val="none" w:sz="0" w:space="0" w:color="auto"/>
        <w:left w:val="none" w:sz="0" w:space="0" w:color="auto"/>
        <w:bottom w:val="none" w:sz="0" w:space="0" w:color="auto"/>
        <w:right w:val="none" w:sz="0" w:space="0" w:color="auto"/>
      </w:divBdr>
    </w:div>
    <w:div w:id="1454328637">
      <w:bodyDiv w:val="1"/>
      <w:marLeft w:val="0"/>
      <w:marRight w:val="0"/>
      <w:marTop w:val="0"/>
      <w:marBottom w:val="0"/>
      <w:divBdr>
        <w:top w:val="none" w:sz="0" w:space="0" w:color="auto"/>
        <w:left w:val="none" w:sz="0" w:space="0" w:color="auto"/>
        <w:bottom w:val="none" w:sz="0" w:space="0" w:color="auto"/>
        <w:right w:val="none" w:sz="0" w:space="0" w:color="auto"/>
      </w:divBdr>
    </w:div>
    <w:div w:id="1492410315">
      <w:bodyDiv w:val="1"/>
      <w:marLeft w:val="0"/>
      <w:marRight w:val="0"/>
      <w:marTop w:val="0"/>
      <w:marBottom w:val="0"/>
      <w:divBdr>
        <w:top w:val="none" w:sz="0" w:space="0" w:color="auto"/>
        <w:left w:val="none" w:sz="0" w:space="0" w:color="auto"/>
        <w:bottom w:val="none" w:sz="0" w:space="0" w:color="auto"/>
        <w:right w:val="none" w:sz="0" w:space="0" w:color="auto"/>
      </w:divBdr>
    </w:div>
    <w:div w:id="1647392613">
      <w:bodyDiv w:val="1"/>
      <w:marLeft w:val="0"/>
      <w:marRight w:val="0"/>
      <w:marTop w:val="0"/>
      <w:marBottom w:val="0"/>
      <w:divBdr>
        <w:top w:val="none" w:sz="0" w:space="0" w:color="auto"/>
        <w:left w:val="none" w:sz="0" w:space="0" w:color="auto"/>
        <w:bottom w:val="none" w:sz="0" w:space="0" w:color="auto"/>
        <w:right w:val="none" w:sz="0" w:space="0" w:color="auto"/>
      </w:divBdr>
      <w:divsChild>
        <w:div w:id="82261214">
          <w:marLeft w:val="1166"/>
          <w:marRight w:val="0"/>
          <w:marTop w:val="112"/>
          <w:marBottom w:val="0"/>
          <w:divBdr>
            <w:top w:val="none" w:sz="0" w:space="0" w:color="auto"/>
            <w:left w:val="none" w:sz="0" w:space="0" w:color="auto"/>
            <w:bottom w:val="none" w:sz="0" w:space="0" w:color="auto"/>
            <w:right w:val="none" w:sz="0" w:space="0" w:color="auto"/>
          </w:divBdr>
        </w:div>
        <w:div w:id="1116482500">
          <w:marLeft w:val="1166"/>
          <w:marRight w:val="0"/>
          <w:marTop w:val="112"/>
          <w:marBottom w:val="0"/>
          <w:divBdr>
            <w:top w:val="none" w:sz="0" w:space="0" w:color="auto"/>
            <w:left w:val="none" w:sz="0" w:space="0" w:color="auto"/>
            <w:bottom w:val="none" w:sz="0" w:space="0" w:color="auto"/>
            <w:right w:val="none" w:sz="0" w:space="0" w:color="auto"/>
          </w:divBdr>
        </w:div>
        <w:div w:id="1179584351">
          <w:marLeft w:val="1166"/>
          <w:marRight w:val="0"/>
          <w:marTop w:val="11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innoslate.com/wp-content/uploads/2012/08/users_guide.pdf"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elya\AppData\Roaming\Microsoft\Templates\Business%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611ED-6184-48D3-B139-C59C1927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report.dot</Template>
  <TotalTime>58</TotalTime>
  <Pages>70</Pages>
  <Words>16311</Words>
  <Characters>92978</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ceelya, matthewsj, stevensonk, woldieb</dc:creator>
  <cp:keywords/>
  <dc:description/>
  <cp:lastModifiedBy>Hammond, Kate</cp:lastModifiedBy>
  <cp:revision>7</cp:revision>
  <cp:lastPrinted>2003-09-29T13:09:00Z</cp:lastPrinted>
  <dcterms:created xsi:type="dcterms:W3CDTF">2012-12-11T04:36:00Z</dcterms:created>
  <dcterms:modified xsi:type="dcterms:W3CDTF">2012-12-11T11:53:00Z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TC010178161033</vt:lpwstr>
  </property>
</Properties>
</file>