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E70" w:rsidRDefault="007F4E70" w:rsidP="007F4E70">
      <w:pPr>
        <w:pStyle w:val="Title"/>
        <w:jc w:val="center"/>
      </w:pPr>
    </w:p>
    <w:p w:rsidR="00BD4CBD" w:rsidRDefault="00BD4CBD" w:rsidP="00305933">
      <w:pPr>
        <w:pStyle w:val="Title"/>
        <w:jc w:val="center"/>
      </w:pPr>
      <w:r>
        <w:t>OR 680/</w:t>
      </w:r>
      <w:r w:rsidR="00305933">
        <w:t xml:space="preserve">SYST 798 SENIOR </w:t>
      </w:r>
    </w:p>
    <w:p w:rsidR="00305933" w:rsidRDefault="00305933" w:rsidP="00305933">
      <w:pPr>
        <w:pStyle w:val="Title"/>
        <w:jc w:val="center"/>
      </w:pPr>
      <w:r>
        <w:t>RESEARCH PROJECT</w:t>
      </w:r>
    </w:p>
    <w:p w:rsidR="0049056A" w:rsidRDefault="007F4E70" w:rsidP="007F4E70">
      <w:pPr>
        <w:pStyle w:val="Title"/>
        <w:jc w:val="center"/>
      </w:pPr>
      <w:r>
        <w:t>PROGNOS FINAL REPORT</w:t>
      </w:r>
    </w:p>
    <w:p w:rsidR="00305933" w:rsidRDefault="00305933" w:rsidP="007F4E70"/>
    <w:p w:rsidR="007F4E70" w:rsidRDefault="007F4E70" w:rsidP="007F4E70"/>
    <w:p w:rsidR="00900398" w:rsidRDefault="00900398" w:rsidP="007F4E70">
      <w:pPr>
        <w:pStyle w:val="Subtitle"/>
        <w:jc w:val="center"/>
      </w:pPr>
      <w:r>
        <w:t>Integration Strategy for P</w:t>
      </w:r>
      <w:r w:rsidR="007F4E70">
        <w:t xml:space="preserve">ROGNOS </w:t>
      </w:r>
    </w:p>
    <w:p w:rsidR="007F4E70" w:rsidRDefault="007F4E70" w:rsidP="007F4E70">
      <w:pPr>
        <w:pStyle w:val="Subtitle"/>
        <w:jc w:val="center"/>
      </w:pPr>
      <w:r>
        <w:t>Know</w:t>
      </w:r>
      <w:r w:rsidR="00900398">
        <w:t xml:space="preserve">ledge Exchange Module Interfaces </w:t>
      </w:r>
    </w:p>
    <w:p w:rsidR="007F4E70" w:rsidRDefault="00900398" w:rsidP="007F4E70">
      <w:pPr>
        <w:pStyle w:val="Subtitle"/>
        <w:jc w:val="center"/>
      </w:pPr>
      <w:r>
        <w:t>(IS</w:t>
      </w:r>
      <w:r w:rsidR="007F4E70">
        <w:t>P-KEMI)</w:t>
      </w:r>
    </w:p>
    <w:p w:rsidR="00305933" w:rsidRPr="007F4E70" w:rsidRDefault="00305933" w:rsidP="007F4E70"/>
    <w:p w:rsidR="007F4E70" w:rsidRDefault="007F4E70" w:rsidP="007F4E70">
      <w:pPr>
        <w:jc w:val="center"/>
        <w:rPr>
          <w:rStyle w:val="SubtleEmphasis"/>
        </w:rPr>
      </w:pPr>
      <w:r>
        <w:rPr>
          <w:rStyle w:val="SubtleEmphasis"/>
        </w:rPr>
        <w:t>Date: May 07, 2010</w:t>
      </w:r>
    </w:p>
    <w:p w:rsidR="00305933" w:rsidRDefault="00305933" w:rsidP="007F4E70">
      <w:pPr>
        <w:jc w:val="center"/>
        <w:rPr>
          <w:rStyle w:val="SubtleEmphasis"/>
        </w:rPr>
      </w:pPr>
    </w:p>
    <w:p w:rsidR="00305933" w:rsidRDefault="00305933" w:rsidP="00305933">
      <w:pPr>
        <w:spacing w:after="0"/>
        <w:jc w:val="center"/>
        <w:rPr>
          <w:rStyle w:val="SubtleEmphasis"/>
        </w:rPr>
      </w:pPr>
      <w:r>
        <w:rPr>
          <w:rStyle w:val="SubtleEmphasis"/>
        </w:rPr>
        <w:t xml:space="preserve">Sponsor: Dr. Paulo Costa &amp; George Mason University (GMU) </w:t>
      </w:r>
    </w:p>
    <w:p w:rsidR="00305933" w:rsidRDefault="00305933" w:rsidP="00305933">
      <w:pPr>
        <w:spacing w:after="0"/>
        <w:jc w:val="center"/>
        <w:rPr>
          <w:rStyle w:val="SubtleEmphasis"/>
        </w:rPr>
      </w:pPr>
      <w:r>
        <w:rPr>
          <w:rStyle w:val="SubtleEmphasis"/>
        </w:rPr>
        <w:t>PROGNOS Development Team</w:t>
      </w:r>
    </w:p>
    <w:p w:rsidR="007F4E70" w:rsidRDefault="007F4E70" w:rsidP="007F4E70">
      <w:pPr>
        <w:jc w:val="center"/>
        <w:rPr>
          <w:rStyle w:val="SubtleEmphasis"/>
        </w:rPr>
      </w:pPr>
    </w:p>
    <w:p w:rsidR="00305933" w:rsidRPr="007F4E70" w:rsidRDefault="00305933" w:rsidP="007F4E70">
      <w:pPr>
        <w:jc w:val="center"/>
        <w:rPr>
          <w:rStyle w:val="SubtleEmphasis"/>
        </w:rPr>
      </w:pPr>
    </w:p>
    <w:p w:rsidR="007F4E70" w:rsidRDefault="007F4E70" w:rsidP="007F4E70">
      <w:pPr>
        <w:jc w:val="center"/>
        <w:rPr>
          <w:rStyle w:val="SubtleEmphasis"/>
        </w:rPr>
      </w:pPr>
      <w:r>
        <w:rPr>
          <w:rStyle w:val="SubtleEmphasis"/>
        </w:rPr>
        <w:t>By: PROGNOS Team</w:t>
      </w:r>
    </w:p>
    <w:p w:rsidR="007F4E70" w:rsidRDefault="007F4E70" w:rsidP="007F4E70">
      <w:pPr>
        <w:spacing w:after="0"/>
        <w:jc w:val="center"/>
        <w:rPr>
          <w:rStyle w:val="SubtleEmphasis"/>
        </w:rPr>
      </w:pPr>
      <w:r>
        <w:rPr>
          <w:rStyle w:val="SubtleEmphasis"/>
        </w:rPr>
        <w:t>Richard Rockweiler</w:t>
      </w:r>
    </w:p>
    <w:p w:rsidR="007F4E70" w:rsidRDefault="007F4E70" w:rsidP="007F4E70">
      <w:pPr>
        <w:spacing w:after="0"/>
        <w:jc w:val="center"/>
        <w:rPr>
          <w:rStyle w:val="SubtleEmphasis"/>
        </w:rPr>
      </w:pPr>
      <w:r>
        <w:rPr>
          <w:rStyle w:val="SubtleEmphasis"/>
        </w:rPr>
        <w:t>Nhan Nguyen</w:t>
      </w:r>
    </w:p>
    <w:p w:rsidR="007F4E70" w:rsidRDefault="007F4E70" w:rsidP="007F4E70">
      <w:pPr>
        <w:spacing w:after="0"/>
        <w:jc w:val="center"/>
        <w:rPr>
          <w:rStyle w:val="SubtleEmphasis"/>
        </w:rPr>
      </w:pPr>
      <w:r>
        <w:rPr>
          <w:rStyle w:val="SubtleEmphasis"/>
        </w:rPr>
        <w:t>Lisa Kim</w:t>
      </w:r>
    </w:p>
    <w:p w:rsidR="007F4E70" w:rsidRDefault="003D5E1C" w:rsidP="007F4E70">
      <w:pPr>
        <w:spacing w:after="0"/>
        <w:jc w:val="center"/>
        <w:rPr>
          <w:rStyle w:val="SubtleEmphasis"/>
        </w:rPr>
      </w:pPr>
      <w:r>
        <w:rPr>
          <w:rStyle w:val="SubtleEmphasis"/>
        </w:rPr>
        <w:t xml:space="preserve">Cheol </w:t>
      </w:r>
      <w:r w:rsidR="007F4E70">
        <w:rPr>
          <w:rStyle w:val="SubtleEmphasis"/>
        </w:rPr>
        <w:t>Young Park</w:t>
      </w:r>
    </w:p>
    <w:p w:rsidR="00305933" w:rsidRDefault="00305933" w:rsidP="007F4E70">
      <w:pPr>
        <w:spacing w:after="0"/>
        <w:jc w:val="center"/>
        <w:rPr>
          <w:rStyle w:val="SubtleEmphasis"/>
        </w:rPr>
      </w:pPr>
    </w:p>
    <w:p w:rsidR="00305933" w:rsidRDefault="00305933" w:rsidP="007F4E70">
      <w:pPr>
        <w:spacing w:after="0"/>
        <w:jc w:val="center"/>
        <w:rPr>
          <w:rStyle w:val="SubtleEmphasis"/>
        </w:rPr>
      </w:pPr>
    </w:p>
    <w:p w:rsidR="00305933" w:rsidRDefault="00305933" w:rsidP="007F4E70">
      <w:pPr>
        <w:spacing w:after="0"/>
        <w:jc w:val="center"/>
        <w:rPr>
          <w:rStyle w:val="SubtleEmphasis"/>
        </w:rPr>
      </w:pPr>
      <w:r>
        <w:rPr>
          <w:rStyle w:val="SubtleEmphasis"/>
        </w:rPr>
        <w:t>_____________________________________________________________________________________</w:t>
      </w:r>
    </w:p>
    <w:p w:rsidR="00305933" w:rsidRPr="00305933" w:rsidRDefault="00305933" w:rsidP="00305933">
      <w:pPr>
        <w:spacing w:after="0"/>
        <w:jc w:val="center"/>
        <w:rPr>
          <w:rStyle w:val="SubtleEmphasis"/>
        </w:rPr>
      </w:pPr>
      <w:r w:rsidRPr="00305933">
        <w:rPr>
          <w:rStyle w:val="SubtleEmphasis"/>
        </w:rPr>
        <w:t>Department of Systems Engineering and Operations Research</w:t>
      </w:r>
    </w:p>
    <w:p w:rsidR="00305933" w:rsidRPr="00305933" w:rsidRDefault="00305933" w:rsidP="00305933">
      <w:pPr>
        <w:spacing w:after="0"/>
        <w:jc w:val="center"/>
        <w:rPr>
          <w:rStyle w:val="SubtleEmphasis"/>
        </w:rPr>
      </w:pPr>
      <w:smartTag w:uri="urn:schemas-microsoft-com:office:smarttags" w:element="place">
        <w:smartTag w:uri="urn:schemas-microsoft-com:office:smarttags" w:element="PlaceName">
          <w:r w:rsidRPr="00305933">
            <w:rPr>
              <w:rStyle w:val="SubtleEmphasis"/>
            </w:rPr>
            <w:t>George</w:t>
          </w:r>
        </w:smartTag>
        <w:r w:rsidRPr="00305933">
          <w:rPr>
            <w:rStyle w:val="SubtleEmphasis"/>
          </w:rPr>
          <w:t xml:space="preserve"> </w:t>
        </w:r>
        <w:smartTag w:uri="urn:schemas-microsoft-com:office:smarttags" w:element="PlaceName">
          <w:r w:rsidRPr="00305933">
            <w:rPr>
              <w:rStyle w:val="SubtleEmphasis"/>
            </w:rPr>
            <w:t>Mason</w:t>
          </w:r>
        </w:smartTag>
        <w:r w:rsidRPr="00305933">
          <w:rPr>
            <w:rStyle w:val="SubtleEmphasis"/>
          </w:rPr>
          <w:t xml:space="preserve"> </w:t>
        </w:r>
        <w:smartTag w:uri="urn:schemas-microsoft-com:office:smarttags" w:element="PlaceName">
          <w:r w:rsidRPr="00305933">
            <w:rPr>
              <w:rStyle w:val="SubtleEmphasis"/>
            </w:rPr>
            <w:t>University</w:t>
          </w:r>
        </w:smartTag>
      </w:smartTag>
    </w:p>
    <w:p w:rsidR="00305933" w:rsidRPr="00305933" w:rsidRDefault="00305933" w:rsidP="00305933">
      <w:pPr>
        <w:spacing w:after="0"/>
        <w:jc w:val="center"/>
        <w:rPr>
          <w:rStyle w:val="SubtleEmphasis"/>
        </w:rPr>
      </w:pPr>
      <w:smartTag w:uri="urn:schemas-microsoft-com:office:smarttags" w:element="place">
        <w:smartTag w:uri="urn:schemas-microsoft-com:office:smarttags" w:element="City">
          <w:r w:rsidRPr="00305933">
            <w:rPr>
              <w:rStyle w:val="SubtleEmphasis"/>
            </w:rPr>
            <w:t>Fairfax</w:t>
          </w:r>
        </w:smartTag>
        <w:r w:rsidRPr="00305933">
          <w:rPr>
            <w:rStyle w:val="SubtleEmphasis"/>
          </w:rPr>
          <w:t xml:space="preserve">, </w:t>
        </w:r>
        <w:smartTag w:uri="urn:schemas-microsoft-com:office:smarttags" w:element="State">
          <w:r w:rsidRPr="00305933">
            <w:rPr>
              <w:rStyle w:val="SubtleEmphasis"/>
            </w:rPr>
            <w:t>VA</w:t>
          </w:r>
        </w:smartTag>
        <w:r w:rsidRPr="00305933">
          <w:rPr>
            <w:rStyle w:val="SubtleEmphasis"/>
          </w:rPr>
          <w:t xml:space="preserve"> </w:t>
        </w:r>
        <w:smartTag w:uri="urn:schemas-microsoft-com:office:smarttags" w:element="PostalCode">
          <w:r w:rsidRPr="00305933">
            <w:rPr>
              <w:rStyle w:val="SubtleEmphasis"/>
            </w:rPr>
            <w:t>22030-4444</w:t>
          </w:r>
        </w:smartTag>
      </w:smartTag>
    </w:p>
    <w:p w:rsidR="007F4E70" w:rsidRDefault="007F4E70" w:rsidP="007F4E70">
      <w:pPr>
        <w:spacing w:after="0"/>
        <w:jc w:val="center"/>
        <w:rPr>
          <w:rStyle w:val="SubtleEmphasis"/>
        </w:rPr>
      </w:pPr>
    </w:p>
    <w:p w:rsidR="007F4E70" w:rsidRDefault="007F4E70" w:rsidP="007F4E70">
      <w:pPr>
        <w:spacing w:after="0"/>
        <w:jc w:val="center"/>
        <w:rPr>
          <w:rStyle w:val="SubtleEmphasis"/>
        </w:rPr>
      </w:pPr>
    </w:p>
    <w:p w:rsidR="001A057C" w:rsidRPr="00D82653" w:rsidRDefault="001A057C" w:rsidP="00D82653">
      <w:pPr>
        <w:pStyle w:val="Title"/>
        <w:jc w:val="center"/>
        <w:rPr>
          <w:rStyle w:val="Emphasis"/>
        </w:rPr>
      </w:pPr>
      <w:bookmarkStart w:id="0" w:name="_Toc257507437"/>
      <w:r w:rsidRPr="00D82653">
        <w:rPr>
          <w:rStyle w:val="Emphasis"/>
        </w:rPr>
        <w:lastRenderedPageBreak/>
        <w:t>Version Modification Table</w:t>
      </w:r>
      <w:bookmarkEnd w:id="0"/>
    </w:p>
    <w:p w:rsidR="00FD06A4" w:rsidRPr="00FD06A4" w:rsidRDefault="00FD06A4" w:rsidP="00FD06A4"/>
    <w:tbl>
      <w:tblPr>
        <w:tblStyle w:val="TableGrid"/>
        <w:tblW w:w="0" w:type="auto"/>
        <w:tblLook w:val="04A0"/>
      </w:tblPr>
      <w:tblGrid>
        <w:gridCol w:w="917"/>
        <w:gridCol w:w="1165"/>
        <w:gridCol w:w="2166"/>
        <w:gridCol w:w="5328"/>
      </w:tblGrid>
      <w:tr w:rsidR="001A057C" w:rsidTr="000474D9">
        <w:tc>
          <w:tcPr>
            <w:tcW w:w="917" w:type="dxa"/>
          </w:tcPr>
          <w:p w:rsidR="001A057C" w:rsidRPr="001A057C" w:rsidRDefault="001A057C" w:rsidP="001A057C">
            <w:pPr>
              <w:jc w:val="center"/>
              <w:rPr>
                <w:b/>
                <w:u w:val="single"/>
              </w:rPr>
            </w:pPr>
            <w:r w:rsidRPr="001A057C">
              <w:rPr>
                <w:b/>
                <w:u w:val="single"/>
              </w:rPr>
              <w:t>Version</w:t>
            </w:r>
          </w:p>
        </w:tc>
        <w:tc>
          <w:tcPr>
            <w:tcW w:w="1165" w:type="dxa"/>
          </w:tcPr>
          <w:p w:rsidR="001A057C" w:rsidRPr="001A057C" w:rsidRDefault="001A057C" w:rsidP="001A057C">
            <w:pPr>
              <w:jc w:val="center"/>
              <w:rPr>
                <w:b/>
                <w:u w:val="single"/>
              </w:rPr>
            </w:pPr>
            <w:r w:rsidRPr="001A057C">
              <w:rPr>
                <w:b/>
                <w:u w:val="single"/>
              </w:rPr>
              <w:t>Date</w:t>
            </w:r>
          </w:p>
        </w:tc>
        <w:tc>
          <w:tcPr>
            <w:tcW w:w="2166" w:type="dxa"/>
          </w:tcPr>
          <w:p w:rsidR="001A057C" w:rsidRPr="001A057C" w:rsidRDefault="001A057C" w:rsidP="001A057C">
            <w:pPr>
              <w:jc w:val="center"/>
              <w:rPr>
                <w:b/>
                <w:u w:val="single"/>
              </w:rPr>
            </w:pPr>
            <w:r w:rsidRPr="001A057C">
              <w:rPr>
                <w:b/>
                <w:u w:val="single"/>
              </w:rPr>
              <w:t>By</w:t>
            </w:r>
          </w:p>
        </w:tc>
        <w:tc>
          <w:tcPr>
            <w:tcW w:w="5328" w:type="dxa"/>
          </w:tcPr>
          <w:p w:rsidR="001A057C" w:rsidRPr="001A057C" w:rsidRDefault="001A057C" w:rsidP="001A057C">
            <w:pPr>
              <w:jc w:val="center"/>
              <w:rPr>
                <w:b/>
                <w:u w:val="single"/>
              </w:rPr>
            </w:pPr>
            <w:r w:rsidRPr="001A057C">
              <w:rPr>
                <w:b/>
                <w:u w:val="single"/>
              </w:rPr>
              <w:t>Comments</w:t>
            </w:r>
          </w:p>
        </w:tc>
      </w:tr>
      <w:tr w:rsidR="001A057C" w:rsidTr="000474D9">
        <w:tc>
          <w:tcPr>
            <w:tcW w:w="917" w:type="dxa"/>
          </w:tcPr>
          <w:p w:rsidR="001A057C" w:rsidRPr="001A057C" w:rsidRDefault="001A057C" w:rsidP="001A057C">
            <w:pPr>
              <w:jc w:val="center"/>
              <w:rPr>
                <w:sz w:val="20"/>
                <w:szCs w:val="20"/>
              </w:rPr>
            </w:pPr>
            <w:r w:rsidRPr="001A057C">
              <w:rPr>
                <w:sz w:val="20"/>
                <w:szCs w:val="20"/>
              </w:rPr>
              <w:t>0</w:t>
            </w:r>
          </w:p>
        </w:tc>
        <w:tc>
          <w:tcPr>
            <w:tcW w:w="1165" w:type="dxa"/>
          </w:tcPr>
          <w:p w:rsidR="001A057C" w:rsidRPr="001A057C" w:rsidRDefault="001A057C" w:rsidP="001A057C">
            <w:pPr>
              <w:jc w:val="center"/>
              <w:rPr>
                <w:sz w:val="20"/>
                <w:szCs w:val="20"/>
              </w:rPr>
            </w:pPr>
            <w:r w:rsidRPr="001A057C">
              <w:rPr>
                <w:sz w:val="20"/>
                <w:szCs w:val="20"/>
              </w:rPr>
              <w:t>03/28/10</w:t>
            </w:r>
          </w:p>
        </w:tc>
        <w:tc>
          <w:tcPr>
            <w:tcW w:w="2166" w:type="dxa"/>
          </w:tcPr>
          <w:p w:rsidR="001A057C" w:rsidRPr="001A057C" w:rsidRDefault="001A057C" w:rsidP="001A057C">
            <w:pPr>
              <w:jc w:val="center"/>
              <w:rPr>
                <w:sz w:val="20"/>
                <w:szCs w:val="20"/>
              </w:rPr>
            </w:pPr>
            <w:r w:rsidRPr="001A057C">
              <w:rPr>
                <w:sz w:val="20"/>
                <w:szCs w:val="20"/>
              </w:rPr>
              <w:t>Nhan Nguyen</w:t>
            </w:r>
          </w:p>
        </w:tc>
        <w:tc>
          <w:tcPr>
            <w:tcW w:w="5328" w:type="dxa"/>
          </w:tcPr>
          <w:p w:rsidR="001A057C" w:rsidRPr="001A057C" w:rsidRDefault="001A057C" w:rsidP="001A057C">
            <w:pPr>
              <w:rPr>
                <w:sz w:val="20"/>
                <w:szCs w:val="20"/>
              </w:rPr>
            </w:pPr>
            <w:r w:rsidRPr="001A057C">
              <w:rPr>
                <w:sz w:val="20"/>
                <w:szCs w:val="20"/>
              </w:rPr>
              <w:t>Initial Outline</w:t>
            </w:r>
          </w:p>
        </w:tc>
      </w:tr>
      <w:tr w:rsidR="001A057C" w:rsidRPr="001D50AF" w:rsidTr="000474D9">
        <w:tc>
          <w:tcPr>
            <w:tcW w:w="917" w:type="dxa"/>
          </w:tcPr>
          <w:p w:rsidR="001A057C" w:rsidRPr="001D50AF" w:rsidRDefault="001D50AF" w:rsidP="001D50AF">
            <w:pPr>
              <w:jc w:val="center"/>
              <w:rPr>
                <w:sz w:val="20"/>
                <w:szCs w:val="20"/>
              </w:rPr>
            </w:pPr>
            <w:r w:rsidRPr="001D50AF">
              <w:rPr>
                <w:sz w:val="20"/>
                <w:szCs w:val="20"/>
              </w:rPr>
              <w:t>1</w:t>
            </w:r>
          </w:p>
        </w:tc>
        <w:tc>
          <w:tcPr>
            <w:tcW w:w="1165" w:type="dxa"/>
          </w:tcPr>
          <w:p w:rsidR="001A057C" w:rsidRPr="001D50AF" w:rsidRDefault="001D50AF" w:rsidP="001D50AF">
            <w:pPr>
              <w:jc w:val="center"/>
              <w:rPr>
                <w:sz w:val="20"/>
                <w:szCs w:val="20"/>
              </w:rPr>
            </w:pPr>
            <w:r w:rsidRPr="001D50AF">
              <w:rPr>
                <w:sz w:val="20"/>
                <w:szCs w:val="20"/>
              </w:rPr>
              <w:t>04/28/10</w:t>
            </w:r>
          </w:p>
        </w:tc>
        <w:tc>
          <w:tcPr>
            <w:tcW w:w="2166" w:type="dxa"/>
          </w:tcPr>
          <w:p w:rsidR="001A057C" w:rsidRPr="001D50AF" w:rsidRDefault="001D50AF" w:rsidP="001D50AF">
            <w:pPr>
              <w:jc w:val="center"/>
              <w:rPr>
                <w:sz w:val="20"/>
                <w:szCs w:val="20"/>
              </w:rPr>
            </w:pPr>
            <w:r w:rsidRPr="001D50AF">
              <w:rPr>
                <w:sz w:val="20"/>
                <w:szCs w:val="20"/>
              </w:rPr>
              <w:t>Nhan Nguyen</w:t>
            </w:r>
          </w:p>
        </w:tc>
        <w:tc>
          <w:tcPr>
            <w:tcW w:w="5328" w:type="dxa"/>
          </w:tcPr>
          <w:p w:rsidR="001A057C" w:rsidRPr="001D50AF" w:rsidRDefault="001D50AF" w:rsidP="001D50AF">
            <w:pPr>
              <w:rPr>
                <w:sz w:val="20"/>
                <w:szCs w:val="20"/>
              </w:rPr>
            </w:pPr>
            <w:r w:rsidRPr="001D50AF">
              <w:rPr>
                <w:sz w:val="20"/>
                <w:szCs w:val="20"/>
              </w:rPr>
              <w:t>Draft</w:t>
            </w:r>
          </w:p>
        </w:tc>
      </w:tr>
      <w:tr w:rsidR="001A057C" w:rsidTr="000474D9">
        <w:tc>
          <w:tcPr>
            <w:tcW w:w="917" w:type="dxa"/>
          </w:tcPr>
          <w:p w:rsidR="001A057C" w:rsidRPr="000B15D4" w:rsidRDefault="000B15D4" w:rsidP="000B15D4">
            <w:pPr>
              <w:jc w:val="center"/>
              <w:rPr>
                <w:sz w:val="20"/>
                <w:szCs w:val="20"/>
              </w:rPr>
            </w:pPr>
            <w:r w:rsidRPr="000B15D4">
              <w:rPr>
                <w:sz w:val="20"/>
                <w:szCs w:val="20"/>
              </w:rPr>
              <w:t>2</w:t>
            </w:r>
          </w:p>
        </w:tc>
        <w:tc>
          <w:tcPr>
            <w:tcW w:w="1165" w:type="dxa"/>
          </w:tcPr>
          <w:p w:rsidR="001A057C" w:rsidRPr="000B15D4" w:rsidRDefault="000B15D4" w:rsidP="001A057C">
            <w:pPr>
              <w:rPr>
                <w:sz w:val="20"/>
                <w:szCs w:val="20"/>
              </w:rPr>
            </w:pPr>
            <w:r w:rsidRPr="000B15D4">
              <w:rPr>
                <w:sz w:val="20"/>
                <w:szCs w:val="20"/>
              </w:rPr>
              <w:t>04/29/10</w:t>
            </w:r>
          </w:p>
        </w:tc>
        <w:tc>
          <w:tcPr>
            <w:tcW w:w="2166" w:type="dxa"/>
          </w:tcPr>
          <w:p w:rsidR="00E12328" w:rsidRDefault="000B15D4" w:rsidP="00E12328">
            <w:pPr>
              <w:jc w:val="center"/>
              <w:rPr>
                <w:sz w:val="20"/>
                <w:szCs w:val="20"/>
              </w:rPr>
            </w:pPr>
            <w:r w:rsidRPr="000B15D4">
              <w:rPr>
                <w:sz w:val="20"/>
                <w:szCs w:val="20"/>
              </w:rPr>
              <w:t>Young Park</w:t>
            </w:r>
          </w:p>
        </w:tc>
        <w:tc>
          <w:tcPr>
            <w:tcW w:w="5328" w:type="dxa"/>
          </w:tcPr>
          <w:p w:rsidR="001A057C" w:rsidRPr="000B15D4" w:rsidRDefault="000B15D4" w:rsidP="001A057C">
            <w:pPr>
              <w:rPr>
                <w:sz w:val="20"/>
                <w:szCs w:val="20"/>
              </w:rPr>
            </w:pPr>
            <w:r w:rsidRPr="000B15D4">
              <w:rPr>
                <w:sz w:val="20"/>
                <w:szCs w:val="20"/>
              </w:rPr>
              <w:t>Added Simulation Section</w:t>
            </w:r>
          </w:p>
        </w:tc>
      </w:tr>
      <w:tr w:rsidR="001A057C" w:rsidTr="000474D9">
        <w:tc>
          <w:tcPr>
            <w:tcW w:w="917" w:type="dxa"/>
          </w:tcPr>
          <w:p w:rsidR="001A057C" w:rsidRDefault="001F19A8" w:rsidP="00C3200F">
            <w:pPr>
              <w:jc w:val="center"/>
            </w:pPr>
            <w:r w:rsidRPr="001F19A8">
              <w:rPr>
                <w:sz w:val="20"/>
                <w:szCs w:val="20"/>
              </w:rPr>
              <w:t>3</w:t>
            </w:r>
          </w:p>
        </w:tc>
        <w:tc>
          <w:tcPr>
            <w:tcW w:w="1165" w:type="dxa"/>
          </w:tcPr>
          <w:p w:rsidR="001A057C" w:rsidRDefault="001F19A8" w:rsidP="001A057C">
            <w:r w:rsidRPr="001F19A8">
              <w:rPr>
                <w:sz w:val="20"/>
                <w:szCs w:val="20"/>
              </w:rPr>
              <w:t>05/01/10</w:t>
            </w:r>
          </w:p>
        </w:tc>
        <w:tc>
          <w:tcPr>
            <w:tcW w:w="2166" w:type="dxa"/>
          </w:tcPr>
          <w:p w:rsidR="00E12328" w:rsidRDefault="001F19A8" w:rsidP="00E12328">
            <w:pPr>
              <w:jc w:val="center"/>
            </w:pPr>
            <w:r w:rsidRPr="001F19A8">
              <w:rPr>
                <w:sz w:val="20"/>
                <w:szCs w:val="20"/>
              </w:rPr>
              <w:t>Richard Rockweiler</w:t>
            </w:r>
          </w:p>
        </w:tc>
        <w:tc>
          <w:tcPr>
            <w:tcW w:w="5328" w:type="dxa"/>
          </w:tcPr>
          <w:p w:rsidR="001A057C" w:rsidRDefault="001F19A8" w:rsidP="001A057C">
            <w:r w:rsidRPr="001F19A8">
              <w:rPr>
                <w:sz w:val="20"/>
                <w:szCs w:val="20"/>
              </w:rPr>
              <w:t>Revised and filled in information for missing sections</w:t>
            </w:r>
          </w:p>
        </w:tc>
      </w:tr>
      <w:tr w:rsidR="001A057C" w:rsidTr="000474D9">
        <w:tc>
          <w:tcPr>
            <w:tcW w:w="917" w:type="dxa"/>
          </w:tcPr>
          <w:p w:rsidR="00E12328" w:rsidRPr="00E12328" w:rsidRDefault="00DC2B11" w:rsidP="00E12328">
            <w:pPr>
              <w:jc w:val="center"/>
              <w:rPr>
                <w:sz w:val="20"/>
                <w:szCs w:val="20"/>
              </w:rPr>
            </w:pPr>
            <w:r w:rsidRPr="00E12328">
              <w:rPr>
                <w:sz w:val="20"/>
                <w:szCs w:val="20"/>
              </w:rPr>
              <w:t>4</w:t>
            </w:r>
          </w:p>
        </w:tc>
        <w:tc>
          <w:tcPr>
            <w:tcW w:w="1165" w:type="dxa"/>
          </w:tcPr>
          <w:p w:rsidR="00E12328" w:rsidRPr="00E12328" w:rsidRDefault="00E12328" w:rsidP="00E12328">
            <w:pPr>
              <w:jc w:val="center"/>
              <w:rPr>
                <w:sz w:val="20"/>
                <w:szCs w:val="20"/>
              </w:rPr>
            </w:pPr>
            <w:r w:rsidRPr="00E12328">
              <w:rPr>
                <w:sz w:val="20"/>
                <w:szCs w:val="20"/>
              </w:rPr>
              <w:t>05/01/10</w:t>
            </w:r>
          </w:p>
        </w:tc>
        <w:tc>
          <w:tcPr>
            <w:tcW w:w="2166" w:type="dxa"/>
          </w:tcPr>
          <w:p w:rsidR="00E12328" w:rsidRPr="00E12328" w:rsidRDefault="007D33AD" w:rsidP="00E12328">
            <w:pPr>
              <w:jc w:val="center"/>
              <w:rPr>
                <w:sz w:val="20"/>
                <w:szCs w:val="20"/>
              </w:rPr>
            </w:pPr>
            <w:r>
              <w:rPr>
                <w:sz w:val="20"/>
                <w:szCs w:val="20"/>
              </w:rPr>
              <w:t>Lisa Kim</w:t>
            </w:r>
          </w:p>
        </w:tc>
        <w:tc>
          <w:tcPr>
            <w:tcW w:w="5328" w:type="dxa"/>
          </w:tcPr>
          <w:p w:rsidR="00E12328" w:rsidRPr="00E12328" w:rsidRDefault="00DC2B11" w:rsidP="00DC2B11">
            <w:pPr>
              <w:rPr>
                <w:rFonts w:hint="eastAsia"/>
                <w:sz w:val="20"/>
                <w:szCs w:val="20"/>
                <w:lang w:eastAsia="ko-KR"/>
              </w:rPr>
            </w:pPr>
            <w:r>
              <w:rPr>
                <w:rFonts w:hint="eastAsia"/>
                <w:sz w:val="20"/>
                <w:szCs w:val="20"/>
                <w:lang w:eastAsia="ko-KR"/>
              </w:rPr>
              <w:t>Added Ontology Section and feedback from the team</w:t>
            </w:r>
          </w:p>
        </w:tc>
      </w:tr>
      <w:tr w:rsidR="00DC2B11" w:rsidTr="000474D9">
        <w:tc>
          <w:tcPr>
            <w:tcW w:w="917" w:type="dxa"/>
          </w:tcPr>
          <w:p w:rsidR="00DC2B11" w:rsidRPr="00E12328" w:rsidRDefault="00DC2B11" w:rsidP="00D95279">
            <w:pPr>
              <w:jc w:val="center"/>
              <w:rPr>
                <w:rFonts w:hint="eastAsia"/>
                <w:sz w:val="20"/>
                <w:szCs w:val="20"/>
                <w:lang w:eastAsia="ko-KR"/>
              </w:rPr>
            </w:pPr>
            <w:r>
              <w:rPr>
                <w:rFonts w:hint="eastAsia"/>
                <w:sz w:val="20"/>
                <w:szCs w:val="20"/>
                <w:lang w:eastAsia="ko-KR"/>
              </w:rPr>
              <w:t>5</w:t>
            </w:r>
          </w:p>
        </w:tc>
        <w:tc>
          <w:tcPr>
            <w:tcW w:w="1165" w:type="dxa"/>
          </w:tcPr>
          <w:p w:rsidR="00DC2B11" w:rsidRPr="00E12328" w:rsidRDefault="00DC2B11" w:rsidP="00DC2B11">
            <w:pPr>
              <w:jc w:val="center"/>
              <w:rPr>
                <w:sz w:val="20"/>
                <w:szCs w:val="20"/>
              </w:rPr>
            </w:pPr>
            <w:r w:rsidRPr="00E12328">
              <w:rPr>
                <w:sz w:val="20"/>
                <w:szCs w:val="20"/>
              </w:rPr>
              <w:t>05/0</w:t>
            </w:r>
            <w:r>
              <w:rPr>
                <w:rFonts w:hint="eastAsia"/>
                <w:sz w:val="20"/>
                <w:szCs w:val="20"/>
                <w:lang w:eastAsia="ko-KR"/>
              </w:rPr>
              <w:t>7</w:t>
            </w:r>
            <w:r w:rsidRPr="00E12328">
              <w:rPr>
                <w:sz w:val="20"/>
                <w:szCs w:val="20"/>
              </w:rPr>
              <w:t>/10</w:t>
            </w:r>
          </w:p>
        </w:tc>
        <w:tc>
          <w:tcPr>
            <w:tcW w:w="2166" w:type="dxa"/>
          </w:tcPr>
          <w:p w:rsidR="00DC2B11" w:rsidRPr="00E12328" w:rsidRDefault="00DC2B11" w:rsidP="00D95279">
            <w:pPr>
              <w:jc w:val="center"/>
              <w:rPr>
                <w:sz w:val="20"/>
                <w:szCs w:val="20"/>
              </w:rPr>
            </w:pPr>
            <w:r w:rsidRPr="001F19A8">
              <w:rPr>
                <w:sz w:val="20"/>
                <w:szCs w:val="20"/>
              </w:rPr>
              <w:t>Richard Rockweiler</w:t>
            </w:r>
          </w:p>
        </w:tc>
        <w:tc>
          <w:tcPr>
            <w:tcW w:w="5328" w:type="dxa"/>
          </w:tcPr>
          <w:p w:rsidR="00DC2B11" w:rsidRPr="00E12328" w:rsidRDefault="00DC2B11" w:rsidP="00DC2B11">
            <w:pPr>
              <w:rPr>
                <w:rFonts w:hint="eastAsia"/>
                <w:sz w:val="20"/>
                <w:szCs w:val="20"/>
                <w:lang w:eastAsia="ko-KR"/>
              </w:rPr>
            </w:pPr>
            <w:r>
              <w:rPr>
                <w:rFonts w:hint="eastAsia"/>
                <w:sz w:val="20"/>
                <w:szCs w:val="20"/>
                <w:lang w:eastAsia="ko-KR"/>
              </w:rPr>
              <w:t xml:space="preserve">Added </w:t>
            </w:r>
            <w:r>
              <w:rPr>
                <w:rFonts w:hint="eastAsia"/>
                <w:sz w:val="20"/>
                <w:szCs w:val="20"/>
                <w:lang w:eastAsia="ko-KR"/>
              </w:rPr>
              <w:t>Dr. Laskey</w:t>
            </w:r>
            <w:r>
              <w:rPr>
                <w:sz w:val="20"/>
                <w:szCs w:val="20"/>
                <w:lang w:eastAsia="ko-KR"/>
              </w:rPr>
              <w:t>’</w:t>
            </w:r>
            <w:r>
              <w:rPr>
                <w:rFonts w:hint="eastAsia"/>
                <w:sz w:val="20"/>
                <w:szCs w:val="20"/>
                <w:lang w:eastAsia="ko-KR"/>
              </w:rPr>
              <w:t>s feedback</w:t>
            </w:r>
          </w:p>
        </w:tc>
      </w:tr>
      <w:tr w:rsidR="00DC2B11" w:rsidTr="000474D9">
        <w:tc>
          <w:tcPr>
            <w:tcW w:w="917" w:type="dxa"/>
          </w:tcPr>
          <w:p w:rsidR="00DC2B11" w:rsidRDefault="00DC2B11" w:rsidP="001A057C"/>
        </w:tc>
        <w:tc>
          <w:tcPr>
            <w:tcW w:w="1165" w:type="dxa"/>
          </w:tcPr>
          <w:p w:rsidR="00DC2B11" w:rsidRDefault="00DC2B11" w:rsidP="001A057C"/>
        </w:tc>
        <w:tc>
          <w:tcPr>
            <w:tcW w:w="2166" w:type="dxa"/>
          </w:tcPr>
          <w:p w:rsidR="00DC2B11" w:rsidRDefault="00DC2B11" w:rsidP="001A057C"/>
        </w:tc>
        <w:tc>
          <w:tcPr>
            <w:tcW w:w="5328" w:type="dxa"/>
          </w:tcPr>
          <w:p w:rsidR="00DC2B11" w:rsidRDefault="00DC2B11" w:rsidP="001A057C"/>
        </w:tc>
      </w:tr>
    </w:tbl>
    <w:p w:rsidR="001A057C" w:rsidRPr="001A057C" w:rsidRDefault="001A057C" w:rsidP="001A057C"/>
    <w:p w:rsidR="001A057C" w:rsidRDefault="001A057C" w:rsidP="001A057C">
      <w:pPr>
        <w:rPr>
          <w:rStyle w:val="SubtleEmphasis"/>
        </w:rPr>
      </w:pPr>
      <w:r>
        <w:rPr>
          <w:rStyle w:val="SubtleEmphasis"/>
          <w:b/>
          <w:bCs/>
        </w:rPr>
        <w:br w:type="page"/>
      </w:r>
    </w:p>
    <w:p w:rsidR="004276B8" w:rsidRPr="00D82653" w:rsidRDefault="004276B8" w:rsidP="00D82653">
      <w:pPr>
        <w:pStyle w:val="Title"/>
        <w:rPr>
          <w:rStyle w:val="Emphasis"/>
        </w:rPr>
      </w:pPr>
      <w:bookmarkStart w:id="1" w:name="_Toc257507438"/>
      <w:r w:rsidRPr="00D82653">
        <w:rPr>
          <w:rStyle w:val="Emphasis"/>
        </w:rPr>
        <w:lastRenderedPageBreak/>
        <w:t>EXECUTIVE SUMMARY</w:t>
      </w:r>
      <w:bookmarkEnd w:id="1"/>
    </w:p>
    <w:p w:rsidR="00BD4CBD" w:rsidRDefault="00BD4CBD" w:rsidP="004276B8"/>
    <w:p w:rsidR="00E12328" w:rsidRDefault="00BD4CBD" w:rsidP="00E12328">
      <w:pPr>
        <w:ind w:firstLine="720"/>
      </w:pPr>
      <w:r>
        <w:t xml:space="preserve">The PROGNOS </w:t>
      </w:r>
      <w:r w:rsidR="001E52F3">
        <w:t xml:space="preserve">Knowledge Exchange Module (KEM) </w:t>
      </w:r>
      <w:r>
        <w:t xml:space="preserve">team </w:t>
      </w:r>
      <w:r w:rsidR="005313B0">
        <w:t>has been tasked by</w:t>
      </w:r>
      <w:r w:rsidR="00F608D8">
        <w:t xml:space="preserve"> the</w:t>
      </w:r>
      <w:r w:rsidR="005313B0">
        <w:t xml:space="preserve"> George Mason University, Department of System</w:t>
      </w:r>
      <w:r w:rsidR="00143EB5">
        <w:t>s</w:t>
      </w:r>
      <w:r w:rsidR="005313B0">
        <w:t xml:space="preserve"> Engineering and Operation</w:t>
      </w:r>
      <w:r w:rsidR="00AD2E4D">
        <w:t>s</w:t>
      </w:r>
      <w:r w:rsidR="005313B0">
        <w:t xml:space="preserve"> Research</w:t>
      </w:r>
      <w:r w:rsidR="00F608D8">
        <w:t>, C4I,</w:t>
      </w:r>
      <w:r w:rsidR="005313B0">
        <w:t xml:space="preserve"> to provide a system engineering appro</w:t>
      </w:r>
      <w:r w:rsidR="00F608D8">
        <w:t xml:space="preserve">ach </w:t>
      </w:r>
      <w:r w:rsidR="001E52F3">
        <w:t>to</w:t>
      </w:r>
      <w:r w:rsidR="00D82D8F">
        <w:t xml:space="preserve"> </w:t>
      </w:r>
      <w:r w:rsidR="005313B0">
        <w:t>integrat</w:t>
      </w:r>
      <w:r w:rsidR="001E52F3">
        <w:t xml:space="preserve">e </w:t>
      </w:r>
      <w:r w:rsidR="000B6642">
        <w:t>FORCEnet</w:t>
      </w:r>
      <w:r w:rsidR="007D33AD">
        <w:t>’s</w:t>
      </w:r>
      <w:r w:rsidR="005313B0">
        <w:t xml:space="preserve"> </w:t>
      </w:r>
      <w:r w:rsidR="001E52F3">
        <w:t>Command and Control (C2) and Intelligence Surveillance</w:t>
      </w:r>
      <w:r w:rsidR="000B6642">
        <w:t xml:space="preserve"> and</w:t>
      </w:r>
      <w:r w:rsidR="001E52F3">
        <w:t xml:space="preserve"> Reconnaissance (ISR) systems to</w:t>
      </w:r>
      <w:r w:rsidR="00F608D8">
        <w:t xml:space="preserve"> the</w:t>
      </w:r>
      <w:r w:rsidR="00767B64">
        <w:t xml:space="preserve"> predictive naval situation awareness system, PROGNOS.  </w:t>
      </w:r>
      <w:r w:rsidR="005C69C6">
        <w:t xml:space="preserve">FORCEnet is </w:t>
      </w:r>
      <w:r w:rsidR="004967B4">
        <w:t>future Navy</w:t>
      </w:r>
      <w:r w:rsidR="00F7209D">
        <w:t xml:space="preserve"> implementation of Network Centric Warfare, </w:t>
      </w:r>
      <w:r w:rsidR="005C69C6">
        <w:t>comprised of many Navy C2 and ISR systems and systems of syst</w:t>
      </w:r>
      <w:r w:rsidR="00F7209D">
        <w:t xml:space="preserve">ems. </w:t>
      </w:r>
      <w:r w:rsidR="007D33AD">
        <w:t xml:space="preserve"> </w:t>
      </w:r>
      <w:r w:rsidR="00EF0718">
        <w:t>PROGNOS is</w:t>
      </w:r>
      <w:r w:rsidR="004967B4">
        <w:t xml:space="preserve"> designed to bridge “stovepiped” systems from data interchange to knowledge interchange and is</w:t>
      </w:r>
      <w:r w:rsidR="00EF0718">
        <w:t xml:space="preserve"> divided into five</w:t>
      </w:r>
      <w:r w:rsidR="004967B4">
        <w:t xml:space="preserve"> different</w:t>
      </w:r>
      <w:r w:rsidR="00EF0718">
        <w:t xml:space="preserve"> modules</w:t>
      </w:r>
      <w:r w:rsidR="004967B4">
        <w:t>:  Reasoning, Knowledge Storage, Knowledge Management, Knowledge Exchange, and Simulation.</w:t>
      </w:r>
      <w:r w:rsidR="00767B64">
        <w:t xml:space="preserve">  </w:t>
      </w:r>
      <w:r w:rsidR="001E52F3">
        <w:t>T</w:t>
      </w:r>
      <w:r w:rsidR="00767B64">
        <w:t xml:space="preserve">he team will focus on </w:t>
      </w:r>
      <w:r w:rsidR="001E52F3">
        <w:t xml:space="preserve">the </w:t>
      </w:r>
      <w:r w:rsidR="00767B64">
        <w:t xml:space="preserve">PROGNOS Knowledge Exchange module </w:t>
      </w:r>
      <w:r w:rsidR="00D82D8F">
        <w:t>which will</w:t>
      </w:r>
      <w:r w:rsidR="00767B64">
        <w:t xml:space="preserve"> be the primary interface to </w:t>
      </w:r>
      <w:r w:rsidR="00F608D8">
        <w:t>external systems</w:t>
      </w:r>
      <w:r w:rsidR="00767B64">
        <w:t xml:space="preserve">.  </w:t>
      </w:r>
    </w:p>
    <w:p w:rsidR="00E12328" w:rsidRDefault="009E3A40" w:rsidP="00E12328">
      <w:pPr>
        <w:ind w:firstLine="720"/>
      </w:pPr>
      <w:r>
        <w:t xml:space="preserve">Due to the quantity and </w:t>
      </w:r>
      <w:r w:rsidR="00F608D8">
        <w:t xml:space="preserve">complexity of </w:t>
      </w:r>
      <w:r>
        <w:t>the</w:t>
      </w:r>
      <w:r w:rsidR="00F608D8">
        <w:t xml:space="preserve"> systems that PROGNOS is required to interoperate</w:t>
      </w:r>
      <w:r w:rsidR="00D42C21">
        <w:t xml:space="preserve"> with</w:t>
      </w:r>
      <w:r w:rsidR="00767B64">
        <w:t xml:space="preserve">, </w:t>
      </w:r>
      <w:r w:rsidR="00F608D8">
        <w:t xml:space="preserve">the </w:t>
      </w:r>
      <w:r w:rsidR="00822A5E">
        <w:t>team narrowed</w:t>
      </w:r>
      <w:r w:rsidR="00767B64">
        <w:t xml:space="preserve"> down our external systems to two</w:t>
      </w:r>
      <w:r w:rsidR="00822A5E">
        <w:t>:</w:t>
      </w:r>
      <w:r w:rsidR="00D42C21">
        <w:t xml:space="preserve"> </w:t>
      </w:r>
      <w:r w:rsidR="00767B64">
        <w:t xml:space="preserve"> the Distributed Command Ground System – Navy (DCGS-N) </w:t>
      </w:r>
      <w:r w:rsidR="00822A5E">
        <w:t>and the</w:t>
      </w:r>
      <w:r w:rsidR="00456868">
        <w:t xml:space="preserve"> </w:t>
      </w:r>
      <w:r w:rsidR="00767B64">
        <w:t xml:space="preserve">Net Enabled Command Capability (NECC) system.  </w:t>
      </w:r>
      <w:r w:rsidR="00F608D8" w:rsidRPr="00F608D8">
        <w:t xml:space="preserve">The DCGS-N is the fleet variant of the Department of Defense (DoD) DCGS Family of Systems that provides integration of ISR support capabilities previously accessed from a variety of stand-alone systems. </w:t>
      </w:r>
      <w:r w:rsidR="00767B64">
        <w:t>The NECC</w:t>
      </w:r>
      <w:r w:rsidR="00027011">
        <w:t xml:space="preserve"> system</w:t>
      </w:r>
      <w:r w:rsidR="00CE429C">
        <w:t>,</w:t>
      </w:r>
      <w:r w:rsidR="00863F49">
        <w:t xml:space="preserve"> </w:t>
      </w:r>
      <w:r w:rsidR="00F608D8">
        <w:t xml:space="preserve">formerly known as </w:t>
      </w:r>
      <w:r w:rsidR="00863F49">
        <w:t xml:space="preserve">the </w:t>
      </w:r>
      <w:r w:rsidR="00F608D8">
        <w:t xml:space="preserve">Global Command and Control Family of </w:t>
      </w:r>
      <w:r w:rsidR="00CE429C">
        <w:t>S</w:t>
      </w:r>
      <w:r w:rsidR="00F608D8">
        <w:t>ystem</w:t>
      </w:r>
      <w:r w:rsidR="00CE429C">
        <w:t>s</w:t>
      </w:r>
      <w:r w:rsidR="00F608D8">
        <w:t xml:space="preserve">, </w:t>
      </w:r>
      <w:r w:rsidR="00CE429C">
        <w:t>i</w:t>
      </w:r>
      <w:r w:rsidR="00F608D8">
        <w:t xml:space="preserve">s the next generation </w:t>
      </w:r>
      <w:r w:rsidR="00863F49">
        <w:t>DoD</w:t>
      </w:r>
      <w:r w:rsidR="00F608D8">
        <w:t xml:space="preserve"> C2 system.  Global Command and Control System-Maritime</w:t>
      </w:r>
      <w:r w:rsidR="00CE429C">
        <w:t>’s</w:t>
      </w:r>
      <w:r w:rsidR="00F608D8">
        <w:t xml:space="preserve"> (GCCS-M) </w:t>
      </w:r>
      <w:r w:rsidR="00822A5E" w:rsidRPr="00F608D8">
        <w:t>objective is</w:t>
      </w:r>
      <w:r w:rsidR="00F608D8" w:rsidRPr="00F608D8">
        <w:t xml:space="preserve"> to satisfy Fleet C4I requirements through the rapid and efficient development and fielding of C4I capability</w:t>
      </w:r>
      <w:r w:rsidR="00F608D8">
        <w:t>.</w:t>
      </w:r>
    </w:p>
    <w:p w:rsidR="00E12328" w:rsidRDefault="00027011" w:rsidP="00E12328">
      <w:pPr>
        <w:ind w:firstLine="720"/>
      </w:pPr>
      <w:r>
        <w:t xml:space="preserve">Using the </w:t>
      </w:r>
      <w:r w:rsidR="00CE429C">
        <w:t>V</w:t>
      </w:r>
      <w:r w:rsidR="00456868">
        <w:t>ee</w:t>
      </w:r>
      <w:r w:rsidR="00CE429C">
        <w:t xml:space="preserve"> System Engineering </w:t>
      </w:r>
      <w:r w:rsidR="007D33AD">
        <w:t>model, a</w:t>
      </w:r>
      <w:r w:rsidR="0069622D">
        <w:t xml:space="preserve"> common and widely used system engineering </w:t>
      </w:r>
      <w:r w:rsidR="007D33AD">
        <w:t>approach,</w:t>
      </w:r>
      <w:r w:rsidR="0069622D">
        <w:t xml:space="preserve"> the</w:t>
      </w:r>
      <w:r>
        <w:t xml:space="preserve"> team has developed a </w:t>
      </w:r>
      <w:r w:rsidR="00456868">
        <w:t>S</w:t>
      </w:r>
      <w:r>
        <w:t xml:space="preserve">ystem </w:t>
      </w:r>
      <w:r w:rsidR="00456868">
        <w:t>R</w:t>
      </w:r>
      <w:r>
        <w:t xml:space="preserve">equirements </w:t>
      </w:r>
      <w:r w:rsidR="00456868">
        <w:t>D</w:t>
      </w:r>
      <w:r>
        <w:t>ocument</w:t>
      </w:r>
      <w:r w:rsidR="00456868">
        <w:t xml:space="preserve"> (SRD)</w:t>
      </w:r>
      <w:r>
        <w:t xml:space="preserve"> that </w:t>
      </w:r>
      <w:r w:rsidR="00CE429C">
        <w:t>captures the</w:t>
      </w:r>
      <w:r>
        <w:t xml:space="preserve"> sponsor’s originat</w:t>
      </w:r>
      <w:r w:rsidR="00CE429C">
        <w:t>ing</w:t>
      </w:r>
      <w:r>
        <w:t xml:space="preserve"> requirements and the team’s derived </w:t>
      </w:r>
      <w:r w:rsidR="00F608D8">
        <w:t xml:space="preserve">functional, </w:t>
      </w:r>
      <w:r w:rsidR="005956E4">
        <w:t>interface</w:t>
      </w:r>
      <w:r w:rsidR="00F608D8">
        <w:t xml:space="preserve">, and performance </w:t>
      </w:r>
      <w:r>
        <w:t>requirements.</w:t>
      </w:r>
      <w:r w:rsidR="00F608D8">
        <w:t xml:space="preserve">  The team has also developed</w:t>
      </w:r>
      <w:r>
        <w:t xml:space="preserve"> </w:t>
      </w:r>
      <w:r w:rsidR="005956E4">
        <w:t xml:space="preserve">SysML </w:t>
      </w:r>
      <w:r>
        <w:t xml:space="preserve">architecture diagrams that depict some DODAF operation and system views.  </w:t>
      </w:r>
      <w:r w:rsidR="008B6ECD">
        <w:t>We</w:t>
      </w:r>
      <w:r w:rsidR="00456868">
        <w:t xml:space="preserve"> </w:t>
      </w:r>
      <w:r w:rsidR="008B6ECD">
        <w:t xml:space="preserve">have </w:t>
      </w:r>
      <w:r>
        <w:t>developed requirements and architecture</w:t>
      </w:r>
      <w:r w:rsidR="00456868">
        <w:t xml:space="preserve"> which </w:t>
      </w:r>
      <w:r w:rsidR="00095D3B">
        <w:t>fed into</w:t>
      </w:r>
      <w:r>
        <w:t xml:space="preserve"> the </w:t>
      </w:r>
      <w:r w:rsidR="00095D3B">
        <w:t>S</w:t>
      </w:r>
      <w:r>
        <w:t xml:space="preserve">ystem </w:t>
      </w:r>
      <w:r w:rsidR="00095D3B">
        <w:t>Requirements Document (SRD)</w:t>
      </w:r>
      <w:r w:rsidR="00456868">
        <w:t xml:space="preserve"> </w:t>
      </w:r>
      <w:r>
        <w:t xml:space="preserve">and </w:t>
      </w:r>
      <w:r w:rsidR="00095D3B">
        <w:t xml:space="preserve">the </w:t>
      </w:r>
      <w:r>
        <w:t>Interface Control Document (ICD)</w:t>
      </w:r>
      <w:r w:rsidR="00D669A7">
        <w:t xml:space="preserve">.  </w:t>
      </w:r>
      <w:r w:rsidR="00095D3B">
        <w:t>T</w:t>
      </w:r>
      <w:r w:rsidR="00F608D8">
        <w:t xml:space="preserve">he </w:t>
      </w:r>
      <w:r w:rsidR="0069622D">
        <w:t>ICD describes</w:t>
      </w:r>
      <w:r w:rsidR="00F608D8">
        <w:t xml:space="preserve"> the systems that the Knowledge Exchange Module must interface with</w:t>
      </w:r>
      <w:r w:rsidR="005C76DE">
        <w:t xml:space="preserve"> and defines the interfaces.  </w:t>
      </w:r>
      <w:r w:rsidR="004F5553">
        <w:t xml:space="preserve"> To verify and validate the requirements and the KEM, </w:t>
      </w:r>
      <w:r w:rsidR="008B6ECD">
        <w:t xml:space="preserve">we </w:t>
      </w:r>
      <w:r w:rsidR="00D669A7">
        <w:t xml:space="preserve">provided </w:t>
      </w:r>
      <w:r w:rsidR="005C76DE">
        <w:t xml:space="preserve">a detailed </w:t>
      </w:r>
      <w:r w:rsidR="00D669A7">
        <w:t xml:space="preserve">scenario walkthrough </w:t>
      </w:r>
      <w:r w:rsidR="00026F69">
        <w:t xml:space="preserve">for architecture verification and validation </w:t>
      </w:r>
      <w:r w:rsidR="00D669A7">
        <w:t xml:space="preserve">and </w:t>
      </w:r>
      <w:r w:rsidR="005C76DE">
        <w:t xml:space="preserve">a </w:t>
      </w:r>
      <w:r w:rsidR="00D669A7">
        <w:t>simulation</w:t>
      </w:r>
      <w:r w:rsidR="005C76DE">
        <w:t xml:space="preserve"> that translate</w:t>
      </w:r>
      <w:r w:rsidR="00C83B85">
        <w:t>s</w:t>
      </w:r>
      <w:r w:rsidR="005C76DE">
        <w:t xml:space="preserve"> simulated DCGS-N XML message to PROGNOS ontology </w:t>
      </w:r>
      <w:r w:rsidR="00026F69">
        <w:t xml:space="preserve">to </w:t>
      </w:r>
      <w:r w:rsidR="00C83B85">
        <w:t>verify</w:t>
      </w:r>
      <w:r w:rsidR="00026F69">
        <w:t xml:space="preserve"> key XML related requirement</w:t>
      </w:r>
      <w:r w:rsidR="00C83B85">
        <w:t>s</w:t>
      </w:r>
      <w:r w:rsidR="00026F69">
        <w:t xml:space="preserve"> and </w:t>
      </w:r>
      <w:r w:rsidR="00C83B85">
        <w:t xml:space="preserve">validate the </w:t>
      </w:r>
      <w:r w:rsidR="00026F69">
        <w:t>DCGS-N interface</w:t>
      </w:r>
      <w:r w:rsidR="00C83B85">
        <w:t xml:space="preserve"> approach</w:t>
      </w:r>
      <w:r w:rsidR="00D669A7">
        <w:t xml:space="preserve">.  </w:t>
      </w:r>
    </w:p>
    <w:p w:rsidR="00E12328" w:rsidRDefault="00F52525" w:rsidP="00E12328">
      <w:pPr>
        <w:ind w:firstLine="720"/>
        <w:rPr>
          <w:rStyle w:val="SubtleEmphasis"/>
        </w:rPr>
      </w:pPr>
      <w:r>
        <w:t xml:space="preserve">The KEM team’s scenario and simulation only provides a limited verification and validation. </w:t>
      </w:r>
      <w:r w:rsidR="00180186">
        <w:t xml:space="preserve"> T</w:t>
      </w:r>
      <w:r w:rsidR="00D669A7">
        <w:t>o fully integrat</w:t>
      </w:r>
      <w:r w:rsidR="00F34A16">
        <w:t>e</w:t>
      </w:r>
      <w:r w:rsidR="00D669A7">
        <w:t xml:space="preserve"> PROGNOS </w:t>
      </w:r>
      <w:r w:rsidR="00D165FD">
        <w:t>with</w:t>
      </w:r>
      <w:r w:rsidR="00D669A7">
        <w:t xml:space="preserve"> FORCEnet, th</w:t>
      </w:r>
      <w:r w:rsidR="00D14228">
        <w:t xml:space="preserve">e </w:t>
      </w:r>
      <w:r w:rsidR="008B6ECD">
        <w:t>s</w:t>
      </w:r>
      <w:r w:rsidR="00D14228">
        <w:t>ystem V</w:t>
      </w:r>
      <w:r w:rsidR="00C83B85">
        <w:t>ee</w:t>
      </w:r>
      <w:r w:rsidR="00D669A7">
        <w:t xml:space="preserve"> approach has to be applied many times for other </w:t>
      </w:r>
      <w:r w:rsidR="005C76DE">
        <w:t xml:space="preserve">external </w:t>
      </w:r>
      <w:r w:rsidR="00D669A7">
        <w:t>systems</w:t>
      </w:r>
      <w:r w:rsidR="005C76DE">
        <w:t xml:space="preserve"> with different standards and formats</w:t>
      </w:r>
      <w:r w:rsidR="00D669A7">
        <w:t>.  The PROGNOS team suggest</w:t>
      </w:r>
      <w:r w:rsidR="00C83B85">
        <w:t>s</w:t>
      </w:r>
      <w:r w:rsidR="00D669A7">
        <w:t xml:space="preserve"> that </w:t>
      </w:r>
      <w:r w:rsidR="00C83B85">
        <w:t>the D</w:t>
      </w:r>
      <w:r w:rsidR="00D669A7">
        <w:t>epartment of System Engineering and Operation Research</w:t>
      </w:r>
      <w:r w:rsidR="00420F12">
        <w:t xml:space="preserve"> continue our work and further </w:t>
      </w:r>
      <w:r w:rsidR="005C76DE">
        <w:t xml:space="preserve">define other types of external system interfaces by </w:t>
      </w:r>
      <w:r w:rsidR="00420F12">
        <w:t xml:space="preserve">repeating our approach.   </w:t>
      </w:r>
      <w:r w:rsidR="00D669A7">
        <w:t xml:space="preserve">  </w:t>
      </w:r>
      <w:r w:rsidR="00027011">
        <w:t xml:space="preserve">     </w:t>
      </w:r>
    </w:p>
    <w:sdt>
      <w:sdtPr>
        <w:rPr>
          <w:rFonts w:asciiTheme="minorHAnsi" w:eastAsiaTheme="minorHAnsi" w:hAnsiTheme="minorHAnsi" w:cstheme="minorBidi"/>
          <w:b w:val="0"/>
          <w:bCs w:val="0"/>
          <w:i/>
          <w:iCs/>
          <w:color w:val="auto"/>
          <w:sz w:val="22"/>
          <w:szCs w:val="22"/>
        </w:rPr>
        <w:id w:val="19917266"/>
        <w:docPartObj>
          <w:docPartGallery w:val="Table of Contents"/>
          <w:docPartUnique/>
        </w:docPartObj>
      </w:sdtPr>
      <w:sdtEndPr>
        <w:rPr>
          <w:rFonts w:eastAsiaTheme="minorEastAsia"/>
        </w:rPr>
      </w:sdtEndPr>
      <w:sdtContent>
        <w:p w:rsidR="00FF73DE" w:rsidRPr="00FF73DE" w:rsidRDefault="004276B8" w:rsidP="00FD06A4">
          <w:pPr>
            <w:pStyle w:val="TOCHeading"/>
            <w:numPr>
              <w:ilvl w:val="0"/>
              <w:numId w:val="0"/>
            </w:numPr>
          </w:pPr>
          <w:r>
            <w:t>TABLE OF CONTENTS</w:t>
          </w:r>
        </w:p>
        <w:p w:rsidR="003D5E1C" w:rsidRDefault="00C52F9D">
          <w:pPr>
            <w:pStyle w:val="TOC1"/>
            <w:tabs>
              <w:tab w:val="left" w:pos="440"/>
              <w:tab w:val="right" w:leader="dot" w:pos="9350"/>
            </w:tabs>
            <w:rPr>
              <w:rFonts w:asciiTheme="minorHAnsi" w:hAnsiTheme="minorHAnsi"/>
              <w:b w:val="0"/>
              <w:bCs w:val="0"/>
              <w:caps w:val="0"/>
              <w:noProof/>
              <w:sz w:val="22"/>
              <w:szCs w:val="22"/>
            </w:rPr>
          </w:pPr>
          <w:r w:rsidRPr="00C52F9D">
            <w:rPr>
              <w:b w:val="0"/>
              <w:bCs w:val="0"/>
              <w:caps w:val="0"/>
            </w:rPr>
            <w:fldChar w:fldCharType="begin"/>
          </w:r>
          <w:r w:rsidR="00A809EC">
            <w:rPr>
              <w:b w:val="0"/>
              <w:bCs w:val="0"/>
              <w:caps w:val="0"/>
            </w:rPr>
            <w:instrText xml:space="preserve"> TOC \o "1-3" \h \z \u </w:instrText>
          </w:r>
          <w:r w:rsidRPr="00C52F9D">
            <w:rPr>
              <w:b w:val="0"/>
              <w:bCs w:val="0"/>
              <w:caps w:val="0"/>
            </w:rPr>
            <w:fldChar w:fldCharType="separate"/>
          </w:r>
          <w:hyperlink w:anchor="_Toc260607080" w:history="1">
            <w:r w:rsidR="003D5E1C" w:rsidRPr="003E78FD">
              <w:rPr>
                <w:rStyle w:val="Hyperlink"/>
                <w:noProof/>
              </w:rPr>
              <w:t>1</w:t>
            </w:r>
            <w:r w:rsidR="003D5E1C">
              <w:rPr>
                <w:rFonts w:asciiTheme="minorHAnsi" w:hAnsiTheme="minorHAnsi"/>
                <w:b w:val="0"/>
                <w:bCs w:val="0"/>
                <w:caps w:val="0"/>
                <w:noProof/>
                <w:sz w:val="22"/>
                <w:szCs w:val="22"/>
              </w:rPr>
              <w:tab/>
            </w:r>
            <w:r w:rsidR="003D5E1C" w:rsidRPr="003E78FD">
              <w:rPr>
                <w:rStyle w:val="Hyperlink"/>
                <w:noProof/>
              </w:rPr>
              <w:t>INTRODUCTION</w:t>
            </w:r>
            <w:r w:rsidR="003D5E1C">
              <w:rPr>
                <w:noProof/>
                <w:webHidden/>
              </w:rPr>
              <w:tab/>
            </w:r>
            <w:r>
              <w:rPr>
                <w:noProof/>
                <w:webHidden/>
              </w:rPr>
              <w:fldChar w:fldCharType="begin"/>
            </w:r>
            <w:r w:rsidR="003D5E1C">
              <w:rPr>
                <w:noProof/>
                <w:webHidden/>
              </w:rPr>
              <w:instrText xml:space="preserve"> PAGEREF _Toc260607080 \h </w:instrText>
            </w:r>
            <w:r>
              <w:rPr>
                <w:noProof/>
                <w:webHidden/>
              </w:rPr>
            </w:r>
            <w:r>
              <w:rPr>
                <w:noProof/>
                <w:webHidden/>
              </w:rPr>
              <w:fldChar w:fldCharType="separate"/>
            </w:r>
            <w:r w:rsidR="003D5E1C">
              <w:rPr>
                <w:noProof/>
                <w:webHidden/>
              </w:rPr>
              <w:t>7</w:t>
            </w:r>
            <w:r>
              <w:rPr>
                <w:noProof/>
                <w:webHidden/>
              </w:rPr>
              <w:fldChar w:fldCharType="end"/>
            </w:r>
          </w:hyperlink>
        </w:p>
        <w:p w:rsidR="003D5E1C" w:rsidRDefault="00C52F9D">
          <w:pPr>
            <w:pStyle w:val="TOC1"/>
            <w:tabs>
              <w:tab w:val="left" w:pos="440"/>
              <w:tab w:val="right" w:leader="dot" w:pos="9350"/>
            </w:tabs>
            <w:rPr>
              <w:rFonts w:asciiTheme="minorHAnsi" w:hAnsiTheme="minorHAnsi"/>
              <w:b w:val="0"/>
              <w:bCs w:val="0"/>
              <w:caps w:val="0"/>
              <w:noProof/>
              <w:sz w:val="22"/>
              <w:szCs w:val="22"/>
            </w:rPr>
          </w:pPr>
          <w:hyperlink w:anchor="_Toc260607081" w:history="1">
            <w:r w:rsidR="003D5E1C" w:rsidRPr="003E78FD">
              <w:rPr>
                <w:rStyle w:val="Hyperlink"/>
                <w:noProof/>
              </w:rPr>
              <w:t>2</w:t>
            </w:r>
            <w:r w:rsidR="003D5E1C">
              <w:rPr>
                <w:rFonts w:asciiTheme="minorHAnsi" w:hAnsiTheme="minorHAnsi"/>
                <w:b w:val="0"/>
                <w:bCs w:val="0"/>
                <w:caps w:val="0"/>
                <w:noProof/>
                <w:sz w:val="22"/>
                <w:szCs w:val="22"/>
              </w:rPr>
              <w:tab/>
            </w:r>
            <w:r w:rsidR="003D5E1C" w:rsidRPr="003E78FD">
              <w:rPr>
                <w:rStyle w:val="Hyperlink"/>
                <w:noProof/>
              </w:rPr>
              <w:t>BACKGROUND</w:t>
            </w:r>
            <w:r w:rsidR="003D5E1C">
              <w:rPr>
                <w:noProof/>
                <w:webHidden/>
              </w:rPr>
              <w:tab/>
            </w:r>
            <w:r>
              <w:rPr>
                <w:noProof/>
                <w:webHidden/>
              </w:rPr>
              <w:fldChar w:fldCharType="begin"/>
            </w:r>
            <w:r w:rsidR="003D5E1C">
              <w:rPr>
                <w:noProof/>
                <w:webHidden/>
              </w:rPr>
              <w:instrText xml:space="preserve"> PAGEREF _Toc260607081 \h </w:instrText>
            </w:r>
            <w:r>
              <w:rPr>
                <w:noProof/>
                <w:webHidden/>
              </w:rPr>
            </w:r>
            <w:r>
              <w:rPr>
                <w:noProof/>
                <w:webHidden/>
              </w:rPr>
              <w:fldChar w:fldCharType="separate"/>
            </w:r>
            <w:r w:rsidR="003D5E1C">
              <w:rPr>
                <w:noProof/>
                <w:webHidden/>
              </w:rPr>
              <w:t>8</w:t>
            </w:r>
            <w:r>
              <w:rPr>
                <w:noProof/>
                <w:webHidden/>
              </w:rPr>
              <w:fldChar w:fldCharType="end"/>
            </w:r>
          </w:hyperlink>
        </w:p>
        <w:p w:rsidR="003D5E1C" w:rsidRDefault="00C52F9D">
          <w:pPr>
            <w:pStyle w:val="TOC2"/>
            <w:tabs>
              <w:tab w:val="left" w:pos="660"/>
              <w:tab w:val="right" w:leader="dot" w:pos="9350"/>
            </w:tabs>
            <w:rPr>
              <w:b w:val="0"/>
              <w:bCs w:val="0"/>
              <w:noProof/>
              <w:sz w:val="22"/>
              <w:szCs w:val="22"/>
            </w:rPr>
          </w:pPr>
          <w:hyperlink w:anchor="_Toc260607082" w:history="1">
            <w:r w:rsidR="003D5E1C" w:rsidRPr="003E78FD">
              <w:rPr>
                <w:rStyle w:val="Hyperlink"/>
                <w:noProof/>
              </w:rPr>
              <w:t>2.1</w:t>
            </w:r>
            <w:r w:rsidR="003D5E1C">
              <w:rPr>
                <w:b w:val="0"/>
                <w:bCs w:val="0"/>
                <w:noProof/>
                <w:sz w:val="22"/>
                <w:szCs w:val="22"/>
              </w:rPr>
              <w:tab/>
            </w:r>
            <w:r w:rsidR="003D5E1C" w:rsidRPr="003E78FD">
              <w:rPr>
                <w:rStyle w:val="Hyperlink"/>
                <w:noProof/>
              </w:rPr>
              <w:t>FORCEnet Overview</w:t>
            </w:r>
            <w:r w:rsidR="003D5E1C">
              <w:rPr>
                <w:noProof/>
                <w:webHidden/>
              </w:rPr>
              <w:tab/>
            </w:r>
            <w:r>
              <w:rPr>
                <w:noProof/>
                <w:webHidden/>
              </w:rPr>
              <w:fldChar w:fldCharType="begin"/>
            </w:r>
            <w:r w:rsidR="003D5E1C">
              <w:rPr>
                <w:noProof/>
                <w:webHidden/>
              </w:rPr>
              <w:instrText xml:space="preserve"> PAGEREF _Toc260607082 \h </w:instrText>
            </w:r>
            <w:r>
              <w:rPr>
                <w:noProof/>
                <w:webHidden/>
              </w:rPr>
            </w:r>
            <w:r>
              <w:rPr>
                <w:noProof/>
                <w:webHidden/>
              </w:rPr>
              <w:fldChar w:fldCharType="separate"/>
            </w:r>
            <w:r w:rsidR="003D5E1C">
              <w:rPr>
                <w:noProof/>
                <w:webHidden/>
              </w:rPr>
              <w:t>8</w:t>
            </w:r>
            <w:r>
              <w:rPr>
                <w:noProof/>
                <w:webHidden/>
              </w:rPr>
              <w:fldChar w:fldCharType="end"/>
            </w:r>
          </w:hyperlink>
        </w:p>
        <w:p w:rsidR="003D5E1C" w:rsidRDefault="00C52F9D">
          <w:pPr>
            <w:pStyle w:val="TOC2"/>
            <w:tabs>
              <w:tab w:val="left" w:pos="660"/>
              <w:tab w:val="right" w:leader="dot" w:pos="9350"/>
            </w:tabs>
            <w:rPr>
              <w:b w:val="0"/>
              <w:bCs w:val="0"/>
              <w:noProof/>
              <w:sz w:val="22"/>
              <w:szCs w:val="22"/>
            </w:rPr>
          </w:pPr>
          <w:hyperlink w:anchor="_Toc260607083" w:history="1">
            <w:r w:rsidR="003D5E1C" w:rsidRPr="003E78FD">
              <w:rPr>
                <w:rStyle w:val="Hyperlink"/>
                <w:noProof/>
              </w:rPr>
              <w:t>2.2</w:t>
            </w:r>
            <w:r w:rsidR="003D5E1C">
              <w:rPr>
                <w:b w:val="0"/>
                <w:bCs w:val="0"/>
                <w:noProof/>
                <w:sz w:val="22"/>
                <w:szCs w:val="22"/>
              </w:rPr>
              <w:tab/>
            </w:r>
            <w:r w:rsidR="003D5E1C" w:rsidRPr="003E78FD">
              <w:rPr>
                <w:rStyle w:val="Hyperlink"/>
                <w:noProof/>
              </w:rPr>
              <w:t>PROGNOS Overview</w:t>
            </w:r>
            <w:r w:rsidR="003D5E1C">
              <w:rPr>
                <w:noProof/>
                <w:webHidden/>
              </w:rPr>
              <w:tab/>
            </w:r>
            <w:r>
              <w:rPr>
                <w:noProof/>
                <w:webHidden/>
              </w:rPr>
              <w:fldChar w:fldCharType="begin"/>
            </w:r>
            <w:r w:rsidR="003D5E1C">
              <w:rPr>
                <w:noProof/>
                <w:webHidden/>
              </w:rPr>
              <w:instrText xml:space="preserve"> PAGEREF _Toc260607083 \h </w:instrText>
            </w:r>
            <w:r>
              <w:rPr>
                <w:noProof/>
                <w:webHidden/>
              </w:rPr>
            </w:r>
            <w:r>
              <w:rPr>
                <w:noProof/>
                <w:webHidden/>
              </w:rPr>
              <w:fldChar w:fldCharType="separate"/>
            </w:r>
            <w:r w:rsidR="003D5E1C">
              <w:rPr>
                <w:noProof/>
                <w:webHidden/>
              </w:rPr>
              <w:t>10</w:t>
            </w:r>
            <w:r>
              <w:rPr>
                <w:noProof/>
                <w:webHidden/>
              </w:rPr>
              <w:fldChar w:fldCharType="end"/>
            </w:r>
          </w:hyperlink>
        </w:p>
        <w:p w:rsidR="003D5E1C" w:rsidRDefault="00C52F9D">
          <w:pPr>
            <w:pStyle w:val="TOC3"/>
            <w:tabs>
              <w:tab w:val="left" w:pos="880"/>
              <w:tab w:val="right" w:leader="dot" w:pos="9350"/>
            </w:tabs>
            <w:rPr>
              <w:noProof/>
              <w:sz w:val="22"/>
              <w:szCs w:val="22"/>
            </w:rPr>
          </w:pPr>
          <w:hyperlink w:anchor="_Toc260607084" w:history="1">
            <w:r w:rsidR="003D5E1C" w:rsidRPr="003E78FD">
              <w:rPr>
                <w:rStyle w:val="Hyperlink"/>
                <w:noProof/>
              </w:rPr>
              <w:t>2.2.1</w:t>
            </w:r>
            <w:r w:rsidR="003D5E1C">
              <w:rPr>
                <w:noProof/>
                <w:sz w:val="22"/>
                <w:szCs w:val="22"/>
              </w:rPr>
              <w:tab/>
            </w:r>
            <w:r w:rsidR="003D5E1C" w:rsidRPr="003E78FD">
              <w:rPr>
                <w:rStyle w:val="Hyperlink"/>
                <w:noProof/>
              </w:rPr>
              <w:t>Reasoning Module</w:t>
            </w:r>
            <w:r w:rsidR="003D5E1C">
              <w:rPr>
                <w:noProof/>
                <w:webHidden/>
              </w:rPr>
              <w:tab/>
            </w:r>
            <w:r>
              <w:rPr>
                <w:noProof/>
                <w:webHidden/>
              </w:rPr>
              <w:fldChar w:fldCharType="begin"/>
            </w:r>
            <w:r w:rsidR="003D5E1C">
              <w:rPr>
                <w:noProof/>
                <w:webHidden/>
              </w:rPr>
              <w:instrText xml:space="preserve"> PAGEREF _Toc260607084 \h </w:instrText>
            </w:r>
            <w:r>
              <w:rPr>
                <w:noProof/>
                <w:webHidden/>
              </w:rPr>
            </w:r>
            <w:r>
              <w:rPr>
                <w:noProof/>
                <w:webHidden/>
              </w:rPr>
              <w:fldChar w:fldCharType="separate"/>
            </w:r>
            <w:r w:rsidR="003D5E1C">
              <w:rPr>
                <w:noProof/>
                <w:webHidden/>
              </w:rPr>
              <w:t>11</w:t>
            </w:r>
            <w:r>
              <w:rPr>
                <w:noProof/>
                <w:webHidden/>
              </w:rPr>
              <w:fldChar w:fldCharType="end"/>
            </w:r>
          </w:hyperlink>
        </w:p>
        <w:p w:rsidR="003D5E1C" w:rsidRDefault="00C52F9D">
          <w:pPr>
            <w:pStyle w:val="TOC3"/>
            <w:tabs>
              <w:tab w:val="left" w:pos="880"/>
              <w:tab w:val="right" w:leader="dot" w:pos="9350"/>
            </w:tabs>
            <w:rPr>
              <w:noProof/>
              <w:sz w:val="22"/>
              <w:szCs w:val="22"/>
            </w:rPr>
          </w:pPr>
          <w:hyperlink w:anchor="_Toc260607085" w:history="1">
            <w:r w:rsidR="003D5E1C" w:rsidRPr="003E78FD">
              <w:rPr>
                <w:rStyle w:val="Hyperlink"/>
                <w:noProof/>
              </w:rPr>
              <w:t>2.2.2</w:t>
            </w:r>
            <w:r w:rsidR="003D5E1C">
              <w:rPr>
                <w:noProof/>
                <w:sz w:val="22"/>
                <w:szCs w:val="22"/>
              </w:rPr>
              <w:tab/>
            </w:r>
            <w:r w:rsidR="003D5E1C" w:rsidRPr="003E78FD">
              <w:rPr>
                <w:rStyle w:val="Hyperlink"/>
                <w:noProof/>
              </w:rPr>
              <w:t>Knowledge Management Module</w:t>
            </w:r>
            <w:r w:rsidR="003D5E1C">
              <w:rPr>
                <w:noProof/>
                <w:webHidden/>
              </w:rPr>
              <w:tab/>
            </w:r>
            <w:r>
              <w:rPr>
                <w:noProof/>
                <w:webHidden/>
              </w:rPr>
              <w:fldChar w:fldCharType="begin"/>
            </w:r>
            <w:r w:rsidR="003D5E1C">
              <w:rPr>
                <w:noProof/>
                <w:webHidden/>
              </w:rPr>
              <w:instrText xml:space="preserve"> PAGEREF _Toc260607085 \h </w:instrText>
            </w:r>
            <w:r>
              <w:rPr>
                <w:noProof/>
                <w:webHidden/>
              </w:rPr>
            </w:r>
            <w:r>
              <w:rPr>
                <w:noProof/>
                <w:webHidden/>
              </w:rPr>
              <w:fldChar w:fldCharType="separate"/>
            </w:r>
            <w:r w:rsidR="003D5E1C">
              <w:rPr>
                <w:noProof/>
                <w:webHidden/>
              </w:rPr>
              <w:t>11</w:t>
            </w:r>
            <w:r>
              <w:rPr>
                <w:noProof/>
                <w:webHidden/>
              </w:rPr>
              <w:fldChar w:fldCharType="end"/>
            </w:r>
          </w:hyperlink>
        </w:p>
        <w:p w:rsidR="003D5E1C" w:rsidRDefault="00C52F9D">
          <w:pPr>
            <w:pStyle w:val="TOC3"/>
            <w:tabs>
              <w:tab w:val="left" w:pos="880"/>
              <w:tab w:val="right" w:leader="dot" w:pos="9350"/>
            </w:tabs>
            <w:rPr>
              <w:noProof/>
              <w:sz w:val="22"/>
              <w:szCs w:val="22"/>
            </w:rPr>
          </w:pPr>
          <w:hyperlink w:anchor="_Toc260607086" w:history="1">
            <w:r w:rsidR="003D5E1C" w:rsidRPr="003E78FD">
              <w:rPr>
                <w:rStyle w:val="Hyperlink"/>
                <w:noProof/>
              </w:rPr>
              <w:t>2.2.3</w:t>
            </w:r>
            <w:r w:rsidR="003D5E1C">
              <w:rPr>
                <w:noProof/>
                <w:sz w:val="22"/>
                <w:szCs w:val="22"/>
              </w:rPr>
              <w:tab/>
            </w:r>
            <w:r w:rsidR="003D5E1C" w:rsidRPr="003E78FD">
              <w:rPr>
                <w:rStyle w:val="Hyperlink"/>
                <w:noProof/>
              </w:rPr>
              <w:t>Knowledge Storage Module</w:t>
            </w:r>
            <w:r w:rsidR="003D5E1C">
              <w:rPr>
                <w:noProof/>
                <w:webHidden/>
              </w:rPr>
              <w:tab/>
            </w:r>
            <w:r>
              <w:rPr>
                <w:noProof/>
                <w:webHidden/>
              </w:rPr>
              <w:fldChar w:fldCharType="begin"/>
            </w:r>
            <w:r w:rsidR="003D5E1C">
              <w:rPr>
                <w:noProof/>
                <w:webHidden/>
              </w:rPr>
              <w:instrText xml:space="preserve"> PAGEREF _Toc260607086 \h </w:instrText>
            </w:r>
            <w:r>
              <w:rPr>
                <w:noProof/>
                <w:webHidden/>
              </w:rPr>
            </w:r>
            <w:r>
              <w:rPr>
                <w:noProof/>
                <w:webHidden/>
              </w:rPr>
              <w:fldChar w:fldCharType="separate"/>
            </w:r>
            <w:r w:rsidR="003D5E1C">
              <w:rPr>
                <w:noProof/>
                <w:webHidden/>
              </w:rPr>
              <w:t>11</w:t>
            </w:r>
            <w:r>
              <w:rPr>
                <w:noProof/>
                <w:webHidden/>
              </w:rPr>
              <w:fldChar w:fldCharType="end"/>
            </w:r>
          </w:hyperlink>
        </w:p>
        <w:p w:rsidR="003D5E1C" w:rsidRDefault="00C52F9D">
          <w:pPr>
            <w:pStyle w:val="TOC3"/>
            <w:tabs>
              <w:tab w:val="left" w:pos="880"/>
              <w:tab w:val="right" w:leader="dot" w:pos="9350"/>
            </w:tabs>
            <w:rPr>
              <w:noProof/>
              <w:sz w:val="22"/>
              <w:szCs w:val="22"/>
            </w:rPr>
          </w:pPr>
          <w:hyperlink w:anchor="_Toc260607087" w:history="1">
            <w:r w:rsidR="003D5E1C" w:rsidRPr="003E78FD">
              <w:rPr>
                <w:rStyle w:val="Hyperlink"/>
                <w:noProof/>
              </w:rPr>
              <w:t>2.2.4</w:t>
            </w:r>
            <w:r w:rsidR="003D5E1C">
              <w:rPr>
                <w:noProof/>
                <w:sz w:val="22"/>
                <w:szCs w:val="22"/>
              </w:rPr>
              <w:tab/>
            </w:r>
            <w:r w:rsidR="003D5E1C" w:rsidRPr="003E78FD">
              <w:rPr>
                <w:rStyle w:val="Hyperlink"/>
                <w:noProof/>
              </w:rPr>
              <w:t>Simulation Module</w:t>
            </w:r>
            <w:r w:rsidR="003D5E1C">
              <w:rPr>
                <w:noProof/>
                <w:webHidden/>
              </w:rPr>
              <w:tab/>
            </w:r>
            <w:r>
              <w:rPr>
                <w:noProof/>
                <w:webHidden/>
              </w:rPr>
              <w:fldChar w:fldCharType="begin"/>
            </w:r>
            <w:r w:rsidR="003D5E1C">
              <w:rPr>
                <w:noProof/>
                <w:webHidden/>
              </w:rPr>
              <w:instrText xml:space="preserve"> PAGEREF _Toc260607087 \h </w:instrText>
            </w:r>
            <w:r>
              <w:rPr>
                <w:noProof/>
                <w:webHidden/>
              </w:rPr>
            </w:r>
            <w:r>
              <w:rPr>
                <w:noProof/>
                <w:webHidden/>
              </w:rPr>
              <w:fldChar w:fldCharType="separate"/>
            </w:r>
            <w:r w:rsidR="003D5E1C">
              <w:rPr>
                <w:noProof/>
                <w:webHidden/>
              </w:rPr>
              <w:t>11</w:t>
            </w:r>
            <w:r>
              <w:rPr>
                <w:noProof/>
                <w:webHidden/>
              </w:rPr>
              <w:fldChar w:fldCharType="end"/>
            </w:r>
          </w:hyperlink>
        </w:p>
        <w:p w:rsidR="003D5E1C" w:rsidRDefault="00C52F9D">
          <w:pPr>
            <w:pStyle w:val="TOC3"/>
            <w:tabs>
              <w:tab w:val="left" w:pos="880"/>
              <w:tab w:val="right" w:leader="dot" w:pos="9350"/>
            </w:tabs>
            <w:rPr>
              <w:noProof/>
              <w:sz w:val="22"/>
              <w:szCs w:val="22"/>
            </w:rPr>
          </w:pPr>
          <w:hyperlink w:anchor="_Toc260607088" w:history="1">
            <w:r w:rsidR="003D5E1C" w:rsidRPr="003E78FD">
              <w:rPr>
                <w:rStyle w:val="Hyperlink"/>
                <w:noProof/>
              </w:rPr>
              <w:t>2.2.5</w:t>
            </w:r>
            <w:r w:rsidR="003D5E1C">
              <w:rPr>
                <w:noProof/>
                <w:sz w:val="22"/>
                <w:szCs w:val="22"/>
              </w:rPr>
              <w:tab/>
            </w:r>
            <w:r w:rsidR="003D5E1C" w:rsidRPr="003E78FD">
              <w:rPr>
                <w:rStyle w:val="Hyperlink"/>
                <w:noProof/>
              </w:rPr>
              <w:t>Knowledge Exchange Module</w:t>
            </w:r>
            <w:r w:rsidR="003D5E1C">
              <w:rPr>
                <w:noProof/>
                <w:webHidden/>
              </w:rPr>
              <w:tab/>
            </w:r>
            <w:r>
              <w:rPr>
                <w:noProof/>
                <w:webHidden/>
              </w:rPr>
              <w:fldChar w:fldCharType="begin"/>
            </w:r>
            <w:r w:rsidR="003D5E1C">
              <w:rPr>
                <w:noProof/>
                <w:webHidden/>
              </w:rPr>
              <w:instrText xml:space="preserve"> PAGEREF _Toc260607088 \h </w:instrText>
            </w:r>
            <w:r>
              <w:rPr>
                <w:noProof/>
                <w:webHidden/>
              </w:rPr>
            </w:r>
            <w:r>
              <w:rPr>
                <w:noProof/>
                <w:webHidden/>
              </w:rPr>
              <w:fldChar w:fldCharType="separate"/>
            </w:r>
            <w:r w:rsidR="003D5E1C">
              <w:rPr>
                <w:noProof/>
                <w:webHidden/>
              </w:rPr>
              <w:t>11</w:t>
            </w:r>
            <w:r>
              <w:rPr>
                <w:noProof/>
                <w:webHidden/>
              </w:rPr>
              <w:fldChar w:fldCharType="end"/>
            </w:r>
          </w:hyperlink>
        </w:p>
        <w:p w:rsidR="003D5E1C" w:rsidRDefault="00C52F9D">
          <w:pPr>
            <w:pStyle w:val="TOC2"/>
            <w:tabs>
              <w:tab w:val="left" w:pos="660"/>
              <w:tab w:val="right" w:leader="dot" w:pos="9350"/>
            </w:tabs>
            <w:rPr>
              <w:b w:val="0"/>
              <w:bCs w:val="0"/>
              <w:noProof/>
              <w:sz w:val="22"/>
              <w:szCs w:val="22"/>
            </w:rPr>
          </w:pPr>
          <w:hyperlink w:anchor="_Toc260607089" w:history="1">
            <w:r w:rsidR="003D5E1C" w:rsidRPr="003E78FD">
              <w:rPr>
                <w:rStyle w:val="Hyperlink"/>
                <w:noProof/>
              </w:rPr>
              <w:t>2.3</w:t>
            </w:r>
            <w:r w:rsidR="003D5E1C">
              <w:rPr>
                <w:b w:val="0"/>
                <w:bCs w:val="0"/>
                <w:noProof/>
                <w:sz w:val="22"/>
                <w:szCs w:val="22"/>
              </w:rPr>
              <w:tab/>
            </w:r>
            <w:r w:rsidR="003D5E1C" w:rsidRPr="003E78FD">
              <w:rPr>
                <w:rStyle w:val="Hyperlink"/>
                <w:noProof/>
              </w:rPr>
              <w:t>Ontology</w:t>
            </w:r>
            <w:r w:rsidR="003D5E1C">
              <w:rPr>
                <w:noProof/>
                <w:webHidden/>
              </w:rPr>
              <w:tab/>
            </w:r>
            <w:r>
              <w:rPr>
                <w:noProof/>
                <w:webHidden/>
              </w:rPr>
              <w:fldChar w:fldCharType="begin"/>
            </w:r>
            <w:r w:rsidR="003D5E1C">
              <w:rPr>
                <w:noProof/>
                <w:webHidden/>
              </w:rPr>
              <w:instrText xml:space="preserve"> PAGEREF _Toc260607089 \h </w:instrText>
            </w:r>
            <w:r>
              <w:rPr>
                <w:noProof/>
                <w:webHidden/>
              </w:rPr>
            </w:r>
            <w:r>
              <w:rPr>
                <w:noProof/>
                <w:webHidden/>
              </w:rPr>
              <w:fldChar w:fldCharType="separate"/>
            </w:r>
            <w:r w:rsidR="003D5E1C">
              <w:rPr>
                <w:noProof/>
                <w:webHidden/>
              </w:rPr>
              <w:t>13</w:t>
            </w:r>
            <w:r>
              <w:rPr>
                <w:noProof/>
                <w:webHidden/>
              </w:rPr>
              <w:fldChar w:fldCharType="end"/>
            </w:r>
          </w:hyperlink>
        </w:p>
        <w:p w:rsidR="003D5E1C" w:rsidRDefault="00C52F9D">
          <w:pPr>
            <w:pStyle w:val="TOC3"/>
            <w:tabs>
              <w:tab w:val="left" w:pos="880"/>
              <w:tab w:val="right" w:leader="dot" w:pos="9350"/>
            </w:tabs>
            <w:rPr>
              <w:noProof/>
              <w:sz w:val="22"/>
              <w:szCs w:val="22"/>
            </w:rPr>
          </w:pPr>
          <w:hyperlink w:anchor="_Toc260607090" w:history="1">
            <w:r w:rsidR="003D5E1C" w:rsidRPr="003E78FD">
              <w:rPr>
                <w:rStyle w:val="Hyperlink"/>
                <w:noProof/>
              </w:rPr>
              <w:t>2.3.1</w:t>
            </w:r>
            <w:r w:rsidR="003D5E1C">
              <w:rPr>
                <w:noProof/>
                <w:sz w:val="22"/>
                <w:szCs w:val="22"/>
              </w:rPr>
              <w:tab/>
            </w:r>
            <w:r w:rsidR="003D5E1C" w:rsidRPr="003E78FD">
              <w:rPr>
                <w:rStyle w:val="Hyperlink"/>
                <w:noProof/>
              </w:rPr>
              <w:t>JC3IEDM</w:t>
            </w:r>
            <w:r w:rsidR="003D5E1C">
              <w:rPr>
                <w:noProof/>
                <w:webHidden/>
              </w:rPr>
              <w:tab/>
            </w:r>
            <w:r>
              <w:rPr>
                <w:noProof/>
                <w:webHidden/>
              </w:rPr>
              <w:fldChar w:fldCharType="begin"/>
            </w:r>
            <w:r w:rsidR="003D5E1C">
              <w:rPr>
                <w:noProof/>
                <w:webHidden/>
              </w:rPr>
              <w:instrText xml:space="preserve"> PAGEREF _Toc260607090 \h </w:instrText>
            </w:r>
            <w:r>
              <w:rPr>
                <w:noProof/>
                <w:webHidden/>
              </w:rPr>
            </w:r>
            <w:r>
              <w:rPr>
                <w:noProof/>
                <w:webHidden/>
              </w:rPr>
              <w:fldChar w:fldCharType="separate"/>
            </w:r>
            <w:r w:rsidR="003D5E1C">
              <w:rPr>
                <w:noProof/>
                <w:webHidden/>
              </w:rPr>
              <w:t>14</w:t>
            </w:r>
            <w:r>
              <w:rPr>
                <w:noProof/>
                <w:webHidden/>
              </w:rPr>
              <w:fldChar w:fldCharType="end"/>
            </w:r>
          </w:hyperlink>
        </w:p>
        <w:p w:rsidR="003D5E1C" w:rsidRDefault="00C52F9D">
          <w:pPr>
            <w:pStyle w:val="TOC3"/>
            <w:tabs>
              <w:tab w:val="left" w:pos="880"/>
              <w:tab w:val="right" w:leader="dot" w:pos="9350"/>
            </w:tabs>
            <w:rPr>
              <w:noProof/>
              <w:sz w:val="22"/>
              <w:szCs w:val="22"/>
            </w:rPr>
          </w:pPr>
          <w:hyperlink w:anchor="_Toc260607091" w:history="1">
            <w:r w:rsidR="003D5E1C" w:rsidRPr="003E78FD">
              <w:rPr>
                <w:rStyle w:val="Hyperlink"/>
                <w:noProof/>
              </w:rPr>
              <w:t>2.3.2</w:t>
            </w:r>
            <w:r w:rsidR="003D5E1C">
              <w:rPr>
                <w:noProof/>
                <w:sz w:val="22"/>
                <w:szCs w:val="22"/>
              </w:rPr>
              <w:tab/>
            </w:r>
            <w:r w:rsidR="003D5E1C" w:rsidRPr="003E78FD">
              <w:rPr>
                <w:rStyle w:val="Hyperlink"/>
                <w:noProof/>
              </w:rPr>
              <w:t>UCore</w:t>
            </w:r>
            <w:r w:rsidR="003D5E1C">
              <w:rPr>
                <w:noProof/>
                <w:webHidden/>
              </w:rPr>
              <w:tab/>
            </w:r>
            <w:r>
              <w:rPr>
                <w:noProof/>
                <w:webHidden/>
              </w:rPr>
              <w:fldChar w:fldCharType="begin"/>
            </w:r>
            <w:r w:rsidR="003D5E1C">
              <w:rPr>
                <w:noProof/>
                <w:webHidden/>
              </w:rPr>
              <w:instrText xml:space="preserve"> PAGEREF _Toc260607091 \h </w:instrText>
            </w:r>
            <w:r>
              <w:rPr>
                <w:noProof/>
                <w:webHidden/>
              </w:rPr>
            </w:r>
            <w:r>
              <w:rPr>
                <w:noProof/>
                <w:webHidden/>
              </w:rPr>
              <w:fldChar w:fldCharType="separate"/>
            </w:r>
            <w:r w:rsidR="003D5E1C">
              <w:rPr>
                <w:noProof/>
                <w:webHidden/>
              </w:rPr>
              <w:t>14</w:t>
            </w:r>
            <w:r>
              <w:rPr>
                <w:noProof/>
                <w:webHidden/>
              </w:rPr>
              <w:fldChar w:fldCharType="end"/>
            </w:r>
          </w:hyperlink>
        </w:p>
        <w:p w:rsidR="003D5E1C" w:rsidRDefault="00C52F9D">
          <w:pPr>
            <w:pStyle w:val="TOC2"/>
            <w:tabs>
              <w:tab w:val="left" w:pos="660"/>
              <w:tab w:val="right" w:leader="dot" w:pos="9350"/>
            </w:tabs>
            <w:rPr>
              <w:b w:val="0"/>
              <w:bCs w:val="0"/>
              <w:noProof/>
              <w:sz w:val="22"/>
              <w:szCs w:val="22"/>
            </w:rPr>
          </w:pPr>
          <w:hyperlink w:anchor="_Toc260607092" w:history="1">
            <w:r w:rsidR="003D5E1C" w:rsidRPr="003E78FD">
              <w:rPr>
                <w:rStyle w:val="Hyperlink"/>
                <w:noProof/>
              </w:rPr>
              <w:t>2.4</w:t>
            </w:r>
            <w:r w:rsidR="003D5E1C">
              <w:rPr>
                <w:b w:val="0"/>
                <w:bCs w:val="0"/>
                <w:noProof/>
                <w:sz w:val="22"/>
                <w:szCs w:val="22"/>
              </w:rPr>
              <w:tab/>
            </w:r>
            <w:r w:rsidR="003D5E1C" w:rsidRPr="003E78FD">
              <w:rPr>
                <w:rStyle w:val="Hyperlink"/>
                <w:noProof/>
              </w:rPr>
              <w:t>Metadata</w:t>
            </w:r>
            <w:r w:rsidR="003D5E1C">
              <w:rPr>
                <w:noProof/>
                <w:webHidden/>
              </w:rPr>
              <w:tab/>
            </w:r>
            <w:r>
              <w:rPr>
                <w:noProof/>
                <w:webHidden/>
              </w:rPr>
              <w:fldChar w:fldCharType="begin"/>
            </w:r>
            <w:r w:rsidR="003D5E1C">
              <w:rPr>
                <w:noProof/>
                <w:webHidden/>
              </w:rPr>
              <w:instrText xml:space="preserve"> PAGEREF _Toc260607092 \h </w:instrText>
            </w:r>
            <w:r>
              <w:rPr>
                <w:noProof/>
                <w:webHidden/>
              </w:rPr>
            </w:r>
            <w:r>
              <w:rPr>
                <w:noProof/>
                <w:webHidden/>
              </w:rPr>
              <w:fldChar w:fldCharType="separate"/>
            </w:r>
            <w:r w:rsidR="003D5E1C">
              <w:rPr>
                <w:noProof/>
                <w:webHidden/>
              </w:rPr>
              <w:t>15</w:t>
            </w:r>
            <w:r>
              <w:rPr>
                <w:noProof/>
                <w:webHidden/>
              </w:rPr>
              <w:fldChar w:fldCharType="end"/>
            </w:r>
          </w:hyperlink>
        </w:p>
        <w:p w:rsidR="003D5E1C" w:rsidRDefault="00C52F9D">
          <w:pPr>
            <w:pStyle w:val="TOC2"/>
            <w:tabs>
              <w:tab w:val="left" w:pos="660"/>
              <w:tab w:val="right" w:leader="dot" w:pos="9350"/>
            </w:tabs>
            <w:rPr>
              <w:b w:val="0"/>
              <w:bCs w:val="0"/>
              <w:noProof/>
              <w:sz w:val="22"/>
              <w:szCs w:val="22"/>
            </w:rPr>
          </w:pPr>
          <w:hyperlink w:anchor="_Toc260607093" w:history="1">
            <w:r w:rsidR="003D5E1C" w:rsidRPr="003E78FD">
              <w:rPr>
                <w:rStyle w:val="Hyperlink"/>
                <w:noProof/>
              </w:rPr>
              <w:t>2.5</w:t>
            </w:r>
            <w:r w:rsidR="003D5E1C">
              <w:rPr>
                <w:b w:val="0"/>
                <w:bCs w:val="0"/>
                <w:noProof/>
                <w:sz w:val="22"/>
                <w:szCs w:val="22"/>
              </w:rPr>
              <w:tab/>
            </w:r>
            <w:r w:rsidR="003D5E1C" w:rsidRPr="003E78FD">
              <w:rPr>
                <w:rStyle w:val="Hyperlink"/>
                <w:noProof/>
              </w:rPr>
              <w:t>Taxonomy</w:t>
            </w:r>
            <w:r w:rsidR="003D5E1C">
              <w:rPr>
                <w:noProof/>
                <w:webHidden/>
              </w:rPr>
              <w:tab/>
            </w:r>
            <w:r>
              <w:rPr>
                <w:noProof/>
                <w:webHidden/>
              </w:rPr>
              <w:fldChar w:fldCharType="begin"/>
            </w:r>
            <w:r w:rsidR="003D5E1C">
              <w:rPr>
                <w:noProof/>
                <w:webHidden/>
              </w:rPr>
              <w:instrText xml:space="preserve"> PAGEREF _Toc260607093 \h </w:instrText>
            </w:r>
            <w:r>
              <w:rPr>
                <w:noProof/>
                <w:webHidden/>
              </w:rPr>
            </w:r>
            <w:r>
              <w:rPr>
                <w:noProof/>
                <w:webHidden/>
              </w:rPr>
              <w:fldChar w:fldCharType="separate"/>
            </w:r>
            <w:r w:rsidR="003D5E1C">
              <w:rPr>
                <w:noProof/>
                <w:webHidden/>
              </w:rPr>
              <w:t>15</w:t>
            </w:r>
            <w:r>
              <w:rPr>
                <w:noProof/>
                <w:webHidden/>
              </w:rPr>
              <w:fldChar w:fldCharType="end"/>
            </w:r>
          </w:hyperlink>
        </w:p>
        <w:p w:rsidR="003D5E1C" w:rsidRDefault="00C52F9D">
          <w:pPr>
            <w:pStyle w:val="TOC1"/>
            <w:tabs>
              <w:tab w:val="left" w:pos="440"/>
              <w:tab w:val="right" w:leader="dot" w:pos="9350"/>
            </w:tabs>
            <w:rPr>
              <w:rFonts w:asciiTheme="minorHAnsi" w:hAnsiTheme="minorHAnsi"/>
              <w:b w:val="0"/>
              <w:bCs w:val="0"/>
              <w:caps w:val="0"/>
              <w:noProof/>
              <w:sz w:val="22"/>
              <w:szCs w:val="22"/>
            </w:rPr>
          </w:pPr>
          <w:hyperlink w:anchor="_Toc260607094" w:history="1">
            <w:r w:rsidR="003D5E1C" w:rsidRPr="003E78FD">
              <w:rPr>
                <w:rStyle w:val="Hyperlink"/>
                <w:noProof/>
              </w:rPr>
              <w:t>3</w:t>
            </w:r>
            <w:r w:rsidR="003D5E1C">
              <w:rPr>
                <w:rFonts w:asciiTheme="minorHAnsi" w:hAnsiTheme="minorHAnsi"/>
                <w:b w:val="0"/>
                <w:bCs w:val="0"/>
                <w:caps w:val="0"/>
                <w:noProof/>
                <w:sz w:val="22"/>
                <w:szCs w:val="22"/>
              </w:rPr>
              <w:tab/>
            </w:r>
            <w:r w:rsidR="003D5E1C" w:rsidRPr="003E78FD">
              <w:rPr>
                <w:rStyle w:val="Hyperlink"/>
                <w:noProof/>
              </w:rPr>
              <w:t>Purpose</w:t>
            </w:r>
            <w:r w:rsidR="003D5E1C">
              <w:rPr>
                <w:noProof/>
                <w:webHidden/>
              </w:rPr>
              <w:tab/>
            </w:r>
            <w:r>
              <w:rPr>
                <w:noProof/>
                <w:webHidden/>
              </w:rPr>
              <w:fldChar w:fldCharType="begin"/>
            </w:r>
            <w:r w:rsidR="003D5E1C">
              <w:rPr>
                <w:noProof/>
                <w:webHidden/>
              </w:rPr>
              <w:instrText xml:space="preserve"> PAGEREF _Toc260607094 \h </w:instrText>
            </w:r>
            <w:r>
              <w:rPr>
                <w:noProof/>
                <w:webHidden/>
              </w:rPr>
            </w:r>
            <w:r>
              <w:rPr>
                <w:noProof/>
                <w:webHidden/>
              </w:rPr>
              <w:fldChar w:fldCharType="separate"/>
            </w:r>
            <w:r w:rsidR="003D5E1C">
              <w:rPr>
                <w:noProof/>
                <w:webHidden/>
              </w:rPr>
              <w:t>15</w:t>
            </w:r>
            <w:r>
              <w:rPr>
                <w:noProof/>
                <w:webHidden/>
              </w:rPr>
              <w:fldChar w:fldCharType="end"/>
            </w:r>
          </w:hyperlink>
        </w:p>
        <w:p w:rsidR="003D5E1C" w:rsidRDefault="00C52F9D">
          <w:pPr>
            <w:pStyle w:val="TOC1"/>
            <w:tabs>
              <w:tab w:val="left" w:pos="440"/>
              <w:tab w:val="right" w:leader="dot" w:pos="9350"/>
            </w:tabs>
            <w:rPr>
              <w:rFonts w:asciiTheme="minorHAnsi" w:hAnsiTheme="minorHAnsi"/>
              <w:b w:val="0"/>
              <w:bCs w:val="0"/>
              <w:caps w:val="0"/>
              <w:noProof/>
              <w:sz w:val="22"/>
              <w:szCs w:val="22"/>
            </w:rPr>
          </w:pPr>
          <w:hyperlink w:anchor="_Toc260607095" w:history="1">
            <w:r w:rsidR="003D5E1C" w:rsidRPr="003E78FD">
              <w:rPr>
                <w:rStyle w:val="Hyperlink"/>
                <w:noProof/>
              </w:rPr>
              <w:t>4</w:t>
            </w:r>
            <w:r w:rsidR="003D5E1C">
              <w:rPr>
                <w:rFonts w:asciiTheme="minorHAnsi" w:hAnsiTheme="minorHAnsi"/>
                <w:b w:val="0"/>
                <w:bCs w:val="0"/>
                <w:caps w:val="0"/>
                <w:noProof/>
                <w:sz w:val="22"/>
                <w:szCs w:val="22"/>
              </w:rPr>
              <w:tab/>
            </w:r>
            <w:r w:rsidR="003D5E1C" w:rsidRPr="003E78FD">
              <w:rPr>
                <w:rStyle w:val="Hyperlink"/>
                <w:noProof/>
              </w:rPr>
              <w:t>Sponsor</w:t>
            </w:r>
            <w:r w:rsidR="003D5E1C">
              <w:rPr>
                <w:noProof/>
                <w:webHidden/>
              </w:rPr>
              <w:tab/>
            </w:r>
            <w:r>
              <w:rPr>
                <w:noProof/>
                <w:webHidden/>
              </w:rPr>
              <w:fldChar w:fldCharType="begin"/>
            </w:r>
            <w:r w:rsidR="003D5E1C">
              <w:rPr>
                <w:noProof/>
                <w:webHidden/>
              </w:rPr>
              <w:instrText xml:space="preserve"> PAGEREF _Toc260607095 \h </w:instrText>
            </w:r>
            <w:r>
              <w:rPr>
                <w:noProof/>
                <w:webHidden/>
              </w:rPr>
            </w:r>
            <w:r>
              <w:rPr>
                <w:noProof/>
                <w:webHidden/>
              </w:rPr>
              <w:fldChar w:fldCharType="separate"/>
            </w:r>
            <w:r w:rsidR="003D5E1C">
              <w:rPr>
                <w:noProof/>
                <w:webHidden/>
              </w:rPr>
              <w:t>15</w:t>
            </w:r>
            <w:r>
              <w:rPr>
                <w:noProof/>
                <w:webHidden/>
              </w:rPr>
              <w:fldChar w:fldCharType="end"/>
            </w:r>
          </w:hyperlink>
        </w:p>
        <w:p w:rsidR="003D5E1C" w:rsidRDefault="00C52F9D">
          <w:pPr>
            <w:pStyle w:val="TOC1"/>
            <w:tabs>
              <w:tab w:val="left" w:pos="440"/>
              <w:tab w:val="right" w:leader="dot" w:pos="9350"/>
            </w:tabs>
            <w:rPr>
              <w:rFonts w:asciiTheme="minorHAnsi" w:hAnsiTheme="minorHAnsi"/>
              <w:b w:val="0"/>
              <w:bCs w:val="0"/>
              <w:caps w:val="0"/>
              <w:noProof/>
              <w:sz w:val="22"/>
              <w:szCs w:val="22"/>
            </w:rPr>
          </w:pPr>
          <w:hyperlink w:anchor="_Toc260607096" w:history="1">
            <w:r w:rsidR="003D5E1C" w:rsidRPr="003E78FD">
              <w:rPr>
                <w:rStyle w:val="Hyperlink"/>
                <w:noProof/>
              </w:rPr>
              <w:t>5</w:t>
            </w:r>
            <w:r w:rsidR="003D5E1C">
              <w:rPr>
                <w:rFonts w:asciiTheme="minorHAnsi" w:hAnsiTheme="minorHAnsi"/>
                <w:b w:val="0"/>
                <w:bCs w:val="0"/>
                <w:caps w:val="0"/>
                <w:noProof/>
                <w:sz w:val="22"/>
                <w:szCs w:val="22"/>
              </w:rPr>
              <w:tab/>
            </w:r>
            <w:r w:rsidR="003D5E1C" w:rsidRPr="003E78FD">
              <w:rPr>
                <w:rStyle w:val="Hyperlink"/>
                <w:noProof/>
              </w:rPr>
              <w:t>Sponsor Problem Statement</w:t>
            </w:r>
            <w:r w:rsidR="003D5E1C">
              <w:rPr>
                <w:noProof/>
                <w:webHidden/>
              </w:rPr>
              <w:tab/>
            </w:r>
            <w:r>
              <w:rPr>
                <w:noProof/>
                <w:webHidden/>
              </w:rPr>
              <w:fldChar w:fldCharType="begin"/>
            </w:r>
            <w:r w:rsidR="003D5E1C">
              <w:rPr>
                <w:noProof/>
                <w:webHidden/>
              </w:rPr>
              <w:instrText xml:space="preserve"> PAGEREF _Toc260607096 \h </w:instrText>
            </w:r>
            <w:r>
              <w:rPr>
                <w:noProof/>
                <w:webHidden/>
              </w:rPr>
            </w:r>
            <w:r>
              <w:rPr>
                <w:noProof/>
                <w:webHidden/>
              </w:rPr>
              <w:fldChar w:fldCharType="separate"/>
            </w:r>
            <w:r w:rsidR="003D5E1C">
              <w:rPr>
                <w:noProof/>
                <w:webHidden/>
              </w:rPr>
              <w:t>16</w:t>
            </w:r>
            <w:r>
              <w:rPr>
                <w:noProof/>
                <w:webHidden/>
              </w:rPr>
              <w:fldChar w:fldCharType="end"/>
            </w:r>
          </w:hyperlink>
        </w:p>
        <w:p w:rsidR="003D5E1C" w:rsidRDefault="00C52F9D">
          <w:pPr>
            <w:pStyle w:val="TOC1"/>
            <w:tabs>
              <w:tab w:val="left" w:pos="440"/>
              <w:tab w:val="right" w:leader="dot" w:pos="9350"/>
            </w:tabs>
            <w:rPr>
              <w:rFonts w:asciiTheme="minorHAnsi" w:hAnsiTheme="minorHAnsi"/>
              <w:b w:val="0"/>
              <w:bCs w:val="0"/>
              <w:caps w:val="0"/>
              <w:noProof/>
              <w:sz w:val="22"/>
              <w:szCs w:val="22"/>
            </w:rPr>
          </w:pPr>
          <w:hyperlink w:anchor="_Toc260607097" w:history="1">
            <w:r w:rsidR="003D5E1C" w:rsidRPr="003E78FD">
              <w:rPr>
                <w:rStyle w:val="Hyperlink"/>
                <w:noProof/>
              </w:rPr>
              <w:t>6</w:t>
            </w:r>
            <w:r w:rsidR="003D5E1C">
              <w:rPr>
                <w:rFonts w:asciiTheme="minorHAnsi" w:hAnsiTheme="minorHAnsi"/>
                <w:b w:val="0"/>
                <w:bCs w:val="0"/>
                <w:caps w:val="0"/>
                <w:noProof/>
                <w:sz w:val="22"/>
                <w:szCs w:val="22"/>
              </w:rPr>
              <w:tab/>
            </w:r>
            <w:r w:rsidR="003D5E1C" w:rsidRPr="003E78FD">
              <w:rPr>
                <w:rStyle w:val="Hyperlink"/>
                <w:noProof/>
              </w:rPr>
              <w:t>Scope</w:t>
            </w:r>
            <w:r w:rsidR="003D5E1C">
              <w:rPr>
                <w:noProof/>
                <w:webHidden/>
              </w:rPr>
              <w:tab/>
            </w:r>
            <w:r>
              <w:rPr>
                <w:noProof/>
                <w:webHidden/>
              </w:rPr>
              <w:fldChar w:fldCharType="begin"/>
            </w:r>
            <w:r w:rsidR="003D5E1C">
              <w:rPr>
                <w:noProof/>
                <w:webHidden/>
              </w:rPr>
              <w:instrText xml:space="preserve"> PAGEREF _Toc260607097 \h </w:instrText>
            </w:r>
            <w:r>
              <w:rPr>
                <w:noProof/>
                <w:webHidden/>
              </w:rPr>
            </w:r>
            <w:r>
              <w:rPr>
                <w:noProof/>
                <w:webHidden/>
              </w:rPr>
              <w:fldChar w:fldCharType="separate"/>
            </w:r>
            <w:r w:rsidR="003D5E1C">
              <w:rPr>
                <w:noProof/>
                <w:webHidden/>
              </w:rPr>
              <w:t>16</w:t>
            </w:r>
            <w:r>
              <w:rPr>
                <w:noProof/>
                <w:webHidden/>
              </w:rPr>
              <w:fldChar w:fldCharType="end"/>
            </w:r>
          </w:hyperlink>
        </w:p>
        <w:p w:rsidR="003D5E1C" w:rsidRDefault="00C52F9D">
          <w:pPr>
            <w:pStyle w:val="TOC1"/>
            <w:tabs>
              <w:tab w:val="left" w:pos="440"/>
              <w:tab w:val="right" w:leader="dot" w:pos="9350"/>
            </w:tabs>
            <w:rPr>
              <w:rFonts w:asciiTheme="minorHAnsi" w:hAnsiTheme="minorHAnsi"/>
              <w:b w:val="0"/>
              <w:bCs w:val="0"/>
              <w:caps w:val="0"/>
              <w:noProof/>
              <w:sz w:val="22"/>
              <w:szCs w:val="22"/>
            </w:rPr>
          </w:pPr>
          <w:hyperlink w:anchor="_Toc260607098" w:history="1">
            <w:r w:rsidR="003D5E1C" w:rsidRPr="003E78FD">
              <w:rPr>
                <w:rStyle w:val="Hyperlink"/>
                <w:noProof/>
              </w:rPr>
              <w:t>7</w:t>
            </w:r>
            <w:r w:rsidR="003D5E1C">
              <w:rPr>
                <w:rFonts w:asciiTheme="minorHAnsi" w:hAnsiTheme="minorHAnsi"/>
                <w:b w:val="0"/>
                <w:bCs w:val="0"/>
                <w:caps w:val="0"/>
                <w:noProof/>
                <w:sz w:val="22"/>
                <w:szCs w:val="22"/>
              </w:rPr>
              <w:tab/>
            </w:r>
            <w:r w:rsidR="003D5E1C" w:rsidRPr="003E78FD">
              <w:rPr>
                <w:rStyle w:val="Hyperlink"/>
                <w:noProof/>
              </w:rPr>
              <w:t>Assumptions</w:t>
            </w:r>
            <w:r w:rsidR="003D5E1C">
              <w:rPr>
                <w:noProof/>
                <w:webHidden/>
              </w:rPr>
              <w:tab/>
            </w:r>
            <w:r>
              <w:rPr>
                <w:noProof/>
                <w:webHidden/>
              </w:rPr>
              <w:fldChar w:fldCharType="begin"/>
            </w:r>
            <w:r w:rsidR="003D5E1C">
              <w:rPr>
                <w:noProof/>
                <w:webHidden/>
              </w:rPr>
              <w:instrText xml:space="preserve"> PAGEREF _Toc260607098 \h </w:instrText>
            </w:r>
            <w:r>
              <w:rPr>
                <w:noProof/>
                <w:webHidden/>
              </w:rPr>
            </w:r>
            <w:r>
              <w:rPr>
                <w:noProof/>
                <w:webHidden/>
              </w:rPr>
              <w:fldChar w:fldCharType="separate"/>
            </w:r>
            <w:r w:rsidR="003D5E1C">
              <w:rPr>
                <w:noProof/>
                <w:webHidden/>
              </w:rPr>
              <w:t>16</w:t>
            </w:r>
            <w:r>
              <w:rPr>
                <w:noProof/>
                <w:webHidden/>
              </w:rPr>
              <w:fldChar w:fldCharType="end"/>
            </w:r>
          </w:hyperlink>
        </w:p>
        <w:p w:rsidR="003D5E1C" w:rsidRDefault="00C52F9D">
          <w:pPr>
            <w:pStyle w:val="TOC1"/>
            <w:tabs>
              <w:tab w:val="left" w:pos="440"/>
              <w:tab w:val="right" w:leader="dot" w:pos="9350"/>
            </w:tabs>
            <w:rPr>
              <w:rFonts w:asciiTheme="minorHAnsi" w:hAnsiTheme="minorHAnsi"/>
              <w:b w:val="0"/>
              <w:bCs w:val="0"/>
              <w:caps w:val="0"/>
              <w:noProof/>
              <w:sz w:val="22"/>
              <w:szCs w:val="22"/>
            </w:rPr>
          </w:pPr>
          <w:hyperlink w:anchor="_Toc260607099" w:history="1">
            <w:r w:rsidR="003D5E1C" w:rsidRPr="003E78FD">
              <w:rPr>
                <w:rStyle w:val="Hyperlink"/>
                <w:noProof/>
              </w:rPr>
              <w:t>8</w:t>
            </w:r>
            <w:r w:rsidR="003D5E1C">
              <w:rPr>
                <w:rFonts w:asciiTheme="minorHAnsi" w:hAnsiTheme="minorHAnsi"/>
                <w:b w:val="0"/>
                <w:bCs w:val="0"/>
                <w:caps w:val="0"/>
                <w:noProof/>
                <w:sz w:val="22"/>
                <w:szCs w:val="22"/>
              </w:rPr>
              <w:tab/>
            </w:r>
            <w:r w:rsidR="003D5E1C" w:rsidRPr="003E78FD">
              <w:rPr>
                <w:rStyle w:val="Hyperlink"/>
                <w:noProof/>
              </w:rPr>
              <w:t>Limitations</w:t>
            </w:r>
            <w:r w:rsidR="003D5E1C">
              <w:rPr>
                <w:noProof/>
                <w:webHidden/>
              </w:rPr>
              <w:tab/>
            </w:r>
            <w:r>
              <w:rPr>
                <w:noProof/>
                <w:webHidden/>
              </w:rPr>
              <w:fldChar w:fldCharType="begin"/>
            </w:r>
            <w:r w:rsidR="003D5E1C">
              <w:rPr>
                <w:noProof/>
                <w:webHidden/>
              </w:rPr>
              <w:instrText xml:space="preserve"> PAGEREF _Toc260607099 \h </w:instrText>
            </w:r>
            <w:r>
              <w:rPr>
                <w:noProof/>
                <w:webHidden/>
              </w:rPr>
            </w:r>
            <w:r>
              <w:rPr>
                <w:noProof/>
                <w:webHidden/>
              </w:rPr>
              <w:fldChar w:fldCharType="separate"/>
            </w:r>
            <w:r w:rsidR="003D5E1C">
              <w:rPr>
                <w:noProof/>
                <w:webHidden/>
              </w:rPr>
              <w:t>16</w:t>
            </w:r>
            <w:r>
              <w:rPr>
                <w:noProof/>
                <w:webHidden/>
              </w:rPr>
              <w:fldChar w:fldCharType="end"/>
            </w:r>
          </w:hyperlink>
        </w:p>
        <w:p w:rsidR="003D5E1C" w:rsidRDefault="00C52F9D">
          <w:pPr>
            <w:pStyle w:val="TOC1"/>
            <w:tabs>
              <w:tab w:val="left" w:pos="440"/>
              <w:tab w:val="right" w:leader="dot" w:pos="9350"/>
            </w:tabs>
            <w:rPr>
              <w:rFonts w:asciiTheme="minorHAnsi" w:hAnsiTheme="minorHAnsi"/>
              <w:b w:val="0"/>
              <w:bCs w:val="0"/>
              <w:caps w:val="0"/>
              <w:noProof/>
              <w:sz w:val="22"/>
              <w:szCs w:val="22"/>
            </w:rPr>
          </w:pPr>
          <w:hyperlink w:anchor="_Toc260607100" w:history="1">
            <w:r w:rsidR="003D5E1C" w:rsidRPr="003E78FD">
              <w:rPr>
                <w:rStyle w:val="Hyperlink"/>
                <w:noProof/>
              </w:rPr>
              <w:t>9</w:t>
            </w:r>
            <w:r w:rsidR="003D5E1C">
              <w:rPr>
                <w:rFonts w:asciiTheme="minorHAnsi" w:hAnsiTheme="minorHAnsi"/>
                <w:b w:val="0"/>
                <w:bCs w:val="0"/>
                <w:caps w:val="0"/>
                <w:noProof/>
                <w:sz w:val="22"/>
                <w:szCs w:val="22"/>
              </w:rPr>
              <w:tab/>
            </w:r>
            <w:r w:rsidR="003D5E1C" w:rsidRPr="003E78FD">
              <w:rPr>
                <w:rStyle w:val="Hyperlink"/>
                <w:noProof/>
              </w:rPr>
              <w:t>Technical Approach</w:t>
            </w:r>
            <w:r w:rsidR="003D5E1C">
              <w:rPr>
                <w:noProof/>
                <w:webHidden/>
              </w:rPr>
              <w:tab/>
            </w:r>
            <w:r>
              <w:rPr>
                <w:noProof/>
                <w:webHidden/>
              </w:rPr>
              <w:fldChar w:fldCharType="begin"/>
            </w:r>
            <w:r w:rsidR="003D5E1C">
              <w:rPr>
                <w:noProof/>
                <w:webHidden/>
              </w:rPr>
              <w:instrText xml:space="preserve"> PAGEREF _Toc260607100 \h </w:instrText>
            </w:r>
            <w:r>
              <w:rPr>
                <w:noProof/>
                <w:webHidden/>
              </w:rPr>
            </w:r>
            <w:r>
              <w:rPr>
                <w:noProof/>
                <w:webHidden/>
              </w:rPr>
              <w:fldChar w:fldCharType="separate"/>
            </w:r>
            <w:r w:rsidR="003D5E1C">
              <w:rPr>
                <w:noProof/>
                <w:webHidden/>
              </w:rPr>
              <w:t>16</w:t>
            </w:r>
            <w:r>
              <w:rPr>
                <w:noProof/>
                <w:webHidden/>
              </w:rPr>
              <w:fldChar w:fldCharType="end"/>
            </w:r>
          </w:hyperlink>
        </w:p>
        <w:p w:rsidR="003D5E1C" w:rsidRDefault="00C52F9D">
          <w:pPr>
            <w:pStyle w:val="TOC2"/>
            <w:tabs>
              <w:tab w:val="left" w:pos="660"/>
              <w:tab w:val="right" w:leader="dot" w:pos="9350"/>
            </w:tabs>
            <w:rPr>
              <w:b w:val="0"/>
              <w:bCs w:val="0"/>
              <w:noProof/>
              <w:sz w:val="22"/>
              <w:szCs w:val="22"/>
            </w:rPr>
          </w:pPr>
          <w:hyperlink w:anchor="_Toc260607101" w:history="1">
            <w:r w:rsidR="003D5E1C" w:rsidRPr="003E78FD">
              <w:rPr>
                <w:rStyle w:val="Hyperlink"/>
                <w:noProof/>
              </w:rPr>
              <w:t>9.1</w:t>
            </w:r>
            <w:r w:rsidR="003D5E1C">
              <w:rPr>
                <w:b w:val="0"/>
                <w:bCs w:val="0"/>
                <w:noProof/>
                <w:sz w:val="22"/>
                <w:szCs w:val="22"/>
              </w:rPr>
              <w:tab/>
            </w:r>
            <w:r w:rsidR="003D5E1C" w:rsidRPr="003E78FD">
              <w:rPr>
                <w:rStyle w:val="Hyperlink"/>
                <w:noProof/>
              </w:rPr>
              <w:t>Sponsor Needs</w:t>
            </w:r>
            <w:r w:rsidR="003D5E1C">
              <w:rPr>
                <w:noProof/>
                <w:webHidden/>
              </w:rPr>
              <w:tab/>
            </w:r>
            <w:r>
              <w:rPr>
                <w:noProof/>
                <w:webHidden/>
              </w:rPr>
              <w:fldChar w:fldCharType="begin"/>
            </w:r>
            <w:r w:rsidR="003D5E1C">
              <w:rPr>
                <w:noProof/>
                <w:webHidden/>
              </w:rPr>
              <w:instrText xml:space="preserve"> PAGEREF _Toc260607101 \h </w:instrText>
            </w:r>
            <w:r>
              <w:rPr>
                <w:noProof/>
                <w:webHidden/>
              </w:rPr>
            </w:r>
            <w:r>
              <w:rPr>
                <w:noProof/>
                <w:webHidden/>
              </w:rPr>
              <w:fldChar w:fldCharType="separate"/>
            </w:r>
            <w:r w:rsidR="003D5E1C">
              <w:rPr>
                <w:noProof/>
                <w:webHidden/>
              </w:rPr>
              <w:t>17</w:t>
            </w:r>
            <w:r>
              <w:rPr>
                <w:noProof/>
                <w:webHidden/>
              </w:rPr>
              <w:fldChar w:fldCharType="end"/>
            </w:r>
          </w:hyperlink>
        </w:p>
        <w:p w:rsidR="003D5E1C" w:rsidRDefault="00C52F9D">
          <w:pPr>
            <w:pStyle w:val="TOC2"/>
            <w:tabs>
              <w:tab w:val="left" w:pos="660"/>
              <w:tab w:val="right" w:leader="dot" w:pos="9350"/>
            </w:tabs>
            <w:rPr>
              <w:b w:val="0"/>
              <w:bCs w:val="0"/>
              <w:noProof/>
              <w:sz w:val="22"/>
              <w:szCs w:val="22"/>
            </w:rPr>
          </w:pPr>
          <w:hyperlink w:anchor="_Toc260607102" w:history="1">
            <w:r w:rsidR="003D5E1C" w:rsidRPr="003E78FD">
              <w:rPr>
                <w:rStyle w:val="Hyperlink"/>
                <w:noProof/>
              </w:rPr>
              <w:t>9.2</w:t>
            </w:r>
            <w:r w:rsidR="003D5E1C">
              <w:rPr>
                <w:b w:val="0"/>
                <w:bCs w:val="0"/>
                <w:noProof/>
                <w:sz w:val="22"/>
                <w:szCs w:val="22"/>
              </w:rPr>
              <w:tab/>
            </w:r>
            <w:r w:rsidR="003D5E1C" w:rsidRPr="003E78FD">
              <w:rPr>
                <w:rStyle w:val="Hyperlink"/>
                <w:noProof/>
              </w:rPr>
              <w:t>Develop and Analyze Requirements</w:t>
            </w:r>
            <w:r w:rsidR="003D5E1C">
              <w:rPr>
                <w:noProof/>
                <w:webHidden/>
              </w:rPr>
              <w:tab/>
            </w:r>
            <w:r>
              <w:rPr>
                <w:noProof/>
                <w:webHidden/>
              </w:rPr>
              <w:fldChar w:fldCharType="begin"/>
            </w:r>
            <w:r w:rsidR="003D5E1C">
              <w:rPr>
                <w:noProof/>
                <w:webHidden/>
              </w:rPr>
              <w:instrText xml:space="preserve"> PAGEREF _Toc260607102 \h </w:instrText>
            </w:r>
            <w:r>
              <w:rPr>
                <w:noProof/>
                <w:webHidden/>
              </w:rPr>
            </w:r>
            <w:r>
              <w:rPr>
                <w:noProof/>
                <w:webHidden/>
              </w:rPr>
              <w:fldChar w:fldCharType="separate"/>
            </w:r>
            <w:r w:rsidR="003D5E1C">
              <w:rPr>
                <w:noProof/>
                <w:webHidden/>
              </w:rPr>
              <w:t>17</w:t>
            </w:r>
            <w:r>
              <w:rPr>
                <w:noProof/>
                <w:webHidden/>
              </w:rPr>
              <w:fldChar w:fldCharType="end"/>
            </w:r>
          </w:hyperlink>
        </w:p>
        <w:p w:rsidR="003D5E1C" w:rsidRDefault="00C52F9D">
          <w:pPr>
            <w:pStyle w:val="TOC2"/>
            <w:tabs>
              <w:tab w:val="left" w:pos="660"/>
              <w:tab w:val="right" w:leader="dot" w:pos="9350"/>
            </w:tabs>
            <w:rPr>
              <w:b w:val="0"/>
              <w:bCs w:val="0"/>
              <w:noProof/>
              <w:sz w:val="22"/>
              <w:szCs w:val="22"/>
            </w:rPr>
          </w:pPr>
          <w:hyperlink w:anchor="_Toc260607103" w:history="1">
            <w:r w:rsidR="003D5E1C" w:rsidRPr="003E78FD">
              <w:rPr>
                <w:rStyle w:val="Hyperlink"/>
                <w:noProof/>
              </w:rPr>
              <w:t>9.3</w:t>
            </w:r>
            <w:r w:rsidR="003D5E1C">
              <w:rPr>
                <w:b w:val="0"/>
                <w:bCs w:val="0"/>
                <w:noProof/>
                <w:sz w:val="22"/>
                <w:szCs w:val="22"/>
              </w:rPr>
              <w:tab/>
            </w:r>
            <w:r w:rsidR="003D5E1C" w:rsidRPr="003E78FD">
              <w:rPr>
                <w:rStyle w:val="Hyperlink"/>
                <w:noProof/>
              </w:rPr>
              <w:t>Develop Architecture</w:t>
            </w:r>
            <w:r w:rsidR="003D5E1C">
              <w:rPr>
                <w:noProof/>
                <w:webHidden/>
              </w:rPr>
              <w:tab/>
            </w:r>
            <w:r>
              <w:rPr>
                <w:noProof/>
                <w:webHidden/>
              </w:rPr>
              <w:fldChar w:fldCharType="begin"/>
            </w:r>
            <w:r w:rsidR="003D5E1C">
              <w:rPr>
                <w:noProof/>
                <w:webHidden/>
              </w:rPr>
              <w:instrText xml:space="preserve"> PAGEREF _Toc260607103 \h </w:instrText>
            </w:r>
            <w:r>
              <w:rPr>
                <w:noProof/>
                <w:webHidden/>
              </w:rPr>
            </w:r>
            <w:r>
              <w:rPr>
                <w:noProof/>
                <w:webHidden/>
              </w:rPr>
              <w:fldChar w:fldCharType="separate"/>
            </w:r>
            <w:r w:rsidR="003D5E1C">
              <w:rPr>
                <w:noProof/>
                <w:webHidden/>
              </w:rPr>
              <w:t>18</w:t>
            </w:r>
            <w:r>
              <w:rPr>
                <w:noProof/>
                <w:webHidden/>
              </w:rPr>
              <w:fldChar w:fldCharType="end"/>
            </w:r>
          </w:hyperlink>
        </w:p>
        <w:p w:rsidR="003D5E1C" w:rsidRDefault="00C52F9D">
          <w:pPr>
            <w:pStyle w:val="TOC2"/>
            <w:tabs>
              <w:tab w:val="left" w:pos="660"/>
              <w:tab w:val="right" w:leader="dot" w:pos="9350"/>
            </w:tabs>
            <w:rPr>
              <w:b w:val="0"/>
              <w:bCs w:val="0"/>
              <w:noProof/>
              <w:sz w:val="22"/>
              <w:szCs w:val="22"/>
            </w:rPr>
          </w:pPr>
          <w:hyperlink w:anchor="_Toc260607104" w:history="1">
            <w:r w:rsidR="003D5E1C" w:rsidRPr="003E78FD">
              <w:rPr>
                <w:rStyle w:val="Hyperlink"/>
                <w:noProof/>
              </w:rPr>
              <w:t>9.4</w:t>
            </w:r>
            <w:r w:rsidR="003D5E1C">
              <w:rPr>
                <w:b w:val="0"/>
                <w:bCs w:val="0"/>
                <w:noProof/>
                <w:sz w:val="22"/>
                <w:szCs w:val="22"/>
              </w:rPr>
              <w:tab/>
            </w:r>
            <w:r w:rsidR="003D5E1C" w:rsidRPr="003E78FD">
              <w:rPr>
                <w:rStyle w:val="Hyperlink"/>
                <w:noProof/>
              </w:rPr>
              <w:t>Interface Control Document</w:t>
            </w:r>
            <w:r w:rsidR="003D5E1C">
              <w:rPr>
                <w:noProof/>
                <w:webHidden/>
              </w:rPr>
              <w:tab/>
            </w:r>
            <w:r>
              <w:rPr>
                <w:noProof/>
                <w:webHidden/>
              </w:rPr>
              <w:fldChar w:fldCharType="begin"/>
            </w:r>
            <w:r w:rsidR="003D5E1C">
              <w:rPr>
                <w:noProof/>
                <w:webHidden/>
              </w:rPr>
              <w:instrText xml:space="preserve"> PAGEREF _Toc260607104 \h </w:instrText>
            </w:r>
            <w:r>
              <w:rPr>
                <w:noProof/>
                <w:webHidden/>
              </w:rPr>
            </w:r>
            <w:r>
              <w:rPr>
                <w:noProof/>
                <w:webHidden/>
              </w:rPr>
              <w:fldChar w:fldCharType="separate"/>
            </w:r>
            <w:r w:rsidR="003D5E1C">
              <w:rPr>
                <w:noProof/>
                <w:webHidden/>
              </w:rPr>
              <w:t>18</w:t>
            </w:r>
            <w:r>
              <w:rPr>
                <w:noProof/>
                <w:webHidden/>
              </w:rPr>
              <w:fldChar w:fldCharType="end"/>
            </w:r>
          </w:hyperlink>
        </w:p>
        <w:p w:rsidR="003D5E1C" w:rsidRDefault="00C52F9D">
          <w:pPr>
            <w:pStyle w:val="TOC2"/>
            <w:tabs>
              <w:tab w:val="left" w:pos="660"/>
              <w:tab w:val="right" w:leader="dot" w:pos="9350"/>
            </w:tabs>
            <w:rPr>
              <w:b w:val="0"/>
              <w:bCs w:val="0"/>
              <w:noProof/>
              <w:sz w:val="22"/>
              <w:szCs w:val="22"/>
            </w:rPr>
          </w:pPr>
          <w:hyperlink w:anchor="_Toc260607105" w:history="1">
            <w:r w:rsidR="003D5E1C" w:rsidRPr="003E78FD">
              <w:rPr>
                <w:rStyle w:val="Hyperlink"/>
                <w:noProof/>
              </w:rPr>
              <w:t>9.5</w:t>
            </w:r>
            <w:r w:rsidR="003D5E1C">
              <w:rPr>
                <w:b w:val="0"/>
                <w:bCs w:val="0"/>
                <w:noProof/>
                <w:sz w:val="22"/>
                <w:szCs w:val="22"/>
              </w:rPr>
              <w:tab/>
            </w:r>
            <w:r w:rsidR="003D5E1C" w:rsidRPr="003E78FD">
              <w:rPr>
                <w:rStyle w:val="Hyperlink"/>
                <w:noProof/>
              </w:rPr>
              <w:t>Verification and Validation</w:t>
            </w:r>
            <w:r w:rsidR="003D5E1C">
              <w:rPr>
                <w:noProof/>
                <w:webHidden/>
              </w:rPr>
              <w:tab/>
            </w:r>
            <w:r>
              <w:rPr>
                <w:noProof/>
                <w:webHidden/>
              </w:rPr>
              <w:fldChar w:fldCharType="begin"/>
            </w:r>
            <w:r w:rsidR="003D5E1C">
              <w:rPr>
                <w:noProof/>
                <w:webHidden/>
              </w:rPr>
              <w:instrText xml:space="preserve"> PAGEREF _Toc260607105 \h </w:instrText>
            </w:r>
            <w:r>
              <w:rPr>
                <w:noProof/>
                <w:webHidden/>
              </w:rPr>
            </w:r>
            <w:r>
              <w:rPr>
                <w:noProof/>
                <w:webHidden/>
              </w:rPr>
              <w:fldChar w:fldCharType="separate"/>
            </w:r>
            <w:r w:rsidR="003D5E1C">
              <w:rPr>
                <w:noProof/>
                <w:webHidden/>
              </w:rPr>
              <w:t>18</w:t>
            </w:r>
            <w:r>
              <w:rPr>
                <w:noProof/>
                <w:webHidden/>
              </w:rPr>
              <w:fldChar w:fldCharType="end"/>
            </w:r>
          </w:hyperlink>
        </w:p>
        <w:p w:rsidR="003D5E1C" w:rsidRDefault="00C52F9D">
          <w:pPr>
            <w:pStyle w:val="TOC3"/>
            <w:tabs>
              <w:tab w:val="left" w:pos="880"/>
              <w:tab w:val="right" w:leader="dot" w:pos="9350"/>
            </w:tabs>
            <w:rPr>
              <w:noProof/>
              <w:sz w:val="22"/>
              <w:szCs w:val="22"/>
            </w:rPr>
          </w:pPr>
          <w:hyperlink w:anchor="_Toc260607106" w:history="1">
            <w:r w:rsidR="003D5E1C" w:rsidRPr="003E78FD">
              <w:rPr>
                <w:rStyle w:val="Hyperlink"/>
                <w:noProof/>
              </w:rPr>
              <w:t>9.5.1</w:t>
            </w:r>
            <w:r w:rsidR="003D5E1C">
              <w:rPr>
                <w:noProof/>
                <w:sz w:val="22"/>
                <w:szCs w:val="22"/>
              </w:rPr>
              <w:tab/>
            </w:r>
            <w:r w:rsidR="003D5E1C" w:rsidRPr="003E78FD">
              <w:rPr>
                <w:rStyle w:val="Hyperlink"/>
                <w:noProof/>
              </w:rPr>
              <w:t>Operational Scenario Walkthrough</w:t>
            </w:r>
            <w:r w:rsidR="003D5E1C">
              <w:rPr>
                <w:noProof/>
                <w:webHidden/>
              </w:rPr>
              <w:tab/>
            </w:r>
            <w:r>
              <w:rPr>
                <w:noProof/>
                <w:webHidden/>
              </w:rPr>
              <w:fldChar w:fldCharType="begin"/>
            </w:r>
            <w:r w:rsidR="003D5E1C">
              <w:rPr>
                <w:noProof/>
                <w:webHidden/>
              </w:rPr>
              <w:instrText xml:space="preserve"> PAGEREF _Toc260607106 \h </w:instrText>
            </w:r>
            <w:r>
              <w:rPr>
                <w:noProof/>
                <w:webHidden/>
              </w:rPr>
            </w:r>
            <w:r>
              <w:rPr>
                <w:noProof/>
                <w:webHidden/>
              </w:rPr>
              <w:fldChar w:fldCharType="separate"/>
            </w:r>
            <w:r w:rsidR="003D5E1C">
              <w:rPr>
                <w:noProof/>
                <w:webHidden/>
              </w:rPr>
              <w:t>18</w:t>
            </w:r>
            <w:r>
              <w:rPr>
                <w:noProof/>
                <w:webHidden/>
              </w:rPr>
              <w:fldChar w:fldCharType="end"/>
            </w:r>
          </w:hyperlink>
        </w:p>
        <w:p w:rsidR="003D5E1C" w:rsidRDefault="00C52F9D">
          <w:pPr>
            <w:pStyle w:val="TOC3"/>
            <w:tabs>
              <w:tab w:val="left" w:pos="880"/>
              <w:tab w:val="right" w:leader="dot" w:pos="9350"/>
            </w:tabs>
            <w:rPr>
              <w:noProof/>
              <w:sz w:val="22"/>
              <w:szCs w:val="22"/>
            </w:rPr>
          </w:pPr>
          <w:hyperlink w:anchor="_Toc260607107" w:history="1">
            <w:r w:rsidR="003D5E1C" w:rsidRPr="003E78FD">
              <w:rPr>
                <w:rStyle w:val="Hyperlink"/>
                <w:noProof/>
              </w:rPr>
              <w:t>9.5.2</w:t>
            </w:r>
            <w:r w:rsidR="003D5E1C">
              <w:rPr>
                <w:noProof/>
                <w:sz w:val="22"/>
                <w:szCs w:val="22"/>
              </w:rPr>
              <w:tab/>
            </w:r>
            <w:r w:rsidR="003D5E1C" w:rsidRPr="003E78FD">
              <w:rPr>
                <w:rStyle w:val="Hyperlink"/>
                <w:noProof/>
                <w:lang w:eastAsia="ko-KR"/>
              </w:rPr>
              <w:t>Knowledge Exchange Module (KEM)</w:t>
            </w:r>
            <w:r w:rsidR="003D5E1C" w:rsidRPr="003E78FD">
              <w:rPr>
                <w:rStyle w:val="Hyperlink"/>
                <w:noProof/>
              </w:rPr>
              <w:t xml:space="preserve"> Simulation</w:t>
            </w:r>
            <w:r w:rsidR="003D5E1C">
              <w:rPr>
                <w:noProof/>
                <w:webHidden/>
              </w:rPr>
              <w:tab/>
            </w:r>
            <w:r>
              <w:rPr>
                <w:noProof/>
                <w:webHidden/>
              </w:rPr>
              <w:fldChar w:fldCharType="begin"/>
            </w:r>
            <w:r w:rsidR="003D5E1C">
              <w:rPr>
                <w:noProof/>
                <w:webHidden/>
              </w:rPr>
              <w:instrText xml:space="preserve"> PAGEREF _Toc260607107 \h </w:instrText>
            </w:r>
            <w:r>
              <w:rPr>
                <w:noProof/>
                <w:webHidden/>
              </w:rPr>
            </w:r>
            <w:r>
              <w:rPr>
                <w:noProof/>
                <w:webHidden/>
              </w:rPr>
              <w:fldChar w:fldCharType="separate"/>
            </w:r>
            <w:r w:rsidR="003D5E1C">
              <w:rPr>
                <w:noProof/>
                <w:webHidden/>
              </w:rPr>
              <w:t>19</w:t>
            </w:r>
            <w:r>
              <w:rPr>
                <w:noProof/>
                <w:webHidden/>
              </w:rPr>
              <w:fldChar w:fldCharType="end"/>
            </w:r>
          </w:hyperlink>
        </w:p>
        <w:p w:rsidR="003D5E1C" w:rsidRDefault="00C52F9D">
          <w:pPr>
            <w:pStyle w:val="TOC1"/>
            <w:tabs>
              <w:tab w:val="left" w:pos="660"/>
              <w:tab w:val="right" w:leader="dot" w:pos="9350"/>
            </w:tabs>
            <w:rPr>
              <w:rFonts w:asciiTheme="minorHAnsi" w:hAnsiTheme="minorHAnsi"/>
              <w:b w:val="0"/>
              <w:bCs w:val="0"/>
              <w:caps w:val="0"/>
              <w:noProof/>
              <w:sz w:val="22"/>
              <w:szCs w:val="22"/>
            </w:rPr>
          </w:pPr>
          <w:hyperlink w:anchor="_Toc260607108" w:history="1">
            <w:r w:rsidR="003D5E1C" w:rsidRPr="003E78FD">
              <w:rPr>
                <w:rStyle w:val="Hyperlink"/>
                <w:noProof/>
              </w:rPr>
              <w:t>10</w:t>
            </w:r>
            <w:r w:rsidR="003D5E1C">
              <w:rPr>
                <w:rFonts w:asciiTheme="minorHAnsi" w:hAnsiTheme="minorHAnsi"/>
                <w:b w:val="0"/>
                <w:bCs w:val="0"/>
                <w:caps w:val="0"/>
                <w:noProof/>
                <w:sz w:val="22"/>
                <w:szCs w:val="22"/>
              </w:rPr>
              <w:tab/>
            </w:r>
            <w:r w:rsidR="003D5E1C" w:rsidRPr="003E78FD">
              <w:rPr>
                <w:rStyle w:val="Hyperlink"/>
                <w:noProof/>
              </w:rPr>
              <w:t>Conclusion</w:t>
            </w:r>
            <w:r w:rsidR="003D5E1C">
              <w:rPr>
                <w:noProof/>
                <w:webHidden/>
              </w:rPr>
              <w:tab/>
            </w:r>
            <w:r>
              <w:rPr>
                <w:noProof/>
                <w:webHidden/>
              </w:rPr>
              <w:fldChar w:fldCharType="begin"/>
            </w:r>
            <w:r w:rsidR="003D5E1C">
              <w:rPr>
                <w:noProof/>
                <w:webHidden/>
              </w:rPr>
              <w:instrText xml:space="preserve"> PAGEREF _Toc260607108 \h </w:instrText>
            </w:r>
            <w:r>
              <w:rPr>
                <w:noProof/>
                <w:webHidden/>
              </w:rPr>
            </w:r>
            <w:r>
              <w:rPr>
                <w:noProof/>
                <w:webHidden/>
              </w:rPr>
              <w:fldChar w:fldCharType="separate"/>
            </w:r>
            <w:r w:rsidR="003D5E1C">
              <w:rPr>
                <w:noProof/>
                <w:webHidden/>
              </w:rPr>
              <w:t>22</w:t>
            </w:r>
            <w:r>
              <w:rPr>
                <w:noProof/>
                <w:webHidden/>
              </w:rPr>
              <w:fldChar w:fldCharType="end"/>
            </w:r>
          </w:hyperlink>
        </w:p>
        <w:p w:rsidR="003D5E1C" w:rsidRDefault="00C52F9D">
          <w:pPr>
            <w:pStyle w:val="TOC1"/>
            <w:tabs>
              <w:tab w:val="left" w:pos="660"/>
              <w:tab w:val="right" w:leader="dot" w:pos="9350"/>
            </w:tabs>
            <w:rPr>
              <w:rFonts w:asciiTheme="minorHAnsi" w:hAnsiTheme="minorHAnsi"/>
              <w:b w:val="0"/>
              <w:bCs w:val="0"/>
              <w:caps w:val="0"/>
              <w:noProof/>
              <w:sz w:val="22"/>
              <w:szCs w:val="22"/>
            </w:rPr>
          </w:pPr>
          <w:hyperlink w:anchor="_Toc260607109" w:history="1">
            <w:r w:rsidR="003D5E1C" w:rsidRPr="003E78FD">
              <w:rPr>
                <w:rStyle w:val="Hyperlink"/>
                <w:noProof/>
              </w:rPr>
              <w:t>11</w:t>
            </w:r>
            <w:r w:rsidR="003D5E1C">
              <w:rPr>
                <w:rFonts w:asciiTheme="minorHAnsi" w:hAnsiTheme="minorHAnsi"/>
                <w:b w:val="0"/>
                <w:bCs w:val="0"/>
                <w:caps w:val="0"/>
                <w:noProof/>
                <w:sz w:val="22"/>
                <w:szCs w:val="22"/>
              </w:rPr>
              <w:tab/>
            </w:r>
            <w:r w:rsidR="003D5E1C" w:rsidRPr="003E78FD">
              <w:rPr>
                <w:rStyle w:val="Hyperlink"/>
                <w:noProof/>
              </w:rPr>
              <w:t>Recommendation for future work</w:t>
            </w:r>
            <w:r w:rsidR="003D5E1C">
              <w:rPr>
                <w:noProof/>
                <w:webHidden/>
              </w:rPr>
              <w:tab/>
            </w:r>
            <w:r>
              <w:rPr>
                <w:noProof/>
                <w:webHidden/>
              </w:rPr>
              <w:fldChar w:fldCharType="begin"/>
            </w:r>
            <w:r w:rsidR="003D5E1C">
              <w:rPr>
                <w:noProof/>
                <w:webHidden/>
              </w:rPr>
              <w:instrText xml:space="preserve"> PAGEREF _Toc260607109 \h </w:instrText>
            </w:r>
            <w:r>
              <w:rPr>
                <w:noProof/>
                <w:webHidden/>
              </w:rPr>
            </w:r>
            <w:r>
              <w:rPr>
                <w:noProof/>
                <w:webHidden/>
              </w:rPr>
              <w:fldChar w:fldCharType="separate"/>
            </w:r>
            <w:r w:rsidR="003D5E1C">
              <w:rPr>
                <w:noProof/>
                <w:webHidden/>
              </w:rPr>
              <w:t>22</w:t>
            </w:r>
            <w:r>
              <w:rPr>
                <w:noProof/>
                <w:webHidden/>
              </w:rPr>
              <w:fldChar w:fldCharType="end"/>
            </w:r>
          </w:hyperlink>
        </w:p>
        <w:p w:rsidR="003D5E1C" w:rsidRDefault="00C52F9D">
          <w:pPr>
            <w:pStyle w:val="TOC1"/>
            <w:tabs>
              <w:tab w:val="left" w:pos="660"/>
              <w:tab w:val="right" w:leader="dot" w:pos="9350"/>
            </w:tabs>
            <w:rPr>
              <w:rFonts w:asciiTheme="minorHAnsi" w:hAnsiTheme="minorHAnsi"/>
              <w:b w:val="0"/>
              <w:bCs w:val="0"/>
              <w:caps w:val="0"/>
              <w:noProof/>
              <w:sz w:val="22"/>
              <w:szCs w:val="22"/>
            </w:rPr>
          </w:pPr>
          <w:hyperlink w:anchor="_Toc260607110" w:history="1">
            <w:r w:rsidR="003D5E1C" w:rsidRPr="003E78FD">
              <w:rPr>
                <w:rStyle w:val="Hyperlink"/>
                <w:noProof/>
              </w:rPr>
              <w:t>12</w:t>
            </w:r>
            <w:r w:rsidR="003D5E1C">
              <w:rPr>
                <w:rFonts w:asciiTheme="minorHAnsi" w:hAnsiTheme="minorHAnsi"/>
                <w:b w:val="0"/>
                <w:bCs w:val="0"/>
                <w:caps w:val="0"/>
                <w:noProof/>
                <w:sz w:val="22"/>
                <w:szCs w:val="22"/>
              </w:rPr>
              <w:tab/>
            </w:r>
            <w:r w:rsidR="003D5E1C" w:rsidRPr="003E78FD">
              <w:rPr>
                <w:rStyle w:val="Hyperlink"/>
                <w:noProof/>
              </w:rPr>
              <w:t>Acknowledgement</w:t>
            </w:r>
            <w:r w:rsidR="003D5E1C">
              <w:rPr>
                <w:noProof/>
                <w:webHidden/>
              </w:rPr>
              <w:tab/>
            </w:r>
            <w:r>
              <w:rPr>
                <w:noProof/>
                <w:webHidden/>
              </w:rPr>
              <w:fldChar w:fldCharType="begin"/>
            </w:r>
            <w:r w:rsidR="003D5E1C">
              <w:rPr>
                <w:noProof/>
                <w:webHidden/>
              </w:rPr>
              <w:instrText xml:space="preserve"> PAGEREF _Toc260607110 \h </w:instrText>
            </w:r>
            <w:r>
              <w:rPr>
                <w:noProof/>
                <w:webHidden/>
              </w:rPr>
            </w:r>
            <w:r>
              <w:rPr>
                <w:noProof/>
                <w:webHidden/>
              </w:rPr>
              <w:fldChar w:fldCharType="separate"/>
            </w:r>
            <w:r w:rsidR="003D5E1C">
              <w:rPr>
                <w:noProof/>
                <w:webHidden/>
              </w:rPr>
              <w:t>22</w:t>
            </w:r>
            <w:r>
              <w:rPr>
                <w:noProof/>
                <w:webHidden/>
              </w:rPr>
              <w:fldChar w:fldCharType="end"/>
            </w:r>
          </w:hyperlink>
        </w:p>
        <w:p w:rsidR="003D5E1C" w:rsidRDefault="00C52F9D">
          <w:pPr>
            <w:pStyle w:val="TOC1"/>
            <w:tabs>
              <w:tab w:val="left" w:pos="660"/>
              <w:tab w:val="right" w:leader="dot" w:pos="9350"/>
            </w:tabs>
            <w:rPr>
              <w:rFonts w:asciiTheme="minorHAnsi" w:hAnsiTheme="minorHAnsi"/>
              <w:b w:val="0"/>
              <w:bCs w:val="0"/>
              <w:caps w:val="0"/>
              <w:noProof/>
              <w:sz w:val="22"/>
              <w:szCs w:val="22"/>
            </w:rPr>
          </w:pPr>
          <w:hyperlink w:anchor="_Toc260607111" w:history="1">
            <w:r w:rsidR="003D5E1C" w:rsidRPr="003E78FD">
              <w:rPr>
                <w:rStyle w:val="Hyperlink"/>
                <w:noProof/>
              </w:rPr>
              <w:t>13</w:t>
            </w:r>
            <w:r w:rsidR="003D5E1C">
              <w:rPr>
                <w:rFonts w:asciiTheme="minorHAnsi" w:hAnsiTheme="minorHAnsi"/>
                <w:b w:val="0"/>
                <w:bCs w:val="0"/>
                <w:caps w:val="0"/>
                <w:noProof/>
                <w:sz w:val="22"/>
                <w:szCs w:val="22"/>
              </w:rPr>
              <w:tab/>
            </w:r>
            <w:r w:rsidR="003D5E1C" w:rsidRPr="003E78FD">
              <w:rPr>
                <w:rStyle w:val="Hyperlink"/>
                <w:noProof/>
              </w:rPr>
              <w:t>Selected References</w:t>
            </w:r>
            <w:r w:rsidR="003D5E1C">
              <w:rPr>
                <w:noProof/>
                <w:webHidden/>
              </w:rPr>
              <w:tab/>
            </w:r>
            <w:r>
              <w:rPr>
                <w:noProof/>
                <w:webHidden/>
              </w:rPr>
              <w:fldChar w:fldCharType="begin"/>
            </w:r>
            <w:r w:rsidR="003D5E1C">
              <w:rPr>
                <w:noProof/>
                <w:webHidden/>
              </w:rPr>
              <w:instrText xml:space="preserve"> PAGEREF _Toc260607111 \h </w:instrText>
            </w:r>
            <w:r>
              <w:rPr>
                <w:noProof/>
                <w:webHidden/>
              </w:rPr>
            </w:r>
            <w:r>
              <w:rPr>
                <w:noProof/>
                <w:webHidden/>
              </w:rPr>
              <w:fldChar w:fldCharType="separate"/>
            </w:r>
            <w:r w:rsidR="003D5E1C">
              <w:rPr>
                <w:noProof/>
                <w:webHidden/>
              </w:rPr>
              <w:t>22</w:t>
            </w:r>
            <w:r>
              <w:rPr>
                <w:noProof/>
                <w:webHidden/>
              </w:rPr>
              <w:fldChar w:fldCharType="end"/>
            </w:r>
          </w:hyperlink>
        </w:p>
        <w:p w:rsidR="003D5E1C" w:rsidRDefault="00C52F9D">
          <w:pPr>
            <w:pStyle w:val="TOC1"/>
            <w:tabs>
              <w:tab w:val="right" w:leader="dot" w:pos="9350"/>
            </w:tabs>
            <w:rPr>
              <w:rFonts w:asciiTheme="minorHAnsi" w:hAnsiTheme="minorHAnsi"/>
              <w:b w:val="0"/>
              <w:bCs w:val="0"/>
              <w:caps w:val="0"/>
              <w:noProof/>
              <w:sz w:val="22"/>
              <w:szCs w:val="22"/>
            </w:rPr>
          </w:pPr>
          <w:hyperlink w:anchor="_Toc260607112" w:history="1">
            <w:r w:rsidR="003D5E1C" w:rsidRPr="003E78FD">
              <w:rPr>
                <w:rStyle w:val="Hyperlink"/>
                <w:noProof/>
              </w:rPr>
              <w:t>Appendix A – System Requirements Document</w:t>
            </w:r>
            <w:r w:rsidR="003D5E1C">
              <w:rPr>
                <w:noProof/>
                <w:webHidden/>
              </w:rPr>
              <w:tab/>
            </w:r>
            <w:r>
              <w:rPr>
                <w:noProof/>
                <w:webHidden/>
              </w:rPr>
              <w:fldChar w:fldCharType="begin"/>
            </w:r>
            <w:r w:rsidR="003D5E1C">
              <w:rPr>
                <w:noProof/>
                <w:webHidden/>
              </w:rPr>
              <w:instrText xml:space="preserve"> PAGEREF _Toc260607112 \h </w:instrText>
            </w:r>
            <w:r>
              <w:rPr>
                <w:noProof/>
                <w:webHidden/>
              </w:rPr>
            </w:r>
            <w:r>
              <w:rPr>
                <w:noProof/>
                <w:webHidden/>
              </w:rPr>
              <w:fldChar w:fldCharType="separate"/>
            </w:r>
            <w:r w:rsidR="003D5E1C">
              <w:rPr>
                <w:noProof/>
                <w:webHidden/>
              </w:rPr>
              <w:t>23</w:t>
            </w:r>
            <w:r>
              <w:rPr>
                <w:noProof/>
                <w:webHidden/>
              </w:rPr>
              <w:fldChar w:fldCharType="end"/>
            </w:r>
          </w:hyperlink>
        </w:p>
        <w:p w:rsidR="003D5E1C" w:rsidRDefault="00C52F9D">
          <w:pPr>
            <w:pStyle w:val="TOC1"/>
            <w:tabs>
              <w:tab w:val="right" w:leader="dot" w:pos="9350"/>
            </w:tabs>
            <w:rPr>
              <w:rFonts w:asciiTheme="minorHAnsi" w:hAnsiTheme="minorHAnsi"/>
              <w:b w:val="0"/>
              <w:bCs w:val="0"/>
              <w:caps w:val="0"/>
              <w:noProof/>
              <w:sz w:val="22"/>
              <w:szCs w:val="22"/>
            </w:rPr>
          </w:pPr>
          <w:hyperlink w:anchor="_Toc260607113" w:history="1">
            <w:r w:rsidR="003D5E1C" w:rsidRPr="003E78FD">
              <w:rPr>
                <w:rStyle w:val="Hyperlink"/>
                <w:noProof/>
              </w:rPr>
              <w:t>Appendix B – System Architecture</w:t>
            </w:r>
            <w:r w:rsidR="003D5E1C">
              <w:rPr>
                <w:noProof/>
                <w:webHidden/>
              </w:rPr>
              <w:tab/>
            </w:r>
            <w:r>
              <w:rPr>
                <w:noProof/>
                <w:webHidden/>
              </w:rPr>
              <w:fldChar w:fldCharType="begin"/>
            </w:r>
            <w:r w:rsidR="003D5E1C">
              <w:rPr>
                <w:noProof/>
                <w:webHidden/>
              </w:rPr>
              <w:instrText xml:space="preserve"> PAGEREF _Toc260607113 \h </w:instrText>
            </w:r>
            <w:r>
              <w:rPr>
                <w:noProof/>
                <w:webHidden/>
              </w:rPr>
            </w:r>
            <w:r>
              <w:rPr>
                <w:noProof/>
                <w:webHidden/>
              </w:rPr>
              <w:fldChar w:fldCharType="separate"/>
            </w:r>
            <w:r w:rsidR="003D5E1C">
              <w:rPr>
                <w:noProof/>
                <w:webHidden/>
              </w:rPr>
              <w:t>24</w:t>
            </w:r>
            <w:r>
              <w:rPr>
                <w:noProof/>
                <w:webHidden/>
              </w:rPr>
              <w:fldChar w:fldCharType="end"/>
            </w:r>
          </w:hyperlink>
        </w:p>
        <w:p w:rsidR="003D5E1C" w:rsidRDefault="00C52F9D">
          <w:pPr>
            <w:pStyle w:val="TOC1"/>
            <w:tabs>
              <w:tab w:val="right" w:leader="dot" w:pos="9350"/>
            </w:tabs>
            <w:rPr>
              <w:rFonts w:asciiTheme="minorHAnsi" w:hAnsiTheme="minorHAnsi"/>
              <w:b w:val="0"/>
              <w:bCs w:val="0"/>
              <w:caps w:val="0"/>
              <w:noProof/>
              <w:sz w:val="22"/>
              <w:szCs w:val="22"/>
            </w:rPr>
          </w:pPr>
          <w:hyperlink w:anchor="_Toc260607114" w:history="1">
            <w:r w:rsidR="003D5E1C" w:rsidRPr="003E78FD">
              <w:rPr>
                <w:rStyle w:val="Hyperlink"/>
                <w:noProof/>
              </w:rPr>
              <w:t>Appendix C – Interface Control Document</w:t>
            </w:r>
            <w:r w:rsidR="003D5E1C">
              <w:rPr>
                <w:noProof/>
                <w:webHidden/>
              </w:rPr>
              <w:tab/>
            </w:r>
            <w:r>
              <w:rPr>
                <w:noProof/>
                <w:webHidden/>
              </w:rPr>
              <w:fldChar w:fldCharType="begin"/>
            </w:r>
            <w:r w:rsidR="003D5E1C">
              <w:rPr>
                <w:noProof/>
                <w:webHidden/>
              </w:rPr>
              <w:instrText xml:space="preserve"> PAGEREF _Toc260607114 \h </w:instrText>
            </w:r>
            <w:r>
              <w:rPr>
                <w:noProof/>
                <w:webHidden/>
              </w:rPr>
            </w:r>
            <w:r>
              <w:rPr>
                <w:noProof/>
                <w:webHidden/>
              </w:rPr>
              <w:fldChar w:fldCharType="separate"/>
            </w:r>
            <w:r w:rsidR="003D5E1C">
              <w:rPr>
                <w:noProof/>
                <w:webHidden/>
              </w:rPr>
              <w:t>25</w:t>
            </w:r>
            <w:r>
              <w:rPr>
                <w:noProof/>
                <w:webHidden/>
              </w:rPr>
              <w:fldChar w:fldCharType="end"/>
            </w:r>
          </w:hyperlink>
        </w:p>
        <w:p w:rsidR="00FF73DE" w:rsidRDefault="00C52F9D">
          <w:r>
            <w:rPr>
              <w:rFonts w:asciiTheme="majorHAnsi" w:hAnsiTheme="majorHAnsi"/>
              <w:b/>
              <w:bCs/>
              <w:caps/>
              <w:sz w:val="24"/>
              <w:szCs w:val="24"/>
            </w:rPr>
            <w:fldChar w:fldCharType="end"/>
          </w:r>
        </w:p>
      </w:sdtContent>
    </w:sdt>
    <w:p w:rsidR="00A809EC" w:rsidRDefault="00A809EC" w:rsidP="00A809EC"/>
    <w:p w:rsidR="00A809EC" w:rsidRDefault="00A809EC" w:rsidP="00A809EC"/>
    <w:p w:rsidR="00A809EC" w:rsidRDefault="00A809EC" w:rsidP="00A809EC"/>
    <w:p w:rsidR="0015214D" w:rsidRDefault="0015214D">
      <w:pPr>
        <w:rPr>
          <w:rFonts w:asciiTheme="majorHAnsi" w:eastAsiaTheme="majorEastAsia" w:hAnsiTheme="majorHAnsi" w:cstheme="majorBidi"/>
          <w:b/>
          <w:bCs/>
          <w:color w:val="365F91" w:themeColor="accent1" w:themeShade="BF"/>
          <w:sz w:val="28"/>
          <w:szCs w:val="28"/>
        </w:rPr>
      </w:pPr>
      <w:r>
        <w:br w:type="page"/>
      </w:r>
    </w:p>
    <w:p w:rsidR="00A809EC" w:rsidRPr="00A809EC" w:rsidRDefault="00A809EC" w:rsidP="00A809EC">
      <w:pPr>
        <w:pStyle w:val="TOCHeading"/>
        <w:numPr>
          <w:ilvl w:val="0"/>
          <w:numId w:val="0"/>
        </w:numPr>
      </w:pPr>
      <w:r w:rsidRPr="00A809EC">
        <w:lastRenderedPageBreak/>
        <w:t xml:space="preserve">TABLE OF FIGURES </w:t>
      </w:r>
    </w:p>
    <w:p w:rsidR="000075AD" w:rsidRPr="00D9575E" w:rsidRDefault="00C52F9D" w:rsidP="00D9575E">
      <w:pPr>
        <w:pStyle w:val="TOC1"/>
        <w:tabs>
          <w:tab w:val="left" w:pos="440"/>
          <w:tab w:val="right" w:leader="dot" w:pos="9350"/>
        </w:tabs>
      </w:pPr>
      <w:r w:rsidRPr="00C52F9D">
        <w:rPr>
          <w:rStyle w:val="Hyperlink"/>
          <w:rFonts w:asciiTheme="minorHAnsi" w:hAnsiTheme="minorHAnsi"/>
          <w:b w:val="0"/>
          <w:bCs w:val="0"/>
          <w:noProof/>
          <w:sz w:val="20"/>
          <w:szCs w:val="20"/>
        </w:rPr>
        <w:fldChar w:fldCharType="begin"/>
      </w:r>
      <w:r w:rsidR="00E12328" w:rsidRPr="00E12328">
        <w:rPr>
          <w:rStyle w:val="Hyperlink"/>
          <w:noProof/>
        </w:rPr>
        <w:instrText xml:space="preserve"> TOC \h \z \c "Figure" </w:instrText>
      </w:r>
      <w:r w:rsidRPr="00C52F9D">
        <w:rPr>
          <w:rStyle w:val="Hyperlink"/>
          <w:rFonts w:asciiTheme="minorHAnsi" w:hAnsiTheme="minorHAnsi"/>
          <w:b w:val="0"/>
          <w:bCs w:val="0"/>
          <w:noProof/>
          <w:sz w:val="20"/>
          <w:szCs w:val="20"/>
        </w:rPr>
        <w:fldChar w:fldCharType="separate"/>
      </w:r>
      <w:hyperlink w:anchor="_Toc260608328" w:history="1">
        <w:r w:rsidR="000075AD" w:rsidRPr="00D9575E">
          <w:t>Figure 1 – Problem we are facing today</w:t>
        </w:r>
        <w:r w:rsidR="000075AD">
          <w:rPr>
            <w:webHidden/>
          </w:rPr>
          <w:tab/>
        </w:r>
        <w:r>
          <w:rPr>
            <w:webHidden/>
          </w:rPr>
          <w:fldChar w:fldCharType="begin"/>
        </w:r>
        <w:r w:rsidR="000075AD">
          <w:rPr>
            <w:webHidden/>
          </w:rPr>
          <w:instrText xml:space="preserve"> PAGEREF _Toc260608328 \h </w:instrText>
        </w:r>
        <w:r>
          <w:rPr>
            <w:webHidden/>
          </w:rPr>
        </w:r>
        <w:r>
          <w:rPr>
            <w:webHidden/>
          </w:rPr>
          <w:fldChar w:fldCharType="separate"/>
        </w:r>
        <w:r w:rsidR="000075AD">
          <w:rPr>
            <w:webHidden/>
          </w:rPr>
          <w:t>8</w:t>
        </w:r>
        <w:r>
          <w:rPr>
            <w:webHidden/>
          </w:rPr>
          <w:fldChar w:fldCharType="end"/>
        </w:r>
      </w:hyperlink>
    </w:p>
    <w:p w:rsidR="000075AD" w:rsidRPr="00D9575E" w:rsidRDefault="00C52F9D" w:rsidP="00D9575E">
      <w:pPr>
        <w:pStyle w:val="TOC1"/>
        <w:tabs>
          <w:tab w:val="left" w:pos="440"/>
          <w:tab w:val="right" w:leader="dot" w:pos="9350"/>
        </w:tabs>
      </w:pPr>
      <w:hyperlink w:anchor="_Toc260608329" w:history="1">
        <w:r w:rsidR="000075AD" w:rsidRPr="00D9575E">
          <w:t>Figure 2</w:t>
        </w:r>
        <w:r w:rsidR="00B2657F" w:rsidRPr="00D9575E">
          <w:t xml:space="preserve"> –</w:t>
        </w:r>
        <w:r w:rsidR="000075AD" w:rsidRPr="00D9575E">
          <w:t xml:space="preserve"> PROGNOS</w:t>
        </w:r>
        <w:r w:rsidR="00B2657F" w:rsidRPr="00D9575E">
          <w:t xml:space="preserve"> </w:t>
        </w:r>
        <w:r w:rsidR="000075AD" w:rsidRPr="00D9575E">
          <w:t>and FORCEnet Integration Diagram</w:t>
        </w:r>
        <w:r w:rsidR="000075AD">
          <w:rPr>
            <w:webHidden/>
          </w:rPr>
          <w:tab/>
        </w:r>
        <w:r>
          <w:rPr>
            <w:webHidden/>
          </w:rPr>
          <w:fldChar w:fldCharType="begin"/>
        </w:r>
        <w:r w:rsidR="000075AD">
          <w:rPr>
            <w:webHidden/>
          </w:rPr>
          <w:instrText xml:space="preserve"> PAGEREF _Toc260608329 \h </w:instrText>
        </w:r>
        <w:r>
          <w:rPr>
            <w:webHidden/>
          </w:rPr>
        </w:r>
        <w:r>
          <w:rPr>
            <w:webHidden/>
          </w:rPr>
          <w:fldChar w:fldCharType="separate"/>
        </w:r>
        <w:r w:rsidR="000075AD">
          <w:rPr>
            <w:webHidden/>
          </w:rPr>
          <w:t>10</w:t>
        </w:r>
        <w:r>
          <w:rPr>
            <w:webHidden/>
          </w:rPr>
          <w:fldChar w:fldCharType="end"/>
        </w:r>
      </w:hyperlink>
    </w:p>
    <w:p w:rsidR="000075AD" w:rsidRPr="00D9575E" w:rsidRDefault="00C52F9D" w:rsidP="00D9575E">
      <w:pPr>
        <w:pStyle w:val="TOC1"/>
        <w:tabs>
          <w:tab w:val="left" w:pos="440"/>
          <w:tab w:val="right" w:leader="dot" w:pos="9350"/>
        </w:tabs>
      </w:pPr>
      <w:hyperlink w:anchor="_Toc260608330" w:history="1">
        <w:r w:rsidR="000075AD" w:rsidRPr="00D9575E">
          <w:t>Figure 3 – PROGNOS block diagram</w:t>
        </w:r>
        <w:r w:rsidR="000075AD">
          <w:rPr>
            <w:webHidden/>
          </w:rPr>
          <w:tab/>
        </w:r>
        <w:r>
          <w:rPr>
            <w:webHidden/>
          </w:rPr>
          <w:fldChar w:fldCharType="begin"/>
        </w:r>
        <w:r w:rsidR="000075AD">
          <w:rPr>
            <w:webHidden/>
          </w:rPr>
          <w:instrText xml:space="preserve"> PAGEREF _Toc260608330 \h </w:instrText>
        </w:r>
        <w:r>
          <w:rPr>
            <w:webHidden/>
          </w:rPr>
        </w:r>
        <w:r>
          <w:rPr>
            <w:webHidden/>
          </w:rPr>
          <w:fldChar w:fldCharType="separate"/>
        </w:r>
        <w:r w:rsidR="000075AD">
          <w:rPr>
            <w:webHidden/>
          </w:rPr>
          <w:t>12</w:t>
        </w:r>
        <w:r>
          <w:rPr>
            <w:webHidden/>
          </w:rPr>
          <w:fldChar w:fldCharType="end"/>
        </w:r>
      </w:hyperlink>
    </w:p>
    <w:p w:rsidR="000075AD" w:rsidRPr="00D9575E" w:rsidRDefault="00C52F9D" w:rsidP="00D9575E">
      <w:pPr>
        <w:pStyle w:val="TOC1"/>
        <w:tabs>
          <w:tab w:val="left" w:pos="440"/>
          <w:tab w:val="right" w:leader="dot" w:pos="9350"/>
        </w:tabs>
      </w:pPr>
      <w:hyperlink w:anchor="_Toc260608331" w:history="1">
        <w:r w:rsidR="000075AD" w:rsidRPr="00D9575E">
          <w:t>Figure 4</w:t>
        </w:r>
        <w:r w:rsidR="00B2657F" w:rsidRPr="00D9575E">
          <w:t xml:space="preserve"> –</w:t>
        </w:r>
        <w:r w:rsidR="000075AD" w:rsidRPr="00D9575E">
          <w:t xml:space="preserve"> Ontology</w:t>
        </w:r>
        <w:r w:rsidR="00B2657F" w:rsidRPr="00D9575E">
          <w:t xml:space="preserve"> </w:t>
        </w:r>
        <w:r w:rsidR="000075AD" w:rsidRPr="00D9575E">
          <w:t>Definition Diagram</w:t>
        </w:r>
        <w:r w:rsidR="000075AD">
          <w:rPr>
            <w:webHidden/>
          </w:rPr>
          <w:tab/>
        </w:r>
        <w:r>
          <w:rPr>
            <w:webHidden/>
          </w:rPr>
          <w:fldChar w:fldCharType="begin"/>
        </w:r>
        <w:r w:rsidR="000075AD">
          <w:rPr>
            <w:webHidden/>
          </w:rPr>
          <w:instrText xml:space="preserve"> PAGEREF _Toc260608331 \h </w:instrText>
        </w:r>
        <w:r>
          <w:rPr>
            <w:webHidden/>
          </w:rPr>
        </w:r>
        <w:r>
          <w:rPr>
            <w:webHidden/>
          </w:rPr>
          <w:fldChar w:fldCharType="separate"/>
        </w:r>
        <w:r w:rsidR="000075AD">
          <w:rPr>
            <w:webHidden/>
          </w:rPr>
          <w:t>13</w:t>
        </w:r>
        <w:r>
          <w:rPr>
            <w:webHidden/>
          </w:rPr>
          <w:fldChar w:fldCharType="end"/>
        </w:r>
      </w:hyperlink>
    </w:p>
    <w:p w:rsidR="000075AD" w:rsidRPr="00D9575E" w:rsidRDefault="00C52F9D" w:rsidP="00D9575E">
      <w:pPr>
        <w:pStyle w:val="TOC1"/>
        <w:tabs>
          <w:tab w:val="left" w:pos="440"/>
          <w:tab w:val="right" w:leader="dot" w:pos="9350"/>
        </w:tabs>
      </w:pPr>
      <w:hyperlink w:anchor="_Toc260608332" w:history="1">
        <w:r w:rsidR="000075AD" w:rsidRPr="00D9575E">
          <w:t>Figure 5 – The “Vee” system engineering process model</w:t>
        </w:r>
        <w:r w:rsidR="000075AD">
          <w:rPr>
            <w:webHidden/>
          </w:rPr>
          <w:tab/>
        </w:r>
        <w:r>
          <w:rPr>
            <w:webHidden/>
          </w:rPr>
          <w:fldChar w:fldCharType="begin"/>
        </w:r>
        <w:r w:rsidR="000075AD">
          <w:rPr>
            <w:webHidden/>
          </w:rPr>
          <w:instrText xml:space="preserve"> PAGEREF _Toc260608332 \h </w:instrText>
        </w:r>
        <w:r>
          <w:rPr>
            <w:webHidden/>
          </w:rPr>
        </w:r>
        <w:r>
          <w:rPr>
            <w:webHidden/>
          </w:rPr>
          <w:fldChar w:fldCharType="separate"/>
        </w:r>
        <w:r w:rsidR="000075AD">
          <w:rPr>
            <w:webHidden/>
          </w:rPr>
          <w:t>17</w:t>
        </w:r>
        <w:r>
          <w:rPr>
            <w:webHidden/>
          </w:rPr>
          <w:fldChar w:fldCharType="end"/>
        </w:r>
      </w:hyperlink>
    </w:p>
    <w:p w:rsidR="000075AD" w:rsidRPr="00D9575E" w:rsidRDefault="00C52F9D" w:rsidP="00D9575E">
      <w:pPr>
        <w:pStyle w:val="TOC1"/>
        <w:tabs>
          <w:tab w:val="left" w:pos="440"/>
          <w:tab w:val="right" w:leader="dot" w:pos="9350"/>
        </w:tabs>
      </w:pPr>
      <w:hyperlink w:anchor="_Toc260608333" w:history="1">
        <w:r w:rsidR="000075AD" w:rsidRPr="00D9575E">
          <w:t>Figure 6 – Scenario Activity Diagram</w:t>
        </w:r>
        <w:r w:rsidR="000075AD">
          <w:rPr>
            <w:webHidden/>
          </w:rPr>
          <w:tab/>
        </w:r>
        <w:r>
          <w:rPr>
            <w:webHidden/>
          </w:rPr>
          <w:fldChar w:fldCharType="begin"/>
        </w:r>
        <w:r w:rsidR="000075AD">
          <w:rPr>
            <w:webHidden/>
          </w:rPr>
          <w:instrText xml:space="preserve"> PAGEREF _Toc260608333 \h </w:instrText>
        </w:r>
        <w:r>
          <w:rPr>
            <w:webHidden/>
          </w:rPr>
        </w:r>
        <w:r>
          <w:rPr>
            <w:webHidden/>
          </w:rPr>
          <w:fldChar w:fldCharType="separate"/>
        </w:r>
        <w:r w:rsidR="000075AD">
          <w:rPr>
            <w:webHidden/>
          </w:rPr>
          <w:t>19</w:t>
        </w:r>
        <w:r>
          <w:rPr>
            <w:webHidden/>
          </w:rPr>
          <w:fldChar w:fldCharType="end"/>
        </w:r>
      </w:hyperlink>
    </w:p>
    <w:p w:rsidR="000075AD" w:rsidRPr="00D9575E" w:rsidRDefault="00C52F9D" w:rsidP="00D9575E">
      <w:pPr>
        <w:pStyle w:val="TOC1"/>
        <w:tabs>
          <w:tab w:val="left" w:pos="440"/>
          <w:tab w:val="right" w:leader="dot" w:pos="9350"/>
        </w:tabs>
      </w:pPr>
      <w:hyperlink w:anchor="_Toc260608334" w:history="1">
        <w:r w:rsidR="000075AD" w:rsidRPr="00D9575E">
          <w:t>Figure 7 – KEM Simulation Process</w:t>
        </w:r>
        <w:r w:rsidR="000075AD">
          <w:rPr>
            <w:webHidden/>
          </w:rPr>
          <w:tab/>
        </w:r>
        <w:r>
          <w:rPr>
            <w:webHidden/>
          </w:rPr>
          <w:fldChar w:fldCharType="begin"/>
        </w:r>
        <w:r w:rsidR="000075AD">
          <w:rPr>
            <w:webHidden/>
          </w:rPr>
          <w:instrText xml:space="preserve"> PAGEREF _Toc260608334 \h </w:instrText>
        </w:r>
        <w:r>
          <w:rPr>
            <w:webHidden/>
          </w:rPr>
        </w:r>
        <w:r>
          <w:rPr>
            <w:webHidden/>
          </w:rPr>
          <w:fldChar w:fldCharType="separate"/>
        </w:r>
        <w:r w:rsidR="000075AD">
          <w:rPr>
            <w:webHidden/>
          </w:rPr>
          <w:t>20</w:t>
        </w:r>
        <w:r>
          <w:rPr>
            <w:webHidden/>
          </w:rPr>
          <w:fldChar w:fldCharType="end"/>
        </w:r>
      </w:hyperlink>
    </w:p>
    <w:p w:rsidR="000075AD" w:rsidRDefault="00C52F9D" w:rsidP="00D9575E">
      <w:pPr>
        <w:pStyle w:val="TOC1"/>
        <w:tabs>
          <w:tab w:val="left" w:pos="440"/>
          <w:tab w:val="right" w:leader="dot" w:pos="9350"/>
        </w:tabs>
        <w:rPr>
          <w:caps w:val="0"/>
          <w:noProof/>
          <w:sz w:val="22"/>
          <w:szCs w:val="22"/>
        </w:rPr>
      </w:pPr>
      <w:hyperlink w:anchor="_Toc260608335" w:history="1">
        <w:r w:rsidR="000075AD" w:rsidRPr="00D9575E">
          <w:t>Figure 8 – KEM Simulation</w:t>
        </w:r>
        <w:r w:rsidR="000075AD">
          <w:rPr>
            <w:webHidden/>
          </w:rPr>
          <w:tab/>
        </w:r>
        <w:r>
          <w:rPr>
            <w:webHidden/>
          </w:rPr>
          <w:fldChar w:fldCharType="begin"/>
        </w:r>
        <w:r w:rsidR="000075AD">
          <w:rPr>
            <w:webHidden/>
          </w:rPr>
          <w:instrText xml:space="preserve"> PAGEREF _Toc260608335 \h </w:instrText>
        </w:r>
        <w:r>
          <w:rPr>
            <w:webHidden/>
          </w:rPr>
        </w:r>
        <w:r>
          <w:rPr>
            <w:webHidden/>
          </w:rPr>
          <w:fldChar w:fldCharType="separate"/>
        </w:r>
        <w:r w:rsidR="000075AD">
          <w:rPr>
            <w:webHidden/>
          </w:rPr>
          <w:t>21</w:t>
        </w:r>
        <w:r>
          <w:rPr>
            <w:webHidden/>
          </w:rPr>
          <w:fldChar w:fldCharType="end"/>
        </w:r>
      </w:hyperlink>
    </w:p>
    <w:p w:rsidR="00E12328" w:rsidRDefault="00C52F9D" w:rsidP="00E12328">
      <w:pPr>
        <w:pStyle w:val="TOC1"/>
        <w:tabs>
          <w:tab w:val="left" w:pos="660"/>
          <w:tab w:val="right" w:leader="dot" w:pos="9350"/>
        </w:tabs>
      </w:pPr>
      <w:r w:rsidRPr="00E12328">
        <w:rPr>
          <w:rStyle w:val="Hyperlink"/>
          <w:noProof/>
        </w:rPr>
        <w:fldChar w:fldCharType="end"/>
      </w:r>
    </w:p>
    <w:p w:rsidR="001103E4" w:rsidRDefault="001103E4">
      <w:pPr>
        <w:rPr>
          <w:rFonts w:asciiTheme="majorHAnsi" w:eastAsiaTheme="majorEastAsia" w:hAnsiTheme="majorHAnsi" w:cstheme="majorBidi"/>
          <w:b/>
          <w:bCs/>
          <w:color w:val="365F91" w:themeColor="accent1" w:themeShade="BF"/>
          <w:sz w:val="28"/>
          <w:szCs w:val="28"/>
        </w:rPr>
      </w:pPr>
    </w:p>
    <w:p w:rsidR="001103E4" w:rsidRDefault="001103E4">
      <w:pPr>
        <w:rPr>
          <w:rFonts w:asciiTheme="majorHAnsi" w:eastAsiaTheme="majorEastAsia" w:hAnsiTheme="majorHAnsi" w:cstheme="majorBidi"/>
          <w:b/>
          <w:bCs/>
          <w:color w:val="365F91" w:themeColor="accent1" w:themeShade="BF"/>
          <w:sz w:val="28"/>
          <w:szCs w:val="28"/>
        </w:rPr>
      </w:pPr>
    </w:p>
    <w:p w:rsidR="001103E4" w:rsidRDefault="001103E4">
      <w:pPr>
        <w:rPr>
          <w:rFonts w:asciiTheme="majorHAnsi" w:eastAsiaTheme="majorEastAsia" w:hAnsiTheme="majorHAnsi" w:cstheme="majorBidi"/>
          <w:b/>
          <w:bCs/>
          <w:color w:val="365F91" w:themeColor="accent1" w:themeShade="BF"/>
          <w:sz w:val="28"/>
          <w:szCs w:val="28"/>
        </w:rPr>
      </w:pPr>
    </w:p>
    <w:p w:rsidR="001103E4" w:rsidRDefault="001103E4">
      <w:pPr>
        <w:rPr>
          <w:rFonts w:asciiTheme="majorHAnsi" w:eastAsiaTheme="majorEastAsia" w:hAnsiTheme="majorHAnsi" w:cstheme="majorBidi"/>
          <w:b/>
          <w:bCs/>
          <w:color w:val="365F91" w:themeColor="accent1" w:themeShade="BF"/>
          <w:sz w:val="28"/>
          <w:szCs w:val="28"/>
        </w:rPr>
      </w:pPr>
    </w:p>
    <w:p w:rsidR="001103E4" w:rsidRDefault="001103E4">
      <w:pPr>
        <w:rPr>
          <w:rFonts w:asciiTheme="majorHAnsi" w:eastAsiaTheme="majorEastAsia" w:hAnsiTheme="majorHAnsi" w:cstheme="majorBidi"/>
          <w:b/>
          <w:bCs/>
          <w:color w:val="365F91" w:themeColor="accent1" w:themeShade="BF"/>
          <w:sz w:val="28"/>
          <w:szCs w:val="28"/>
        </w:rPr>
      </w:pPr>
    </w:p>
    <w:p w:rsidR="001103E4" w:rsidRDefault="001103E4">
      <w:pPr>
        <w:rPr>
          <w:rFonts w:asciiTheme="majorHAnsi" w:eastAsiaTheme="majorEastAsia" w:hAnsiTheme="majorHAnsi" w:cstheme="majorBidi"/>
          <w:b/>
          <w:bCs/>
          <w:color w:val="365F91" w:themeColor="accent1" w:themeShade="BF"/>
          <w:sz w:val="28"/>
          <w:szCs w:val="28"/>
        </w:rPr>
      </w:pPr>
    </w:p>
    <w:p w:rsidR="001103E4" w:rsidRDefault="001103E4">
      <w:pPr>
        <w:rPr>
          <w:rFonts w:asciiTheme="majorHAnsi" w:eastAsiaTheme="majorEastAsia" w:hAnsiTheme="majorHAnsi" w:cstheme="majorBidi"/>
          <w:b/>
          <w:bCs/>
          <w:color w:val="365F91" w:themeColor="accent1" w:themeShade="BF"/>
          <w:sz w:val="28"/>
          <w:szCs w:val="28"/>
        </w:rPr>
      </w:pPr>
    </w:p>
    <w:p w:rsidR="001103E4" w:rsidRDefault="001103E4">
      <w:pPr>
        <w:rPr>
          <w:rFonts w:asciiTheme="majorHAnsi" w:eastAsiaTheme="majorEastAsia" w:hAnsiTheme="majorHAnsi" w:cstheme="majorBidi"/>
          <w:b/>
          <w:bCs/>
          <w:color w:val="365F91" w:themeColor="accent1" w:themeShade="BF"/>
          <w:sz w:val="28"/>
          <w:szCs w:val="28"/>
        </w:rPr>
      </w:pPr>
    </w:p>
    <w:p w:rsidR="001103E4" w:rsidRDefault="001103E4">
      <w:pPr>
        <w:rPr>
          <w:rFonts w:asciiTheme="majorHAnsi" w:eastAsiaTheme="majorEastAsia" w:hAnsiTheme="majorHAnsi" w:cstheme="majorBidi"/>
          <w:b/>
          <w:bCs/>
          <w:color w:val="365F91" w:themeColor="accent1" w:themeShade="BF"/>
          <w:sz w:val="28"/>
          <w:szCs w:val="28"/>
        </w:rPr>
      </w:pPr>
    </w:p>
    <w:p w:rsidR="001103E4" w:rsidRDefault="001103E4">
      <w:pPr>
        <w:rPr>
          <w:rFonts w:asciiTheme="majorHAnsi" w:eastAsiaTheme="majorEastAsia" w:hAnsiTheme="majorHAnsi" w:cstheme="majorBidi"/>
          <w:b/>
          <w:bCs/>
          <w:color w:val="365F91" w:themeColor="accent1" w:themeShade="BF"/>
          <w:sz w:val="28"/>
          <w:szCs w:val="28"/>
        </w:rPr>
      </w:pPr>
    </w:p>
    <w:p w:rsidR="001103E4" w:rsidRDefault="001103E4">
      <w:pPr>
        <w:rPr>
          <w:rFonts w:asciiTheme="majorHAnsi" w:eastAsiaTheme="majorEastAsia" w:hAnsiTheme="majorHAnsi" w:cstheme="majorBidi"/>
          <w:b/>
          <w:bCs/>
          <w:color w:val="365F91" w:themeColor="accent1" w:themeShade="BF"/>
          <w:sz w:val="28"/>
          <w:szCs w:val="28"/>
        </w:rPr>
      </w:pPr>
    </w:p>
    <w:p w:rsidR="007F4E70" w:rsidRDefault="004276B8" w:rsidP="00FF73DE">
      <w:pPr>
        <w:pStyle w:val="Heading1"/>
      </w:pPr>
      <w:bookmarkStart w:id="2" w:name="_Toc260584778"/>
      <w:bookmarkStart w:id="3" w:name="_Toc260602940"/>
      <w:bookmarkStart w:id="4" w:name="_Toc260602985"/>
      <w:bookmarkStart w:id="5" w:name="_Toc260603030"/>
      <w:bookmarkStart w:id="6" w:name="_Toc260603275"/>
      <w:bookmarkStart w:id="7" w:name="_Toc260584779"/>
      <w:bookmarkStart w:id="8" w:name="_Toc260602941"/>
      <w:bookmarkStart w:id="9" w:name="_Toc260602986"/>
      <w:bookmarkStart w:id="10" w:name="_Toc260603031"/>
      <w:bookmarkStart w:id="11" w:name="_Toc260603276"/>
      <w:bookmarkStart w:id="12" w:name="_Toc260584780"/>
      <w:bookmarkStart w:id="13" w:name="_Toc260602942"/>
      <w:bookmarkStart w:id="14" w:name="_Toc260602987"/>
      <w:bookmarkStart w:id="15" w:name="_Toc260603032"/>
      <w:bookmarkStart w:id="16" w:name="_Toc260603277"/>
      <w:bookmarkStart w:id="17" w:name="_Toc26060708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lastRenderedPageBreak/>
        <w:t>INTRODUCTION</w:t>
      </w:r>
      <w:bookmarkEnd w:id="17"/>
    </w:p>
    <w:p w:rsidR="00E12328" w:rsidRDefault="005C76DE" w:rsidP="00E12328">
      <w:pPr>
        <w:ind w:firstLine="720"/>
      </w:pPr>
      <w:r>
        <w:t xml:space="preserve">Today we are living in an era called </w:t>
      </w:r>
      <w:r w:rsidR="00581A74">
        <w:t xml:space="preserve">the </w:t>
      </w:r>
      <w:r>
        <w:t xml:space="preserve">“Information Age”, </w:t>
      </w:r>
      <w:r w:rsidR="0069622D">
        <w:t>an era</w:t>
      </w:r>
      <w:r>
        <w:t xml:space="preserve"> where information </w:t>
      </w:r>
      <w:r w:rsidR="001C58E5">
        <w:t>is</w:t>
      </w:r>
      <w:r>
        <w:t xml:space="preserve"> </w:t>
      </w:r>
      <w:r w:rsidR="0069622D">
        <w:t>a necessity</w:t>
      </w:r>
      <w:r>
        <w:t xml:space="preserve"> for countries </w:t>
      </w:r>
      <w:r w:rsidR="00243EFB">
        <w:t xml:space="preserve">and serves </w:t>
      </w:r>
      <w:r>
        <w:t>as a measure of political power</w:t>
      </w:r>
      <w:r w:rsidR="00037CCF">
        <w:t>.  Information is also a status symbol and provides recognition and placement in society</w:t>
      </w:r>
      <w:r>
        <w:t xml:space="preserve">.  </w:t>
      </w:r>
      <w:r w:rsidR="00037CCF">
        <w:t>The demand for increasing information has</w:t>
      </w:r>
      <w:r>
        <w:t xml:space="preserve"> give</w:t>
      </w:r>
      <w:r w:rsidR="00037CCF">
        <w:t>n</w:t>
      </w:r>
      <w:r>
        <w:t xml:space="preserve"> rise to technologi</w:t>
      </w:r>
      <w:r w:rsidR="00FB0C7C">
        <w:t>cal</w:t>
      </w:r>
      <w:r>
        <w:t xml:space="preserve"> advancement</w:t>
      </w:r>
      <w:r w:rsidR="0069622D">
        <w:t>, resulting</w:t>
      </w:r>
      <w:r>
        <w:t xml:space="preserve"> in </w:t>
      </w:r>
      <w:r w:rsidR="004F7C46">
        <w:t xml:space="preserve">the </w:t>
      </w:r>
      <w:r>
        <w:t xml:space="preserve">development of more and more complex </w:t>
      </w:r>
      <w:r w:rsidR="0069622D">
        <w:t>systems to</w:t>
      </w:r>
      <w:r>
        <w:t xml:space="preserve"> meet this demand.  </w:t>
      </w:r>
      <w:r w:rsidR="00C844C8">
        <w:t>The Department</w:t>
      </w:r>
      <w:r w:rsidR="000636DA">
        <w:t xml:space="preserve"> </w:t>
      </w:r>
      <w:r w:rsidR="00C844C8">
        <w:t>of Defense and the United States Navy have taken advantage</w:t>
      </w:r>
      <w:r w:rsidR="00616253">
        <w:t xml:space="preserve"> of</w:t>
      </w:r>
      <w:r w:rsidR="00C844C8">
        <w:t xml:space="preserve"> the information age and have developed systems for each unique warfighter functional area to include Command and Control (C2); Intelligence, Surveillance, and Reconnaissance (ISR); and Logistics.  </w:t>
      </w:r>
      <w:r w:rsidR="00616253">
        <w:t>The systems and the sensors connected to these systems generat</w:t>
      </w:r>
      <w:r w:rsidR="001C136B">
        <w:t>e</w:t>
      </w:r>
      <w:r w:rsidR="00616253">
        <w:t xml:space="preserve"> a vast amount of information that is overwhelming the </w:t>
      </w:r>
      <w:r w:rsidR="00542BFE">
        <w:t>warfighter</w:t>
      </w:r>
      <w:r w:rsidR="004739DB">
        <w:t xml:space="preserve"> and the </w:t>
      </w:r>
      <w:r w:rsidR="00542BFE">
        <w:t>w</w:t>
      </w:r>
      <w:r w:rsidR="004739DB">
        <w:t>arfighter is having major challenges in converting the vast amount of data into knowledge and actionable intelligence</w:t>
      </w:r>
      <w:r w:rsidR="00616253">
        <w:t xml:space="preserve">.  </w:t>
      </w:r>
      <w:r w:rsidR="003B266A">
        <w:t xml:space="preserve">The </w:t>
      </w:r>
      <w:r w:rsidR="005355E3">
        <w:t>system</w:t>
      </w:r>
      <w:r w:rsidR="003B266A">
        <w:t>s</w:t>
      </w:r>
      <w:r w:rsidR="005355E3">
        <w:t xml:space="preserve"> were acquired and planned in a disjointed fashion resulting in “stovepipe” systems, custom designed for a specific purpose.  The systems serve their defined purpose; however, since they were developed in a divergent fashion, sharing data between these systems is a significant technical challenge due to incompatible message formats and protocols.  To improve operational efficiency and accelerate the decision cycle, the Navy must bridge the stovepipes and improve data and information interoperability.  Compounding this challenge and contributing to the “fog of war” is the vast amount of data that must be processed to convert data to information and eventually to knowledge.   FORCEnet and the network operational constructs from the other services such as Conste</w:t>
      </w:r>
      <w:r w:rsidR="00542BFE">
        <w:t>llation C2 (Air Force) and Land</w:t>
      </w:r>
      <w:r w:rsidR="005355E3">
        <w:t xml:space="preserve">WarNet (Army), need to bridge the “stovepipes” and convert the vast amount of data available to any combatant commander to actionable intelligence and enhanced situation </w:t>
      </w:r>
      <w:r w:rsidR="00542BFE">
        <w:t>awareness. To</w:t>
      </w:r>
      <w:r w:rsidR="001470C4">
        <w:t xml:space="preserve"> </w:t>
      </w:r>
      <w:r w:rsidR="00403A70">
        <w:t>address</w:t>
      </w:r>
      <w:r w:rsidR="001470C4">
        <w:t xml:space="preserve"> the interoperability issues</w:t>
      </w:r>
      <w:r w:rsidR="008B6ECD">
        <w:t>, a</w:t>
      </w:r>
      <w:r>
        <w:t xml:space="preserve"> </w:t>
      </w:r>
      <w:r w:rsidR="00542BFE">
        <w:t>system</w:t>
      </w:r>
      <w:r>
        <w:t xml:space="preserve"> </w:t>
      </w:r>
      <w:r w:rsidR="001470C4">
        <w:t xml:space="preserve">is needed to </w:t>
      </w:r>
      <w:r w:rsidR="00AD2E4D">
        <w:t>address</w:t>
      </w:r>
      <w:r>
        <w:t xml:space="preserve"> incompatibility among different systems</w:t>
      </w:r>
      <w:r w:rsidR="00185163">
        <w:t>’</w:t>
      </w:r>
      <w:r>
        <w:t xml:space="preserve"> protocol</w:t>
      </w:r>
      <w:r w:rsidR="00185163">
        <w:t>s</w:t>
      </w:r>
      <w:r>
        <w:t>,</w:t>
      </w:r>
      <w:r w:rsidR="00185163">
        <w:t xml:space="preserve"> messages</w:t>
      </w:r>
      <w:r>
        <w:t xml:space="preserve"> format, and security levels.   </w:t>
      </w:r>
      <w:r w:rsidR="00185163">
        <w:t>The PROGNOS Knowledge Exchange Modul</w:t>
      </w:r>
      <w:r w:rsidR="008A4887">
        <w:t>e</w:t>
      </w:r>
      <w:r w:rsidR="00185163">
        <w:t xml:space="preserve"> will provide the bridge between the incompatible protocols and message formats.  The PROGNOS system, as a whole, will use a probabilistic ontology based on UCore to deterministically analyze the vast amounts of data to create the vital knowledge and actionable intelligence.  </w:t>
      </w:r>
      <w:r>
        <w:t xml:space="preserve">Figure </w:t>
      </w:r>
      <w:r w:rsidR="00FA31B0">
        <w:t xml:space="preserve">1 </w:t>
      </w:r>
      <w:r>
        <w:t>illustrate</w:t>
      </w:r>
      <w:r w:rsidR="00FA31B0">
        <w:t>s</w:t>
      </w:r>
      <w:r>
        <w:t xml:space="preserve"> the </w:t>
      </w:r>
      <w:r w:rsidR="007B66E0">
        <w:t xml:space="preserve">U.S. Navy plans </w:t>
      </w:r>
      <w:r w:rsidR="008B6ECD">
        <w:t>for</w:t>
      </w:r>
      <w:r w:rsidR="007B66E0">
        <w:t xml:space="preserve"> transitioning the </w:t>
      </w:r>
      <w:r>
        <w:t xml:space="preserve">systems of today </w:t>
      </w:r>
      <w:r w:rsidR="007B66E0">
        <w:t xml:space="preserve">to a web centric common operating environment.  </w:t>
      </w:r>
      <w:r>
        <w:t xml:space="preserve">     </w:t>
      </w:r>
    </w:p>
    <w:p w:rsidR="005C76DE" w:rsidRDefault="002B3D50" w:rsidP="005C76DE">
      <w:pPr>
        <w:keepNext/>
        <w:jc w:val="center"/>
      </w:pPr>
      <w:r>
        <w:rPr>
          <w:noProof/>
          <w:lang w:eastAsia="ko-KR"/>
        </w:rPr>
        <w:lastRenderedPageBreak/>
        <w:drawing>
          <wp:inline distT="0" distB="0" distL="0" distR="0">
            <wp:extent cx="4639090" cy="2995820"/>
            <wp:effectExtent l="19050" t="19050" r="28160" b="14080"/>
            <wp:docPr id="2" name="Picture 1" descr="Picture1.png"/>
            <wp:cNvGraphicFramePr/>
            <a:graphic xmlns:a="http://schemas.openxmlformats.org/drawingml/2006/main">
              <a:graphicData uri="http://schemas.openxmlformats.org/drawingml/2006/picture">
                <pic:pic xmlns:pic="http://schemas.openxmlformats.org/drawingml/2006/picture">
                  <pic:nvPicPr>
                    <pic:cNvPr id="4" name="Picture 3" descr="Picture1.png"/>
                    <pic:cNvPicPr>
                      <a:picLocks noChangeAspect="1"/>
                    </pic:cNvPicPr>
                  </pic:nvPicPr>
                  <pic:blipFill>
                    <a:blip r:embed="rId9" cstate="print"/>
                    <a:stretch>
                      <a:fillRect/>
                    </a:stretch>
                  </pic:blipFill>
                  <pic:spPr>
                    <a:xfrm>
                      <a:off x="0" y="0"/>
                      <a:ext cx="4641081" cy="2997106"/>
                    </a:xfrm>
                    <a:prstGeom prst="rect">
                      <a:avLst/>
                    </a:prstGeom>
                    <a:ln>
                      <a:solidFill>
                        <a:schemeClr val="accent1"/>
                      </a:solidFill>
                    </a:ln>
                  </pic:spPr>
                </pic:pic>
              </a:graphicData>
            </a:graphic>
          </wp:inline>
        </w:drawing>
      </w:r>
      <w:r w:rsidR="00FA066C">
        <w:rPr>
          <w:rStyle w:val="FootnoteReference"/>
        </w:rPr>
        <w:footnoteReference w:id="1"/>
      </w:r>
    </w:p>
    <w:p w:rsidR="005C76DE" w:rsidRDefault="005C76DE" w:rsidP="005C76DE">
      <w:pPr>
        <w:pStyle w:val="Caption"/>
      </w:pPr>
      <w:bookmarkStart w:id="18" w:name="_Toc260575001"/>
      <w:bookmarkStart w:id="19" w:name="_Toc260608328"/>
      <w:r>
        <w:t xml:space="preserve">Figure </w:t>
      </w:r>
      <w:r w:rsidR="00C52F9D">
        <w:fldChar w:fldCharType="begin"/>
      </w:r>
      <w:r w:rsidR="00980873">
        <w:instrText xml:space="preserve"> SEQ Figure \* ARABIC </w:instrText>
      </w:r>
      <w:r w:rsidR="00C52F9D">
        <w:fldChar w:fldCharType="separate"/>
      </w:r>
      <w:r w:rsidR="00CC122B">
        <w:rPr>
          <w:noProof/>
        </w:rPr>
        <w:t>1</w:t>
      </w:r>
      <w:r w:rsidR="00C52F9D">
        <w:fldChar w:fldCharType="end"/>
      </w:r>
      <w:r>
        <w:t xml:space="preserve"> – Problem we are facing today</w:t>
      </w:r>
      <w:bookmarkEnd w:id="18"/>
      <w:bookmarkEnd w:id="19"/>
    </w:p>
    <w:p w:rsidR="004276B8" w:rsidRDefault="004276B8" w:rsidP="004276B8">
      <w:pPr>
        <w:pStyle w:val="Heading1"/>
      </w:pPr>
      <w:bookmarkStart w:id="20" w:name="_Toc260564126"/>
      <w:bookmarkStart w:id="21" w:name="_Toc260564632"/>
      <w:bookmarkStart w:id="22" w:name="_Toc260572397"/>
      <w:bookmarkStart w:id="23" w:name="_Toc260607081"/>
      <w:bookmarkEnd w:id="20"/>
      <w:bookmarkEnd w:id="21"/>
      <w:bookmarkEnd w:id="22"/>
      <w:r>
        <w:t>BACKGROUND</w:t>
      </w:r>
      <w:bookmarkEnd w:id="23"/>
    </w:p>
    <w:p w:rsidR="00E12328" w:rsidRDefault="004276B8" w:rsidP="00E12328">
      <w:pPr>
        <w:ind w:firstLine="720"/>
      </w:pPr>
      <w:r>
        <w:t xml:space="preserve">This section provides the background information </w:t>
      </w:r>
      <w:r w:rsidR="001B68E2">
        <w:t>on</w:t>
      </w:r>
      <w:r w:rsidR="00AC206D">
        <w:t xml:space="preserve"> PROGNOS</w:t>
      </w:r>
      <w:r>
        <w:t xml:space="preserve">.  </w:t>
      </w:r>
      <w:r w:rsidR="008B6ECD">
        <w:t>An overview</w:t>
      </w:r>
      <w:r w:rsidR="006D379B">
        <w:t xml:space="preserve"> of FORCEnet and PROGNOS is presented in this section as well as definition</w:t>
      </w:r>
      <w:r w:rsidR="001B68E2">
        <w:t>s</w:t>
      </w:r>
      <w:r w:rsidR="006D379B">
        <w:t xml:space="preserve"> of </w:t>
      </w:r>
      <w:r w:rsidR="001B68E2">
        <w:t>o</w:t>
      </w:r>
      <w:r w:rsidR="006D379B">
        <w:t>ntology, metadata, taxonomy, JC3IEDM, and UC</w:t>
      </w:r>
      <w:r w:rsidR="008B6ECD">
        <w:t>ore</w:t>
      </w:r>
      <w:r w:rsidR="006D379B">
        <w:t xml:space="preserve">.  </w:t>
      </w:r>
    </w:p>
    <w:p w:rsidR="00F06218" w:rsidRDefault="00F06218" w:rsidP="00FF73DE">
      <w:pPr>
        <w:pStyle w:val="Heading2"/>
      </w:pPr>
      <w:bookmarkStart w:id="24" w:name="_Toc260607082"/>
      <w:r>
        <w:t>FORCEnet</w:t>
      </w:r>
      <w:r w:rsidR="007E13F8">
        <w:t xml:space="preserve"> Overview</w:t>
      </w:r>
      <w:bookmarkEnd w:id="24"/>
    </w:p>
    <w:p w:rsidR="00E12328" w:rsidRDefault="00765AE6" w:rsidP="00E12328">
      <w:pPr>
        <w:ind w:firstLine="720"/>
      </w:pPr>
      <w:r>
        <w:t>FORCEnet is the US Navy/US Marine Corps alignment and integration effort for three major elements: (1) Department of Navy Transformation, Joint Interoperability, and Network Centric Warfare; (2) Innovation, demonstration, testing, and assessment to achieve Chief of Naval Operations’ (CNO) goal of “Speed to Capability”; (3) Operational requirements, architectures, standards, compliance, and oversight of Naval programs to achieve Joint War-fighting capability.</w:t>
      </w:r>
      <w:r w:rsidR="007E13F8">
        <w:rPr>
          <w:rStyle w:val="FootnoteReference"/>
        </w:rPr>
        <w:footnoteReference w:id="2"/>
      </w:r>
      <w:r w:rsidR="008B6ECD">
        <w:t xml:space="preserve"> </w:t>
      </w:r>
      <w:r>
        <w:t xml:space="preserve"> FORCEnet is an operational construct composed of multiple different automation systems, network infrastructure systems, and telecommunications systems provided by multiple Navy program offices and contractors.  It is not a homogenous network or program; rather it serves as a framework to define the Navy tactical network and to define the policies to support standards development, compliance, and interoperability.  FORCEnet connects diverse automation systems that support multiple battlespace functions to include Intelligence, Surveillance, and Reconnaissance (ISR); operational Command and Control (C2); and logistical functions.  These systems are connected via multiple transmission systems to include satellite, Line of Sight (LOS) radio systems, and fixed telecommunication infrastructure.  The automation systems, network infrastructure, and transmission systems are supported by multiple Navy programs that were </w:t>
      </w:r>
      <w:r>
        <w:lastRenderedPageBreak/>
        <w:t>acquired and planned in a disjointed fashion resulting in “</w:t>
      </w:r>
      <w:r w:rsidR="00FD06A4">
        <w:t>stovepipe</w:t>
      </w:r>
      <w:r w:rsidR="00FC55EC">
        <w:t>d</w:t>
      </w:r>
      <w:r>
        <w:t xml:space="preserve">” systems, custom designed for a specific purpose.  The systems serve their defined purpose; however, since they were </w:t>
      </w:r>
      <w:r w:rsidR="00FC55EC" w:rsidRPr="00FC55EC">
        <w:t>developed independently without consideration of interoperability</w:t>
      </w:r>
      <w:r>
        <w:t xml:space="preserve">, sharing data between these systems is a significant technical challenge due to incompatible message formats and protocols.  </w:t>
      </w:r>
    </w:p>
    <w:p w:rsidR="00E12328" w:rsidRDefault="00F06218" w:rsidP="00E12328">
      <w:pPr>
        <w:pStyle w:val="Heading2"/>
      </w:pPr>
      <w:bookmarkStart w:id="25" w:name="_Toc260607083"/>
      <w:r>
        <w:lastRenderedPageBreak/>
        <w:t>PROGNOS</w:t>
      </w:r>
      <w:r w:rsidR="007E13F8">
        <w:t xml:space="preserve"> Overview</w:t>
      </w:r>
      <w:bookmarkEnd w:id="25"/>
    </w:p>
    <w:p w:rsidR="00E12328" w:rsidRDefault="00765AE6" w:rsidP="00E12328">
      <w:pPr>
        <w:keepNext/>
        <w:ind w:firstLine="720"/>
      </w:pPr>
      <w:r>
        <w:t>PROGNOS, a system for Predictive Naval Situation Awareness currently being developed at George Mason University’s C4I Center, is a project to improve situation awareness for the U.S. Navy and to “e</w:t>
      </w:r>
      <w:r w:rsidRPr="00284BD5">
        <w:t>nable predictive analysis with principled hypothesis management</w:t>
      </w:r>
      <w:r>
        <w:t>”</w:t>
      </w:r>
      <w:r w:rsidR="00D00CDC">
        <w:rPr>
          <w:rStyle w:val="FootnoteReference"/>
        </w:rPr>
        <w:footnoteReference w:id="3"/>
      </w:r>
      <w:r>
        <w:t>.  “PROGNOS will integrate four state-of-the-art enabling technologies into a distributed system architecture that represents domain knowledge as a modular collection of probabilistic ontologies, combine these “knowledge nuggets” dynamically into complex situation models, and apply theoretically sound, computationally efficient hypothesis management and inference to combine evidence and background knowledge to reason about the current situation. PROGNOS will also interoperate with other FORCEnet systems by interacting via semantically enabled services.”</w:t>
      </w:r>
      <w:r w:rsidR="00D00CDC">
        <w:rPr>
          <w:rStyle w:val="FootnoteReference"/>
        </w:rPr>
        <w:footnoteReference w:id="4"/>
      </w:r>
      <w:r>
        <w:t xml:space="preserve">  </w:t>
      </w:r>
      <w:r w:rsidR="00741054">
        <w:t xml:space="preserve">Figure 2 illustrates the data interoperability required between PROGNOS and FORCEnet.  Their interface is shown as a handshake from the Knowledge Exchange Module to any systems among the FORCEnet Peers.  </w:t>
      </w:r>
    </w:p>
    <w:p w:rsidR="00CC122B" w:rsidRDefault="00B93FC8" w:rsidP="00CC122B">
      <w:pPr>
        <w:keepNext/>
        <w:jc w:val="center"/>
      </w:pPr>
      <w:r>
        <w:rPr>
          <w:noProof/>
          <w:lang w:eastAsia="ko-KR"/>
        </w:rPr>
        <w:drawing>
          <wp:inline distT="0" distB="0" distL="0" distR="0">
            <wp:extent cx="4557091" cy="3548672"/>
            <wp:effectExtent l="266700" t="247650" r="243509" b="204178"/>
            <wp:docPr id="7"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0" cstate="print"/>
                    <a:srcRect l="-1083" r="723" b="-2280"/>
                    <a:stretch>
                      <a:fillRect/>
                    </a:stretch>
                  </pic:blipFill>
                  <pic:spPr bwMode="auto">
                    <a:xfrm>
                      <a:off x="0" y="0"/>
                      <a:ext cx="4557520" cy="354900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41054" w:rsidRDefault="00CC122B" w:rsidP="00CC122B">
      <w:pPr>
        <w:pStyle w:val="Caption"/>
      </w:pPr>
      <w:bookmarkStart w:id="26" w:name="_Toc260608329"/>
      <w:r>
        <w:t xml:space="preserve">Figure </w:t>
      </w:r>
      <w:r w:rsidR="00C52F9D">
        <w:rPr>
          <w:i w:val="0"/>
        </w:rPr>
        <w:fldChar w:fldCharType="begin"/>
      </w:r>
      <w:r>
        <w:instrText xml:space="preserve"> SEQ Figure \* ARABIC </w:instrText>
      </w:r>
      <w:r w:rsidR="00C52F9D">
        <w:rPr>
          <w:i w:val="0"/>
        </w:rPr>
        <w:fldChar w:fldCharType="separate"/>
      </w:r>
      <w:r>
        <w:rPr>
          <w:noProof/>
        </w:rPr>
        <w:t>2</w:t>
      </w:r>
      <w:r w:rsidR="00C52F9D">
        <w:rPr>
          <w:i w:val="0"/>
        </w:rPr>
        <w:fldChar w:fldCharType="end"/>
      </w:r>
      <w:r>
        <w:t>- PROGNOS and FORCEnet Integration Diagram</w:t>
      </w:r>
      <w:bookmarkEnd w:id="26"/>
    </w:p>
    <w:p w:rsidR="00741054" w:rsidRDefault="003F294B" w:rsidP="00741054">
      <w:r>
        <w:tab/>
      </w:r>
      <w:r w:rsidR="00860468">
        <w:t>T</w:t>
      </w:r>
      <w:r w:rsidR="00741054">
        <w:t xml:space="preserve">o ensure data interoperability, PROGNOS </w:t>
      </w:r>
      <w:r w:rsidR="00860468">
        <w:t>must</w:t>
      </w:r>
      <w:r w:rsidR="00741054">
        <w:t xml:space="preserve"> understand the message</w:t>
      </w:r>
      <w:r w:rsidR="00B44B1B">
        <w:t>s</w:t>
      </w:r>
      <w:r w:rsidR="00741054">
        <w:t xml:space="preserve"> being sent by FORCEnet systems and vice versa.  </w:t>
      </w:r>
      <w:r w:rsidR="00B44B1B">
        <w:t xml:space="preserve">The Knowledge Exchange Module must translate </w:t>
      </w:r>
      <w:r w:rsidR="00741054">
        <w:t xml:space="preserve">for the different </w:t>
      </w:r>
      <w:r w:rsidR="00741054">
        <w:lastRenderedPageBreak/>
        <w:t xml:space="preserve">protocols and message formats and standards </w:t>
      </w:r>
      <w:r w:rsidR="00B44B1B">
        <w:t xml:space="preserve">used </w:t>
      </w:r>
      <w:r w:rsidR="00741054">
        <w:t xml:space="preserve">by the different FORCEnet systems.  FORCEnet systems </w:t>
      </w:r>
      <w:r w:rsidR="00F41EA5">
        <w:t xml:space="preserve">use </w:t>
      </w:r>
      <w:r w:rsidR="00741054">
        <w:t xml:space="preserve">multiple formats to include XML, </w:t>
      </w:r>
      <w:r w:rsidR="007E13F8">
        <w:t>o</w:t>
      </w:r>
      <w:r w:rsidR="00741054">
        <w:t xml:space="preserve">ntologies, Variable Message Format (VMF), United States Message Text Format (USMTF), and Tactical Data Link (TDL) based systems.    </w:t>
      </w:r>
    </w:p>
    <w:p w:rsidR="00E12328" w:rsidRDefault="00F13444" w:rsidP="00E12328">
      <w:pPr>
        <w:ind w:firstLine="720"/>
      </w:pPr>
      <w:r>
        <w:t xml:space="preserve">PROGNOS is broken down into </w:t>
      </w:r>
      <w:r w:rsidR="00DE6F77">
        <w:t>five essential</w:t>
      </w:r>
      <w:r>
        <w:t xml:space="preserve"> modules responsible for different system functionalities and</w:t>
      </w:r>
      <w:r w:rsidR="007E13F8">
        <w:t xml:space="preserve"> </w:t>
      </w:r>
      <w:r>
        <w:t xml:space="preserve">different capabilities.  </w:t>
      </w:r>
    </w:p>
    <w:p w:rsidR="002C75EC" w:rsidRDefault="002C75EC" w:rsidP="002C75EC">
      <w:pPr>
        <w:pStyle w:val="Heading3"/>
      </w:pPr>
      <w:bookmarkStart w:id="27" w:name="_Toc260607084"/>
      <w:r>
        <w:t>Reasoning Module</w:t>
      </w:r>
      <w:bookmarkEnd w:id="27"/>
    </w:p>
    <w:p w:rsidR="00E12328" w:rsidRDefault="0000056B" w:rsidP="00E12328">
      <w:pPr>
        <w:ind w:firstLine="720"/>
      </w:pPr>
      <w:r>
        <w:t>The Reasoning Module is the heart of the PROGNOS System.  “It is composed of a Multi-Entity Bayesian Network (MEBN) reasoner that interacts with the other modules and coordinates the execution of S</w:t>
      </w:r>
      <w:r w:rsidRPr="00C05152">
        <w:t>ituation-</w:t>
      </w:r>
      <w:r>
        <w:t>S</w:t>
      </w:r>
      <w:r w:rsidRPr="00C05152">
        <w:t xml:space="preserve">pecific Bayesian </w:t>
      </w:r>
      <w:r>
        <w:t>N</w:t>
      </w:r>
      <w:r w:rsidRPr="00C05152">
        <w:t>etwork</w:t>
      </w:r>
      <w:r>
        <w:t xml:space="preserve"> (SSBN) construction, which includes interleaved hypothesis management and inference…”</w:t>
      </w:r>
      <w:r>
        <w:rPr>
          <w:rStyle w:val="FootnoteReference"/>
        </w:rPr>
        <w:footnoteReference w:id="5"/>
      </w:r>
    </w:p>
    <w:p w:rsidR="002C75EC" w:rsidRDefault="002C75EC" w:rsidP="00972A22">
      <w:pPr>
        <w:pStyle w:val="Heading3"/>
      </w:pPr>
      <w:bookmarkStart w:id="28" w:name="_Toc260572401"/>
      <w:bookmarkStart w:id="29" w:name="_Toc260607085"/>
      <w:bookmarkEnd w:id="28"/>
      <w:r>
        <w:t>Knowledge Management Module</w:t>
      </w:r>
      <w:bookmarkEnd w:id="29"/>
    </w:p>
    <w:p w:rsidR="00E12328" w:rsidRDefault="0000056B" w:rsidP="00E12328">
      <w:pPr>
        <w:ind w:firstLine="720"/>
      </w:pPr>
      <w:r>
        <w:t>The Knowledge Management Module is the brains of the PROGNOS System.  The Knowledge Manage Module “</w:t>
      </w:r>
      <w:r w:rsidR="00CC122B">
        <w:t>…</w:t>
      </w:r>
      <w:r>
        <w:t xml:space="preserve"> is responsible for understanding the situation at hand and defining how to proceed in face of a situation.”</w:t>
      </w:r>
      <w:r>
        <w:rPr>
          <w:rStyle w:val="FootnoteReference"/>
        </w:rPr>
        <w:footnoteReference w:id="6"/>
      </w:r>
      <w:r>
        <w:t xml:space="preserve">  “The module contains a set of probabilistic ontologies that capture domain knowledge...”</w:t>
      </w:r>
      <w:r>
        <w:rPr>
          <w:rStyle w:val="FootnoteReference"/>
        </w:rPr>
        <w:footnoteReference w:id="7"/>
      </w:r>
      <w:r>
        <w:t xml:space="preserve">  The Knowledge Management Module is comprises of two libraries – a Task-Specific Probabilistic Ontology and a Task-Neutral Probabilistic Ontology.  The Task-Neutral Probabilistic Ontology contains knowledge applicable to any task.  The Task-Specific Probability Ontology contains knowledge specific to a particular task.</w:t>
      </w:r>
    </w:p>
    <w:p w:rsidR="002C75EC" w:rsidRDefault="002C75EC" w:rsidP="002C75EC">
      <w:pPr>
        <w:pStyle w:val="Heading3"/>
      </w:pPr>
      <w:bookmarkStart w:id="30" w:name="_Toc260572403"/>
      <w:bookmarkStart w:id="31" w:name="_Toc260607086"/>
      <w:bookmarkEnd w:id="30"/>
      <w:r>
        <w:t>Knowledge Storage Module</w:t>
      </w:r>
      <w:bookmarkEnd w:id="31"/>
    </w:p>
    <w:p w:rsidR="00E12328" w:rsidRDefault="0000056B" w:rsidP="00E12328">
      <w:pPr>
        <w:ind w:firstLine="720"/>
      </w:pPr>
      <w:r>
        <w:t>The Knowledge Storage Module stores the entities and attributes necessary to implement the PROGNOS probabilistic ontology.  “..</w:t>
      </w:r>
      <w:r w:rsidR="00CC122B">
        <w:t>.</w:t>
      </w:r>
      <w:r>
        <w:t>every track and its respective data are stored within a schema based on and dynamically linked to the PROGNOS system’s MPO (Main Probabilistic Ontology).”</w:t>
      </w:r>
      <w:r>
        <w:rPr>
          <w:rStyle w:val="FootnoteReference"/>
        </w:rPr>
        <w:footnoteReference w:id="8"/>
      </w:r>
    </w:p>
    <w:p w:rsidR="009A7048" w:rsidRDefault="009A7048" w:rsidP="009A7048">
      <w:pPr>
        <w:pStyle w:val="Heading3"/>
      </w:pPr>
      <w:bookmarkStart w:id="32" w:name="_Toc260572405"/>
      <w:bookmarkStart w:id="33" w:name="_Toc260607087"/>
      <w:bookmarkEnd w:id="32"/>
      <w:r>
        <w:t>Simulation Module</w:t>
      </w:r>
      <w:bookmarkEnd w:id="33"/>
    </w:p>
    <w:p w:rsidR="00E12328" w:rsidRDefault="0000056B" w:rsidP="00E12328">
      <w:pPr>
        <w:ind w:firstLine="720"/>
      </w:pPr>
      <w:r>
        <w:t>The Simulation Module supports computerized military exercises, operation simulation, and “what-if” scenario planning.  The simulation module “</w:t>
      </w:r>
      <w:r w:rsidR="00CC122B">
        <w:t>…</w:t>
      </w:r>
      <w:r>
        <w:t xml:space="preserve"> sends geographical data (coordinates, known or probable) and status (friend, foe, unknown, etc.) of fictitious entities that are going to be used to evaluate the system’s response”</w:t>
      </w:r>
      <w:r>
        <w:rPr>
          <w:rStyle w:val="FootnoteReference"/>
        </w:rPr>
        <w:footnoteReference w:id="9"/>
      </w:r>
      <w:r>
        <w:t xml:space="preserve">. </w:t>
      </w:r>
    </w:p>
    <w:p w:rsidR="006A6204" w:rsidRDefault="002C75EC" w:rsidP="006A6204">
      <w:pPr>
        <w:pStyle w:val="Heading3"/>
      </w:pPr>
      <w:bookmarkStart w:id="34" w:name="_Toc260572407"/>
      <w:bookmarkStart w:id="35" w:name="_Toc260607088"/>
      <w:bookmarkEnd w:id="34"/>
      <w:r>
        <w:t>Knowledge Exchange Module</w:t>
      </w:r>
      <w:bookmarkEnd w:id="35"/>
    </w:p>
    <w:p w:rsidR="00E12328" w:rsidRDefault="006A6204" w:rsidP="00E12328">
      <w:pPr>
        <w:ind w:firstLine="720"/>
      </w:pPr>
      <w:r>
        <w:t xml:space="preserve">The </w:t>
      </w:r>
      <w:r w:rsidR="007E13F8">
        <w:t>K</w:t>
      </w:r>
      <w:r>
        <w:t xml:space="preserve">nowledge </w:t>
      </w:r>
      <w:r w:rsidR="007E13F8">
        <w:t>E</w:t>
      </w:r>
      <w:r>
        <w:t xml:space="preserve">xchange </w:t>
      </w:r>
      <w:r w:rsidR="007E13F8">
        <w:t>M</w:t>
      </w:r>
      <w:r>
        <w:t>odule</w:t>
      </w:r>
      <w:r w:rsidR="00CC122B">
        <w:t xml:space="preserve"> </w:t>
      </w:r>
      <w:r>
        <w:t xml:space="preserve">external system </w:t>
      </w:r>
      <w:r w:rsidR="00CC122B">
        <w:t>interface</w:t>
      </w:r>
      <w:r w:rsidR="007E13F8">
        <w:t>s</w:t>
      </w:r>
      <w:r w:rsidR="00CC122B">
        <w:t xml:space="preserve"> </w:t>
      </w:r>
      <w:r>
        <w:t xml:space="preserve">include FORCEnet and other platform’s sensors and tactical C2 systems.  It provides the translation for any systems that do not follow the PROGNOS message standards or protocols.  </w:t>
      </w:r>
      <w:r w:rsidR="007E13F8">
        <w:t>F</w:t>
      </w:r>
      <w:r w:rsidR="00F4497A">
        <w:t xml:space="preserve">igure </w:t>
      </w:r>
      <w:r w:rsidR="003F294B">
        <w:t>3</w:t>
      </w:r>
      <w:r w:rsidR="00520A06">
        <w:t xml:space="preserve"> </w:t>
      </w:r>
      <w:r w:rsidR="00F4497A">
        <w:t xml:space="preserve">illustrates the Knowledge Exchange Module as the translator block in the middle between PROGNOS and the five categorized systems.  The FORCEnet </w:t>
      </w:r>
      <w:r w:rsidR="00F4497A">
        <w:lastRenderedPageBreak/>
        <w:t>systems and its peers will fall under one of these five types of systems</w:t>
      </w:r>
      <w:r w:rsidR="00957F07">
        <w:t xml:space="preserve"> -- </w:t>
      </w:r>
      <w:r w:rsidR="007C7D90">
        <w:t>o</w:t>
      </w:r>
      <w:r w:rsidR="00F4497A">
        <w:t>ntology based system</w:t>
      </w:r>
      <w:r w:rsidR="00957F07">
        <w:t>s</w:t>
      </w:r>
      <w:r w:rsidR="00F4497A">
        <w:t>, XML based system</w:t>
      </w:r>
      <w:r w:rsidR="00957F07">
        <w:t>s</w:t>
      </w:r>
      <w:r w:rsidR="00F4497A">
        <w:t>, VMF based system</w:t>
      </w:r>
      <w:r w:rsidR="00957F07">
        <w:t>s</w:t>
      </w:r>
      <w:r w:rsidR="00F4497A">
        <w:t>, USM</w:t>
      </w:r>
      <w:r w:rsidR="00741054">
        <w:t>TF</w:t>
      </w:r>
      <w:r w:rsidR="00F4497A">
        <w:t xml:space="preserve"> based system</w:t>
      </w:r>
      <w:r w:rsidR="00957F07">
        <w:t>s</w:t>
      </w:r>
      <w:r w:rsidR="00F4497A">
        <w:t xml:space="preserve"> and TDL based system</w:t>
      </w:r>
      <w:r w:rsidR="00957F07">
        <w:t>s</w:t>
      </w:r>
      <w:r w:rsidR="00F4497A">
        <w:t xml:space="preserve">.  </w:t>
      </w:r>
      <w:r w:rsidR="00346A05">
        <w:t xml:space="preserve">  </w:t>
      </w:r>
    </w:p>
    <w:p w:rsidR="001B7645" w:rsidRDefault="00B93FC8" w:rsidP="001B7645">
      <w:pPr>
        <w:keepNext/>
        <w:jc w:val="center"/>
      </w:pPr>
      <w:r>
        <w:rPr>
          <w:noProof/>
          <w:lang w:eastAsia="ko-KR"/>
        </w:rPr>
        <w:drawing>
          <wp:inline distT="0" distB="0" distL="0" distR="0">
            <wp:extent cx="4101687" cy="2861953"/>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16387" name="Picture 2"/>
                    <pic:cNvPicPr>
                      <a:picLocks noChangeAspect="1" noChangeArrowheads="1"/>
                    </pic:cNvPicPr>
                  </pic:nvPicPr>
                  <pic:blipFill>
                    <a:blip r:embed="rId11" cstate="print"/>
                    <a:srcRect/>
                    <a:stretch>
                      <a:fillRect/>
                    </a:stretch>
                  </pic:blipFill>
                  <pic:spPr bwMode="auto">
                    <a:xfrm>
                      <a:off x="0" y="0"/>
                      <a:ext cx="4103767" cy="2863404"/>
                    </a:xfrm>
                    <a:prstGeom prst="rect">
                      <a:avLst/>
                    </a:prstGeom>
                    <a:noFill/>
                    <a:ln w="9525">
                      <a:noFill/>
                      <a:miter lim="800000"/>
                      <a:headEnd/>
                      <a:tailEnd/>
                    </a:ln>
                  </pic:spPr>
                </pic:pic>
              </a:graphicData>
            </a:graphic>
          </wp:inline>
        </w:drawing>
      </w:r>
    </w:p>
    <w:p w:rsidR="001B7645" w:rsidRDefault="001B7645" w:rsidP="001B7645">
      <w:pPr>
        <w:pStyle w:val="Caption"/>
      </w:pPr>
      <w:bookmarkStart w:id="36" w:name="_Toc260575003"/>
      <w:bookmarkStart w:id="37" w:name="_Toc260608330"/>
      <w:r>
        <w:t xml:space="preserve">Figure </w:t>
      </w:r>
      <w:r w:rsidR="00C52F9D">
        <w:fldChar w:fldCharType="begin"/>
      </w:r>
      <w:r>
        <w:instrText xml:space="preserve"> SEQ Figure \* ARABIC </w:instrText>
      </w:r>
      <w:r w:rsidR="00C52F9D">
        <w:fldChar w:fldCharType="separate"/>
      </w:r>
      <w:r w:rsidR="003F294B">
        <w:rPr>
          <w:noProof/>
        </w:rPr>
        <w:t>3</w:t>
      </w:r>
      <w:r w:rsidR="00C52F9D">
        <w:fldChar w:fldCharType="end"/>
      </w:r>
      <w:r>
        <w:t xml:space="preserve"> – PROGNOS block diagram</w:t>
      </w:r>
      <w:bookmarkEnd w:id="36"/>
      <w:bookmarkEnd w:id="37"/>
    </w:p>
    <w:p w:rsidR="00E12328" w:rsidRDefault="00F4497A" w:rsidP="00E12328">
      <w:pPr>
        <w:pStyle w:val="Heading4"/>
      </w:pPr>
      <w:r>
        <w:t xml:space="preserve">Ontology Based </w:t>
      </w:r>
      <w:r w:rsidR="003F294B">
        <w:t>System</w:t>
      </w:r>
    </w:p>
    <w:p w:rsidR="00E12328" w:rsidRDefault="00DF34B0" w:rsidP="00E12328">
      <w:pPr>
        <w:ind w:firstLine="720"/>
      </w:pPr>
      <w:r>
        <w:t>F</w:t>
      </w:r>
      <w:r w:rsidR="00AC206D" w:rsidRPr="00AC206D">
        <w:t xml:space="preserve">uture </w:t>
      </w:r>
      <w:r>
        <w:t xml:space="preserve">ontology </w:t>
      </w:r>
      <w:r w:rsidR="00AC206D" w:rsidRPr="00AC206D">
        <w:t xml:space="preserve">systems </w:t>
      </w:r>
      <w:r>
        <w:t>may</w:t>
      </w:r>
      <w:r w:rsidR="00AC206D" w:rsidRPr="00AC206D">
        <w:t xml:space="preserve"> send messages via a XML, RDF, and OWL formatted messages.  Using a </w:t>
      </w:r>
      <w:r w:rsidR="001B7645" w:rsidRPr="00AC206D">
        <w:t>W</w:t>
      </w:r>
      <w:r w:rsidR="001B7645">
        <w:t xml:space="preserve">eb </w:t>
      </w:r>
      <w:r w:rsidR="00AC206D" w:rsidRPr="00AC206D">
        <w:t>O</w:t>
      </w:r>
      <w:r w:rsidR="00AC206D">
        <w:t xml:space="preserve">ntology </w:t>
      </w:r>
      <w:r w:rsidR="00AC206D" w:rsidRPr="00AC206D">
        <w:t>L</w:t>
      </w:r>
      <w:r w:rsidR="00AC206D">
        <w:t>anguage (OWL)</w:t>
      </w:r>
      <w:r w:rsidR="00AC206D" w:rsidRPr="00AC206D">
        <w:t xml:space="preserve"> based communications assumes some common ontological structure between OWL and some other ISR or C2 system.  Lower layer transport mechanisms will be IP/TCP/HTTPS/SOAP.</w:t>
      </w:r>
      <w:r w:rsidR="00AC206D">
        <w:t xml:space="preserve">  </w:t>
      </w:r>
      <w:r w:rsidR="00F4497A">
        <w:t xml:space="preserve">As will be part of our assumption is that the Net Enabled Command and Capability system will be implemented and transition to an ontology based system.   </w:t>
      </w:r>
    </w:p>
    <w:p w:rsidR="00E12328" w:rsidRDefault="00AC206D" w:rsidP="00E12328">
      <w:pPr>
        <w:pStyle w:val="Heading4"/>
      </w:pPr>
      <w:r>
        <w:t>Extensible Markup Language (</w:t>
      </w:r>
      <w:r w:rsidR="00E75EDC">
        <w:t>XML</w:t>
      </w:r>
      <w:r>
        <w:t>)</w:t>
      </w:r>
      <w:r w:rsidR="00E75EDC">
        <w:t xml:space="preserve"> based system</w:t>
      </w:r>
    </w:p>
    <w:p w:rsidR="00E12328" w:rsidRDefault="00DF34B0" w:rsidP="00E12328">
      <w:pPr>
        <w:ind w:firstLine="720"/>
      </w:pPr>
      <w:r>
        <w:t xml:space="preserve">An XML based system </w:t>
      </w:r>
      <w:r w:rsidR="00E75EDC">
        <w:t xml:space="preserve">would be any system that uses XML </w:t>
      </w:r>
      <w:r w:rsidR="001B7645">
        <w:t xml:space="preserve">formatting </w:t>
      </w:r>
      <w:r w:rsidR="00E75EDC">
        <w:t xml:space="preserve">as a means of transporting data from one system to the other.  </w:t>
      </w:r>
      <w:r w:rsidR="00AC206D" w:rsidRPr="00AC206D">
        <w:t>Messages will be formatted in accordance with DDMS and C</w:t>
      </w:r>
      <w:r w:rsidR="00AC206D">
        <w:t xml:space="preserve">ommunity </w:t>
      </w:r>
      <w:r>
        <w:t>o</w:t>
      </w:r>
      <w:r w:rsidR="00AC206D">
        <w:t xml:space="preserve">f </w:t>
      </w:r>
      <w:r w:rsidR="00AC206D" w:rsidRPr="00AC206D">
        <w:t>I</w:t>
      </w:r>
      <w:r w:rsidR="00AC206D">
        <w:t>nterests (COI</w:t>
      </w:r>
      <w:r w:rsidR="00AC206D" w:rsidRPr="00AC206D">
        <w:t>s</w:t>
      </w:r>
      <w:r w:rsidR="00AC206D">
        <w:t>)</w:t>
      </w:r>
      <w:r w:rsidR="00AC206D" w:rsidRPr="00AC206D">
        <w:t xml:space="preserve"> defined in the DoD Metadata Registry. Lower layer transport mechanisms will be IP/TCP/HTTPS/SOAP.</w:t>
      </w:r>
      <w:r w:rsidR="00AC206D">
        <w:t xml:space="preserve">  </w:t>
      </w:r>
      <w:r>
        <w:t>We are assuming, based on DoD documentation, that Distributed</w:t>
      </w:r>
      <w:r w:rsidR="00E75EDC">
        <w:t xml:space="preserve"> Command and Ground System – Navy (DCGS-N</w:t>
      </w:r>
      <w:r>
        <w:t xml:space="preserve">) and NECC </w:t>
      </w:r>
      <w:r w:rsidR="00E75EDC">
        <w:t xml:space="preserve">will be XML </w:t>
      </w:r>
      <w:r>
        <w:t xml:space="preserve">communication </w:t>
      </w:r>
      <w:r w:rsidR="00E75EDC">
        <w:t>based system</w:t>
      </w:r>
      <w:r>
        <w:t>s</w:t>
      </w:r>
      <w:r w:rsidR="00E75EDC">
        <w:t xml:space="preserve">.  </w:t>
      </w:r>
      <w:r w:rsidR="00F4497A">
        <w:t xml:space="preserve"> </w:t>
      </w:r>
    </w:p>
    <w:p w:rsidR="00E12328" w:rsidRDefault="00D02830" w:rsidP="00E12328">
      <w:pPr>
        <w:pStyle w:val="Heading4"/>
      </w:pPr>
      <w:r>
        <w:t>V</w:t>
      </w:r>
      <w:r w:rsidR="00AC206D">
        <w:t xml:space="preserve">ariable </w:t>
      </w:r>
      <w:r>
        <w:t>M</w:t>
      </w:r>
      <w:r w:rsidR="00AC206D">
        <w:t xml:space="preserve">essage </w:t>
      </w:r>
      <w:r>
        <w:t>F</w:t>
      </w:r>
      <w:r w:rsidR="00AC206D">
        <w:t xml:space="preserve">ormat (VMF) based system  </w:t>
      </w:r>
    </w:p>
    <w:p w:rsidR="00E12328" w:rsidRDefault="00AC206D" w:rsidP="00E12328">
      <w:pPr>
        <w:ind w:firstLine="720"/>
      </w:pPr>
      <w:r w:rsidRPr="00AC206D">
        <w:t>To suppo</w:t>
      </w:r>
      <w:r>
        <w:t xml:space="preserve">rt connectivity with Army and </w:t>
      </w:r>
      <w:r w:rsidRPr="00AC206D">
        <w:t>M</w:t>
      </w:r>
      <w:r>
        <w:t xml:space="preserve">arine </w:t>
      </w:r>
      <w:r w:rsidRPr="00AC206D">
        <w:t>C</w:t>
      </w:r>
      <w:r>
        <w:t>orp</w:t>
      </w:r>
      <w:r w:rsidRPr="00AC206D">
        <w:t xml:space="preserve"> ground force Blue Force Tracking systems, PROGNOS will need to interact with VMF based systems.  VMF is a binary encoded format defined by MIL-STD-6017.  VMF is used by F</w:t>
      </w:r>
      <w:r>
        <w:t>orce Battle Command Brigade and Below (F</w:t>
      </w:r>
      <w:r w:rsidRPr="00AC206D">
        <w:t>BCB2</w:t>
      </w:r>
      <w:r>
        <w:t>)</w:t>
      </w:r>
      <w:r w:rsidRPr="00AC206D">
        <w:t xml:space="preserve"> and </w:t>
      </w:r>
      <w:r w:rsidR="00E66692">
        <w:t>Advanced Field Artillery Tactical Data System (</w:t>
      </w:r>
      <w:r w:rsidRPr="00AC206D">
        <w:t>AFATDS</w:t>
      </w:r>
      <w:r w:rsidR="00E66692">
        <w:t>)</w:t>
      </w:r>
      <w:r w:rsidRPr="00AC206D">
        <w:t xml:space="preserve"> among other systems.</w:t>
      </w:r>
    </w:p>
    <w:p w:rsidR="00E12328" w:rsidRDefault="00E66692" w:rsidP="00E12328">
      <w:pPr>
        <w:pStyle w:val="Heading4"/>
      </w:pPr>
      <w:r>
        <w:t>United States Message Text Format (</w:t>
      </w:r>
      <w:r w:rsidR="00D02830">
        <w:t>USMTF</w:t>
      </w:r>
      <w:r>
        <w:t xml:space="preserve">) based system  </w:t>
      </w:r>
    </w:p>
    <w:p w:rsidR="00E12328" w:rsidRDefault="00E66692" w:rsidP="00E12328">
      <w:pPr>
        <w:ind w:firstLine="720"/>
      </w:pPr>
      <w:r w:rsidRPr="00E66692">
        <w:t>Formal reports and guidance in DoD are published in the USMTF format.  USMTF is a text format defined by MIL-STD-6040.  To receive intel</w:t>
      </w:r>
      <w:r>
        <w:t>ligence</w:t>
      </w:r>
      <w:r w:rsidRPr="00E66692">
        <w:t xml:space="preserve"> analysis reports, PROGNOS must support USMTF.</w:t>
      </w:r>
    </w:p>
    <w:p w:rsidR="00E12328" w:rsidRDefault="00D02830" w:rsidP="00E12328">
      <w:pPr>
        <w:pStyle w:val="Heading4"/>
      </w:pPr>
      <w:r>
        <w:lastRenderedPageBreak/>
        <w:t>T</w:t>
      </w:r>
      <w:r w:rsidR="00E66692">
        <w:t xml:space="preserve">actical </w:t>
      </w:r>
      <w:r>
        <w:t>D</w:t>
      </w:r>
      <w:r w:rsidR="00E66692">
        <w:t xml:space="preserve">ata </w:t>
      </w:r>
      <w:r>
        <w:t>L</w:t>
      </w:r>
      <w:r w:rsidR="00E66692">
        <w:t>ink (TDL)</w:t>
      </w:r>
      <w:r>
        <w:t xml:space="preserve"> based s</w:t>
      </w:r>
      <w:r w:rsidR="00E66692">
        <w:t>ystem</w:t>
      </w:r>
    </w:p>
    <w:p w:rsidR="00E12328" w:rsidRDefault="0042503B" w:rsidP="00E12328">
      <w:pPr>
        <w:ind w:firstLine="576"/>
      </w:pPr>
      <w:r w:rsidRPr="00E66692">
        <w:t>TDL refers to a series of standards primarily used by aircraft for Position Location Information tracking and sometimes communication.  The most common one currently in use is Link-16/TADIL-J.  TADIL-J is used for aircraft tracking; however, it can support more than aircraft tracking</w:t>
      </w:r>
      <w:r w:rsidR="00DF34B0">
        <w:t xml:space="preserve"> to include Position, Location Information (PLI) reporting and voice communications.</w:t>
      </w:r>
    </w:p>
    <w:p w:rsidR="00F06218" w:rsidRDefault="00F06218" w:rsidP="00FF73DE">
      <w:pPr>
        <w:pStyle w:val="Heading2"/>
      </w:pPr>
      <w:bookmarkStart w:id="38" w:name="_Toc260607089"/>
      <w:r>
        <w:t>Ontology</w:t>
      </w:r>
      <w:bookmarkEnd w:id="38"/>
      <w:r w:rsidR="008E2B84">
        <w:t xml:space="preserve"> </w:t>
      </w:r>
    </w:p>
    <w:p w:rsidR="00E12328" w:rsidRDefault="00FC55EC" w:rsidP="00E12328">
      <w:pPr>
        <w:ind w:firstLine="576"/>
      </w:pPr>
      <w:r>
        <w:rPr>
          <w:bCs/>
        </w:rPr>
        <w:t>An o</w:t>
      </w:r>
      <w:r w:rsidR="003F294B">
        <w:rPr>
          <w:bCs/>
        </w:rPr>
        <w:t xml:space="preserve">ntology is a </w:t>
      </w:r>
      <w:r w:rsidR="003F294B" w:rsidRPr="008A48AE">
        <w:t>formal representation of the knowledge by a set of concepts within a domain and the rela</w:t>
      </w:r>
      <w:r w:rsidR="003F294B">
        <w:t xml:space="preserve">tionships between those </w:t>
      </w:r>
      <w:r w:rsidR="009A3E6A">
        <w:t>concepts</w:t>
      </w:r>
      <w:r w:rsidR="003F294B">
        <w:t xml:space="preserve"> as the DoD 8320.2-G defines</w:t>
      </w:r>
      <w:r w:rsidR="003F294B" w:rsidRPr="008A48AE">
        <w:t>.</w:t>
      </w:r>
      <w:r w:rsidR="003F294B">
        <w:t xml:space="preserve">  </w:t>
      </w:r>
      <w:r w:rsidR="0024563D">
        <w:t>A</w:t>
      </w:r>
      <w:r w:rsidR="00E3331F">
        <w:t>s</w:t>
      </w:r>
      <w:r w:rsidR="003665A4">
        <w:t xml:space="preserve"> shown by F</w:t>
      </w:r>
      <w:r w:rsidR="0024563D">
        <w:t>igure 3,</w:t>
      </w:r>
      <w:r w:rsidR="003F294B">
        <w:t xml:space="preserve"> ontology</w:t>
      </w:r>
      <w:r w:rsidR="0024563D">
        <w:t xml:space="preserve"> describes a </w:t>
      </w:r>
      <w:r w:rsidR="00F565B6">
        <w:t xml:space="preserve">specific domain of knowledge.  </w:t>
      </w:r>
      <w:r w:rsidR="0024563D">
        <w:t xml:space="preserve">The domain of knowledge is modeled by a conceptualization that consists of </w:t>
      </w:r>
      <w:r w:rsidR="00FF4356">
        <w:t>classes (or sets), attributes (or properties), and relationships (or relations among class members)</w:t>
      </w:r>
      <w:r w:rsidR="00675223">
        <w:t>.</w:t>
      </w:r>
      <w:r w:rsidR="0024563D">
        <w:t xml:space="preserve">  The conceptualization, in turn, is specified by the ontology.</w:t>
      </w:r>
    </w:p>
    <w:p w:rsidR="00E12328" w:rsidRDefault="002B3D50" w:rsidP="00E12328">
      <w:pPr>
        <w:keepNext/>
        <w:jc w:val="center"/>
      </w:pPr>
      <w:r>
        <w:rPr>
          <w:noProof/>
          <w:lang w:eastAsia="ko-KR"/>
        </w:rPr>
        <w:drawing>
          <wp:inline distT="0" distB="0" distL="0" distR="0">
            <wp:extent cx="4600000" cy="3295238"/>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600000" cy="3295238"/>
                    </a:xfrm>
                    <a:prstGeom prst="rect">
                      <a:avLst/>
                    </a:prstGeom>
                  </pic:spPr>
                </pic:pic>
              </a:graphicData>
            </a:graphic>
          </wp:inline>
        </w:drawing>
      </w:r>
      <w:r w:rsidR="00E12328" w:rsidRPr="00E12328">
        <w:rPr>
          <w:rStyle w:val="FootnoteReference"/>
        </w:rPr>
        <w:footnoteReference w:id="10"/>
      </w:r>
    </w:p>
    <w:p w:rsidR="00E12328" w:rsidRDefault="0024563D" w:rsidP="00E12328">
      <w:pPr>
        <w:pStyle w:val="Caption"/>
      </w:pPr>
      <w:bookmarkStart w:id="39" w:name="_Toc260608331"/>
      <w:r>
        <w:t xml:space="preserve">Figure </w:t>
      </w:r>
      <w:r w:rsidR="00C52F9D">
        <w:fldChar w:fldCharType="begin"/>
      </w:r>
      <w:r>
        <w:instrText xml:space="preserve"> SEQ Figure \* ARABIC </w:instrText>
      </w:r>
      <w:r w:rsidR="00C52F9D">
        <w:fldChar w:fldCharType="separate"/>
      </w:r>
      <w:r w:rsidR="00CC122B">
        <w:rPr>
          <w:noProof/>
        </w:rPr>
        <w:t>4</w:t>
      </w:r>
      <w:r w:rsidR="00C52F9D">
        <w:fldChar w:fldCharType="end"/>
      </w:r>
      <w:r>
        <w:t xml:space="preserve">.  Ontology </w:t>
      </w:r>
      <w:r w:rsidR="00CC122B">
        <w:t xml:space="preserve">Definition </w:t>
      </w:r>
      <w:r>
        <w:t>Diagram</w:t>
      </w:r>
      <w:bookmarkEnd w:id="39"/>
    </w:p>
    <w:p w:rsidR="00E12328" w:rsidRDefault="0024563D" w:rsidP="00E12328">
      <w:pPr>
        <w:ind w:firstLine="720"/>
      </w:pPr>
      <w:r>
        <w:t>Ontologies not only model the information in a domain</w:t>
      </w:r>
      <w:r w:rsidR="008E2B84">
        <w:t>, but</w:t>
      </w:r>
      <w:r>
        <w:t xml:space="preserve"> also provide a deterministic logic so that automation systems can automatically categorize the dat</w:t>
      </w:r>
      <w:r w:rsidR="004E250F">
        <w:t xml:space="preserve">a </w:t>
      </w:r>
      <w:r w:rsidR="008E2B84">
        <w:t>and analytical</w:t>
      </w:r>
      <w:r w:rsidR="004E250F">
        <w:t xml:space="preserve"> </w:t>
      </w:r>
      <w:r w:rsidR="00346A05">
        <w:t>results based</w:t>
      </w:r>
      <w:r>
        <w:t xml:space="preserve"> on the attributes and relationships between classes.  The ontology conceptualization is the critical component that enables a computer to determi</w:t>
      </w:r>
      <w:r w:rsidR="00346A05">
        <w:t>ni</w:t>
      </w:r>
      <w:r>
        <w:t xml:space="preserve">stically create knowledge </w:t>
      </w:r>
      <w:r w:rsidR="00346A05">
        <w:t>from</w:t>
      </w:r>
      <w:r>
        <w:t xml:space="preserve"> data.</w:t>
      </w:r>
    </w:p>
    <w:p w:rsidR="008E2B84" w:rsidRDefault="008E2B84" w:rsidP="008E2B84">
      <w:pPr>
        <w:ind w:firstLine="720"/>
      </w:pPr>
      <w:r>
        <w:t>In the scope of knowledge e</w:t>
      </w:r>
      <w:r w:rsidRPr="008A48AE">
        <w:t xml:space="preserve">xchange, there are </w:t>
      </w:r>
      <w:r>
        <w:t xml:space="preserve">three linguistic levels of information exchange – syntactic, semantic, and pragmatic. </w:t>
      </w:r>
      <w:r w:rsidRPr="008A48AE">
        <w:t xml:space="preserve">First, in the syntax level, the sender and receiver system can have same rules or constructing and transmitting message. Second, in the semantic level, both sender and </w:t>
      </w:r>
      <w:r w:rsidRPr="008A48AE">
        <w:lastRenderedPageBreak/>
        <w:t xml:space="preserve">receiver system </w:t>
      </w:r>
      <w:r>
        <w:t xml:space="preserve">can not only have common rules governing composition and transmitting of message but also </w:t>
      </w:r>
      <w:r w:rsidRPr="008A48AE">
        <w:t>ass</w:t>
      </w:r>
      <w:r>
        <w:t>ign and share the same meaning. Therefore, they derive the same inferences from the same information. Third, in the pragmatic, both sender and receiver system can agree how information in message get to be used. The team project focused on the first two levels. A common understanding helps support consistent treatment by both humans and software agents of the information associated with a domain.</w:t>
      </w:r>
      <w:r>
        <w:rPr>
          <w:rStyle w:val="FootnoteReference"/>
        </w:rPr>
        <w:footnoteReference w:id="11"/>
      </w:r>
      <w:r>
        <w:t xml:space="preserve">  In short, the role of ontology is to enable data to be understandable between systems and to support data interoperability in part of DoD Net-Centric Data Strategy goals.</w:t>
      </w:r>
    </w:p>
    <w:p w:rsidR="00E12328" w:rsidRDefault="008E2B84" w:rsidP="00E12328">
      <w:pPr>
        <w:ind w:firstLine="720"/>
      </w:pPr>
      <w:r>
        <w:t>The term Community of Interest (COI) refers to “collaborative groups of users who must exchange information in pursuit of their shared goals, interest, missions, or business processes and who therefore must have shared vocabulary for the information they exchange.”</w:t>
      </w:r>
      <w:r w:rsidR="009A3E6A">
        <w:rPr>
          <w:rStyle w:val="FootnoteReference"/>
        </w:rPr>
        <w:footnoteReference w:id="12"/>
      </w:r>
      <w:r>
        <w:t xml:space="preserve"> A COI vocabulary is to “provide a standard framework for exposing COI data to various systems and users to perform monitoring, operations, analysis, or other activities.”</w:t>
      </w:r>
      <w:r w:rsidR="009A3E6A">
        <w:rPr>
          <w:rStyle w:val="FootnoteReference"/>
        </w:rPr>
        <w:footnoteReference w:id="13"/>
      </w:r>
      <w:r>
        <w:t xml:space="preserve"> Accor</w:t>
      </w:r>
      <w:r w:rsidR="009A3E6A">
        <w:t>d</w:t>
      </w:r>
      <w:r>
        <w:t>ing to DoD Net-Centric Data Strategy, COIs will be encouraged to develop an ontology that best reflects the community understanding of their shared data.</w:t>
      </w:r>
      <w:r w:rsidR="009A3E6A">
        <w:t xml:space="preserve"> </w:t>
      </w:r>
      <w:r>
        <w:t xml:space="preserve"> Any community that </w:t>
      </w:r>
      <w:r w:rsidR="009A3E6A">
        <w:t xml:space="preserve">establishes ontology expressed in XML schema will publish </w:t>
      </w:r>
      <w:r>
        <w:t>to the DoD Metadata Registry to increase understanding across the Enterprise and promote possible reuse.</w:t>
      </w:r>
      <w:r>
        <w:rPr>
          <w:rStyle w:val="FootnoteReference"/>
        </w:rPr>
        <w:footnoteReference w:id="14"/>
      </w:r>
    </w:p>
    <w:p w:rsidR="00F06218" w:rsidRDefault="00F06218" w:rsidP="00FF73DE">
      <w:pPr>
        <w:pStyle w:val="Heading3"/>
      </w:pPr>
      <w:bookmarkStart w:id="40" w:name="_Toc260607090"/>
      <w:r>
        <w:t>JC3IEDM</w:t>
      </w:r>
      <w:bookmarkEnd w:id="40"/>
    </w:p>
    <w:p w:rsidR="00E12328" w:rsidRDefault="008B3B0C" w:rsidP="00E12328">
      <w:pPr>
        <w:ind w:firstLine="720"/>
      </w:pPr>
      <w:r>
        <w:t>The</w:t>
      </w:r>
      <w:r w:rsidRPr="008B3B0C">
        <w:t xml:space="preserve"> Joint Consultation, Command and Control Information Exchange Data Model (JC3IEDM) </w:t>
      </w:r>
      <w:r>
        <w:t xml:space="preserve">is a </w:t>
      </w:r>
      <w:r w:rsidRPr="008B3B0C">
        <w:t>North Atlantic Tr</w:t>
      </w:r>
      <w:r>
        <w:t>eaty Organization (NATO) standard that defines NATO coalition interoperability via an XML defined schema</w:t>
      </w:r>
      <w:r w:rsidR="00C21F20">
        <w:t>s</w:t>
      </w:r>
      <w:r>
        <w:t>.  JC3IEDM is a c</w:t>
      </w:r>
      <w:r w:rsidRPr="008B3B0C">
        <w:t>ommon specification for C2 data to be exchanged</w:t>
      </w:r>
      <w:r w:rsidR="00FD315A">
        <w:t>.  JC3IEDM enables an automated exchange of d</w:t>
      </w:r>
      <w:r>
        <w:t>ata</w:t>
      </w:r>
      <w:r w:rsidR="00B03262">
        <w:t xml:space="preserve"> and connects C2</w:t>
      </w:r>
      <w:r>
        <w:t xml:space="preserve"> databases</w:t>
      </w:r>
      <w:r w:rsidR="00B03262">
        <w:t>.</w:t>
      </w:r>
      <w:r w:rsidRPr="008B3B0C" w:rsidDel="008B3B0C">
        <w:t xml:space="preserve"> </w:t>
      </w:r>
      <w:r w:rsidR="00B03262">
        <w:t xml:space="preserve"> Support of the JC3IED</w:t>
      </w:r>
      <w:r w:rsidR="00987329">
        <w:t xml:space="preserve">M schema will be critical to support NATO interoperability.  </w:t>
      </w:r>
      <w:r w:rsidR="00C761E5">
        <w:t>However</w:t>
      </w:r>
      <w:r w:rsidR="00987329">
        <w:t>, NECC and DCGS-N do not appear to be using the JC3IEDM schema and are basing their approach off of UCore, DoD Discovery Metadata Specification (DDMS), and Community of Interest (COI) schema.  For PROGNOS to communicate with NATO coalition systems, the Knowledge Exchange Module will need to support a JC3IEDM translator.</w:t>
      </w:r>
    </w:p>
    <w:p w:rsidR="00115887" w:rsidRDefault="00F06218" w:rsidP="00115887">
      <w:pPr>
        <w:pStyle w:val="Heading3"/>
      </w:pPr>
      <w:bookmarkStart w:id="41" w:name="_Toc260607091"/>
      <w:r>
        <w:t>UC</w:t>
      </w:r>
      <w:r w:rsidR="00C761E5">
        <w:t>ore</w:t>
      </w:r>
      <w:bookmarkEnd w:id="41"/>
    </w:p>
    <w:p w:rsidR="00E12328" w:rsidRDefault="00DD62B3" w:rsidP="00E12328">
      <w:pPr>
        <w:ind w:firstLine="576"/>
      </w:pPr>
      <w:r>
        <w:t xml:space="preserve">Universal Core (UCore) is a federal information sharing initiative that supports the National Information Sharing Strategy and all associated Departmental / Agency strategies. </w:t>
      </w:r>
      <w:r w:rsidR="009A3E6A">
        <w:t xml:space="preserve"> </w:t>
      </w:r>
      <w:r>
        <w:t>UCore enables information sharing by defining an implementable specification (XML Schema) containing agreed upon representations for the most commonly shared and universally understood concepts of who, what, when, and where.</w:t>
      </w:r>
      <w:r w:rsidR="00A664D8">
        <w:t xml:space="preserve">  </w:t>
      </w:r>
      <w:r w:rsidR="00C761E5">
        <w:t>UCore</w:t>
      </w:r>
      <w:r>
        <w:t xml:space="preserve"> is based on three primary standards – the DoD Discovery Metadata Specification, the Intelligence Community Information Security Marking (IC-ISM), and the Geographical Markup Language (GML).  DDMS provides enterprise level data discover</w:t>
      </w:r>
      <w:r w:rsidR="00192A0F">
        <w:t>y</w:t>
      </w:r>
      <w:r>
        <w:t xml:space="preserve">.  The IC ISM provides security related metadata for trusted net-centric accessibility. Geography Markup Language (GML) is the XML </w:t>
      </w:r>
      <w:r>
        <w:lastRenderedPageBreak/>
        <w:t>grammar defined by the Open Geospatial Consortium (OGC) to express geographical features. GML serves as a modeling language for geographic systems as well as an open interchange format for geographic transactions on the Internet.</w:t>
      </w:r>
    </w:p>
    <w:p w:rsidR="00F06218" w:rsidRDefault="00C761E5" w:rsidP="00FF73DE">
      <w:pPr>
        <w:pStyle w:val="Heading2"/>
      </w:pPr>
      <w:bookmarkStart w:id="42" w:name="_Toc260564647"/>
      <w:bookmarkStart w:id="43" w:name="_Toc260572416"/>
      <w:bookmarkStart w:id="44" w:name="_Toc260564143"/>
      <w:bookmarkStart w:id="45" w:name="_Toc260564648"/>
      <w:bookmarkStart w:id="46" w:name="_Toc260572417"/>
      <w:bookmarkStart w:id="47" w:name="_Toc260564144"/>
      <w:bookmarkStart w:id="48" w:name="_Toc260564649"/>
      <w:bookmarkStart w:id="49" w:name="_Toc260572418"/>
      <w:bookmarkStart w:id="50" w:name="_Toc260607092"/>
      <w:bookmarkEnd w:id="42"/>
      <w:bookmarkEnd w:id="43"/>
      <w:bookmarkEnd w:id="44"/>
      <w:bookmarkEnd w:id="45"/>
      <w:bookmarkEnd w:id="46"/>
      <w:bookmarkEnd w:id="47"/>
      <w:bookmarkEnd w:id="48"/>
      <w:bookmarkEnd w:id="49"/>
      <w:r>
        <w:t>Metadata</w:t>
      </w:r>
      <w:bookmarkEnd w:id="50"/>
    </w:p>
    <w:p w:rsidR="00E12328" w:rsidRDefault="00EA4383" w:rsidP="00E12328">
      <w:pPr>
        <w:ind w:firstLine="720"/>
      </w:pPr>
      <w:r>
        <w:t>Metadata is defined as data about data.</w:t>
      </w:r>
      <w:r w:rsidR="007508CB">
        <w:t xml:space="preserve">  In the context of semantic web approaches, it is XML schemas that define the tags that enable data definition.</w:t>
      </w:r>
      <w:r w:rsidR="006669A0">
        <w:t xml:space="preserve">  In most cases, the tags define the purpose for the specific data entries; however, the metadata can describe other information such as creation data, data creator, and applicable data standards.</w:t>
      </w:r>
    </w:p>
    <w:p w:rsidR="00E12328" w:rsidRDefault="00B03262" w:rsidP="00E12328">
      <w:pPr>
        <w:ind w:firstLine="720"/>
      </w:pPr>
      <w:r>
        <w:t>The DoD Net-Centric Data Strategy (NCDS) and Directive 8320.2 require data sharing</w:t>
      </w:r>
      <w:r w:rsidR="00027BD3">
        <w:t xml:space="preserve"> across the DoD, including the use of metadata.</w:t>
      </w:r>
    </w:p>
    <w:p w:rsidR="00E12328" w:rsidRDefault="00027BD3" w:rsidP="00E12328">
      <w:pPr>
        <w:ind w:left="720" w:right="720"/>
        <w:jc w:val="both"/>
        <w:rPr>
          <w:i/>
        </w:rPr>
      </w:pPr>
      <w:r w:rsidRPr="00027BD3">
        <w:rPr>
          <w:i/>
        </w:rPr>
        <w:t xml:space="preserve">Data assets shall be made visible by creating and associating metadata (“tagging”), including discovery metadata, for each asset. Discovery metadata shall conform to the Department of Defense Discovery Metadata Specification (reference (d)). DoD metadata standards shall comply with applicable national and international consensus standards for metadata exchange whenever possible. All metadata shall be discoverable, searchable, and retrievable using DoD-wide capabilities. </w:t>
      </w:r>
      <w:r>
        <w:rPr>
          <w:rStyle w:val="FootnoteReference"/>
          <w:i/>
        </w:rPr>
        <w:footnoteReference w:id="15"/>
      </w:r>
    </w:p>
    <w:p w:rsidR="00E12328" w:rsidRDefault="00A371B8" w:rsidP="00E12328">
      <w:pPr>
        <w:ind w:firstLine="720"/>
      </w:pPr>
      <w:r>
        <w:t>The Department of Defense Discovery Metadata Specification (DDMS) provides a metadata disc</w:t>
      </w:r>
      <w:r w:rsidR="001D3224">
        <w:t xml:space="preserve">overy standard to </w:t>
      </w:r>
      <w:r w:rsidR="0091034F">
        <w:t>find</w:t>
      </w:r>
      <w:r w:rsidR="001D3224">
        <w:t xml:space="preserve"> rele</w:t>
      </w:r>
      <w:r w:rsidR="00A320A5">
        <w:t>vant data.  DDMS</w:t>
      </w:r>
      <w:r>
        <w:t xml:space="preserve"> is an XML defined schema</w:t>
      </w:r>
      <w:r w:rsidR="001D3224">
        <w:t xml:space="preserve"> to query for needed information using metadata.  Queries are against an enterprise catalog </w:t>
      </w:r>
      <w:r w:rsidR="00A320A5">
        <w:t>or a federated search engine hosted on the Defense Information System Agency’s Net Centric Enterprise Services (NCES) server infrastructure.</w:t>
      </w:r>
      <w:r>
        <w:t xml:space="preserve">  </w:t>
      </w:r>
    </w:p>
    <w:p w:rsidR="00A862F2" w:rsidRDefault="00F06218">
      <w:pPr>
        <w:pStyle w:val="Heading2"/>
      </w:pPr>
      <w:bookmarkStart w:id="51" w:name="_Toc260607093"/>
      <w:r>
        <w:t>Taxonomy</w:t>
      </w:r>
      <w:bookmarkEnd w:id="51"/>
    </w:p>
    <w:p w:rsidR="00E12328" w:rsidRDefault="00A21197" w:rsidP="00E12328">
      <w:pPr>
        <w:ind w:firstLine="720"/>
      </w:pPr>
      <w:r>
        <w:t xml:space="preserve">Taxonomy is a key </w:t>
      </w:r>
      <w:r w:rsidR="00BC6328">
        <w:t>component</w:t>
      </w:r>
      <w:r>
        <w:t xml:space="preserve"> of ontologies and provides the categorization </w:t>
      </w:r>
      <w:r w:rsidR="00BC6328">
        <w:t xml:space="preserve">(relationship) </w:t>
      </w:r>
      <w:r>
        <w:t>of related items.  They are hierarchical in portraying the relationships between items (classes).  Taxonomies are crucial to ontologies to ensure that queries are targeted</w:t>
      </w:r>
      <w:r w:rsidR="00BC6328">
        <w:t xml:space="preserve"> at the correct level of the taxonomy tree</w:t>
      </w:r>
      <w:r>
        <w:t>.</w:t>
      </w:r>
      <w:r w:rsidR="009A3E6A">
        <w:t xml:space="preserve">  Refer to </w:t>
      </w:r>
      <w:r w:rsidR="004E780A">
        <w:t xml:space="preserve">the </w:t>
      </w:r>
      <w:r w:rsidR="009A3E6A">
        <w:t>conceptualization block</w:t>
      </w:r>
      <w:r w:rsidR="004E780A">
        <w:t xml:space="preserve"> in Figure 4 for an example of taxonomy.</w:t>
      </w:r>
    </w:p>
    <w:p w:rsidR="00115887" w:rsidRDefault="00115887" w:rsidP="00115887">
      <w:pPr>
        <w:pStyle w:val="Heading1"/>
      </w:pPr>
      <w:bookmarkStart w:id="52" w:name="_Toc260602957"/>
      <w:bookmarkStart w:id="53" w:name="_Toc260603002"/>
      <w:bookmarkStart w:id="54" w:name="_Toc260603047"/>
      <w:bookmarkStart w:id="55" w:name="_Toc260603292"/>
      <w:bookmarkStart w:id="56" w:name="_Toc260607094"/>
      <w:bookmarkEnd w:id="52"/>
      <w:bookmarkEnd w:id="53"/>
      <w:bookmarkEnd w:id="54"/>
      <w:bookmarkEnd w:id="55"/>
      <w:r>
        <w:t>Purpose</w:t>
      </w:r>
      <w:bookmarkEnd w:id="56"/>
    </w:p>
    <w:p w:rsidR="00E12328" w:rsidRDefault="004E780A" w:rsidP="00E12328">
      <w:pPr>
        <w:ind w:firstLine="720"/>
      </w:pPr>
      <w:r>
        <w:t xml:space="preserve">The purpose of the </w:t>
      </w:r>
      <w:r w:rsidR="005C0878">
        <w:t xml:space="preserve">PROGNOS </w:t>
      </w:r>
      <w:r>
        <w:t>KEM project is to</w:t>
      </w:r>
      <w:r w:rsidR="005C0878">
        <w:t xml:space="preserve"> define the external systems interface for the PROGNOS Knowledge Exchange </w:t>
      </w:r>
      <w:r w:rsidR="00C761E5">
        <w:t>modul</w:t>
      </w:r>
      <w:r>
        <w:t>e, and</w:t>
      </w:r>
      <w:r w:rsidR="005C0878">
        <w:t xml:space="preserve"> provide</w:t>
      </w:r>
      <w:r w:rsidR="00D409EB" w:rsidRPr="00D409EB">
        <w:t xml:space="preserve"> an</w:t>
      </w:r>
      <w:r w:rsidR="001A057C" w:rsidRPr="00D409EB">
        <w:t xml:space="preserve"> integration approach </w:t>
      </w:r>
      <w:r>
        <w:t xml:space="preserve">to </w:t>
      </w:r>
      <w:r w:rsidR="001A057C" w:rsidRPr="00D409EB">
        <w:t>integrat</w:t>
      </w:r>
      <w:r>
        <w:t>e</w:t>
      </w:r>
      <w:r w:rsidR="005C0878">
        <w:t xml:space="preserve"> </w:t>
      </w:r>
      <w:r w:rsidR="001A057C" w:rsidRPr="00D409EB">
        <w:t>PROGNOS with FORCEnet</w:t>
      </w:r>
      <w:r w:rsidR="00D409EB">
        <w:t>.</w:t>
      </w:r>
      <w:r w:rsidR="007738E3">
        <w:t xml:space="preserve">  </w:t>
      </w:r>
    </w:p>
    <w:p w:rsidR="00F06218" w:rsidRDefault="00F06218" w:rsidP="00FF73DE">
      <w:pPr>
        <w:pStyle w:val="Heading1"/>
      </w:pPr>
      <w:bookmarkStart w:id="57" w:name="_Toc260607095"/>
      <w:r>
        <w:t>Sponsor</w:t>
      </w:r>
      <w:bookmarkEnd w:id="57"/>
    </w:p>
    <w:p w:rsidR="00E12328" w:rsidRDefault="00115887" w:rsidP="00E12328">
      <w:pPr>
        <w:ind w:firstLine="720"/>
      </w:pPr>
      <w:r>
        <w:t>The sponsor of this project is Dr. Paulo Costa and the George Mason University’s System Engineering Operations Research department.</w:t>
      </w:r>
    </w:p>
    <w:p w:rsidR="007F4E70" w:rsidRDefault="00F06218" w:rsidP="00FF73DE">
      <w:pPr>
        <w:pStyle w:val="Heading1"/>
      </w:pPr>
      <w:bookmarkStart w:id="58" w:name="_Toc260607096"/>
      <w:r>
        <w:lastRenderedPageBreak/>
        <w:t>Sponsor Problem Statement</w:t>
      </w:r>
      <w:bookmarkEnd w:id="58"/>
    </w:p>
    <w:p w:rsidR="00E12328" w:rsidRDefault="001A057C" w:rsidP="00E12328">
      <w:pPr>
        <w:ind w:firstLine="720"/>
      </w:pPr>
      <w:r w:rsidRPr="00D409EB">
        <w:t>A System</w:t>
      </w:r>
      <w:r w:rsidR="00BE79B6">
        <w:t>s</w:t>
      </w:r>
      <w:r w:rsidRPr="00D409EB">
        <w:t xml:space="preserve"> Engineering approach is needed to </w:t>
      </w:r>
      <w:r w:rsidR="007E55C8">
        <w:t>integrat</w:t>
      </w:r>
      <w:r w:rsidR="004E780A">
        <w:t>e</w:t>
      </w:r>
      <w:r w:rsidR="007E55C8">
        <w:t xml:space="preserve"> PROGNOS with </w:t>
      </w:r>
      <w:r w:rsidR="005A6419">
        <w:t>FORCEnet due to the complexity of the multiple systems</w:t>
      </w:r>
      <w:r w:rsidR="004E780A">
        <w:t xml:space="preserve"> and systems of systems interfaces. </w:t>
      </w:r>
      <w:r w:rsidR="005A6419">
        <w:t xml:space="preserve"> </w:t>
      </w:r>
      <w:r w:rsidR="00D409EB">
        <w:t>This requires the team to identify i</w:t>
      </w:r>
      <w:r w:rsidRPr="00D409EB">
        <w:t>ntegration challenges</w:t>
      </w:r>
      <w:r w:rsidR="00D409EB">
        <w:t xml:space="preserve"> and p</w:t>
      </w:r>
      <w:r w:rsidRPr="00D409EB">
        <w:t>ropose a formal methodology to achieve integration</w:t>
      </w:r>
      <w:r w:rsidR="00D409EB">
        <w:t>.</w:t>
      </w:r>
    </w:p>
    <w:p w:rsidR="00FF73DE" w:rsidRDefault="00FF73DE" w:rsidP="00FF73DE">
      <w:pPr>
        <w:pStyle w:val="Heading1"/>
      </w:pPr>
      <w:bookmarkStart w:id="59" w:name="_Toc260607097"/>
      <w:r>
        <w:t>Scope</w:t>
      </w:r>
      <w:bookmarkEnd w:id="59"/>
    </w:p>
    <w:p w:rsidR="00E12328" w:rsidRDefault="00D409EB" w:rsidP="00E12328">
      <w:pPr>
        <w:ind w:firstLine="720"/>
      </w:pPr>
      <w:r>
        <w:t xml:space="preserve">The </w:t>
      </w:r>
      <w:r w:rsidR="005C0878">
        <w:t xml:space="preserve">KEM </w:t>
      </w:r>
      <w:r>
        <w:t xml:space="preserve">team will </w:t>
      </w:r>
      <w:r w:rsidR="005C0878">
        <w:t>p</w:t>
      </w:r>
      <w:r w:rsidR="005C0878" w:rsidRPr="005C0878">
        <w:t xml:space="preserve">rovide an interface definition for PROGNOS with XML communication based C2 </w:t>
      </w:r>
      <w:r w:rsidR="00193829">
        <w:t>and</w:t>
      </w:r>
      <w:r w:rsidR="005C0878" w:rsidRPr="005C0878">
        <w:t xml:space="preserve"> ISR systems</w:t>
      </w:r>
      <w:r w:rsidR="005C0878">
        <w:t xml:space="preserve">.  </w:t>
      </w:r>
      <w:r w:rsidR="005F400A">
        <w:t>Additionally</w:t>
      </w:r>
      <w:r w:rsidR="005C0878">
        <w:t>, the KEM team will provide an</w:t>
      </w:r>
      <w:r w:rsidRPr="00D409EB">
        <w:t xml:space="preserve"> integrati</w:t>
      </w:r>
      <w:r w:rsidR="005C0878">
        <w:t>on approach to integrate</w:t>
      </w:r>
      <w:r w:rsidRPr="00D409EB">
        <w:t xml:space="preserve"> </w:t>
      </w:r>
      <w:r>
        <w:t>PROGNOS with</w:t>
      </w:r>
      <w:r w:rsidRPr="00D409EB">
        <w:t xml:space="preserve"> D</w:t>
      </w:r>
      <w:r>
        <w:t xml:space="preserve">istributed </w:t>
      </w:r>
      <w:r w:rsidRPr="00D409EB">
        <w:t>C</w:t>
      </w:r>
      <w:r>
        <w:t xml:space="preserve">ommon </w:t>
      </w:r>
      <w:r w:rsidRPr="00D409EB">
        <w:t>G</w:t>
      </w:r>
      <w:r>
        <w:t xml:space="preserve">round </w:t>
      </w:r>
      <w:r w:rsidRPr="00D409EB">
        <w:t>S</w:t>
      </w:r>
      <w:r>
        <w:t>ystem</w:t>
      </w:r>
      <w:r w:rsidRPr="00D409EB">
        <w:t>-N</w:t>
      </w:r>
      <w:r>
        <w:t>avy (DCGS-N)</w:t>
      </w:r>
      <w:r w:rsidRPr="00D409EB">
        <w:t xml:space="preserve"> </w:t>
      </w:r>
      <w:r w:rsidR="00BE79B6" w:rsidRPr="00D409EB">
        <w:t>and</w:t>
      </w:r>
      <w:r w:rsidR="00BE79B6">
        <w:t xml:space="preserve"> Net</w:t>
      </w:r>
      <w:r w:rsidR="00563E65">
        <w:t xml:space="preserve"> Enabled Command Capability</w:t>
      </w:r>
      <w:r w:rsidR="004E780A">
        <w:t xml:space="preserve"> (NECC)</w:t>
      </w:r>
      <w:r>
        <w:t>.</w:t>
      </w:r>
    </w:p>
    <w:p w:rsidR="00FF73DE" w:rsidRDefault="00FF73DE" w:rsidP="00FF73DE">
      <w:pPr>
        <w:pStyle w:val="Heading1"/>
      </w:pPr>
      <w:bookmarkStart w:id="60" w:name="_Toc260584798"/>
      <w:bookmarkStart w:id="61" w:name="_Toc260602962"/>
      <w:bookmarkStart w:id="62" w:name="_Toc260603007"/>
      <w:bookmarkStart w:id="63" w:name="_Toc260603052"/>
      <w:bookmarkStart w:id="64" w:name="_Toc260603297"/>
      <w:bookmarkStart w:id="65" w:name="_Toc260607098"/>
      <w:bookmarkEnd w:id="60"/>
      <w:bookmarkEnd w:id="61"/>
      <w:bookmarkEnd w:id="62"/>
      <w:bookmarkEnd w:id="63"/>
      <w:bookmarkEnd w:id="64"/>
      <w:r>
        <w:t>Assumption</w:t>
      </w:r>
      <w:r w:rsidR="005F400A">
        <w:t>s</w:t>
      </w:r>
      <w:bookmarkEnd w:id="65"/>
    </w:p>
    <w:p w:rsidR="00E12328" w:rsidRDefault="00D02830" w:rsidP="00E12328">
      <w:pPr>
        <w:ind w:firstLine="720"/>
      </w:pPr>
      <w:r>
        <w:t xml:space="preserve">In order define the knowledge exchange module external interface with FORCEnet </w:t>
      </w:r>
      <w:r w:rsidR="00D82653">
        <w:t>systems;</w:t>
      </w:r>
      <w:r>
        <w:t xml:space="preserve"> the PROGNOS team </w:t>
      </w:r>
      <w:r w:rsidR="00D82653">
        <w:t>made the</w:t>
      </w:r>
      <w:r>
        <w:t xml:space="preserve"> following assumptions</w:t>
      </w:r>
      <w:r w:rsidR="00D409EB">
        <w:t>:</w:t>
      </w:r>
    </w:p>
    <w:p w:rsidR="00BD596F" w:rsidRPr="00D02830" w:rsidRDefault="00BD596F" w:rsidP="00D02830">
      <w:pPr>
        <w:numPr>
          <w:ilvl w:val="0"/>
          <w:numId w:val="9"/>
        </w:numPr>
      </w:pPr>
      <w:r w:rsidRPr="00D02830">
        <w:t>DCGS-N will support XML/SOAP based communication</w:t>
      </w:r>
    </w:p>
    <w:p w:rsidR="00BD596F" w:rsidRPr="00D02830" w:rsidRDefault="00BD596F" w:rsidP="00D02830">
      <w:pPr>
        <w:numPr>
          <w:ilvl w:val="0"/>
          <w:numId w:val="9"/>
        </w:numPr>
      </w:pPr>
      <w:r w:rsidRPr="00D02830">
        <w:t xml:space="preserve">NECC will be implemented and will transition to an ontology-based approach </w:t>
      </w:r>
    </w:p>
    <w:p w:rsidR="00D409EB" w:rsidRDefault="00607A87" w:rsidP="00D02830">
      <w:pPr>
        <w:numPr>
          <w:ilvl w:val="0"/>
          <w:numId w:val="9"/>
        </w:numPr>
      </w:pPr>
      <w:r>
        <w:t>The e</w:t>
      </w:r>
      <w:r w:rsidR="00D02830" w:rsidRPr="00D02830">
        <w:t>xternal interface is focused only on FORCEnet systems</w:t>
      </w:r>
    </w:p>
    <w:p w:rsidR="00FF73DE" w:rsidRDefault="00FF73DE" w:rsidP="00FF73DE">
      <w:pPr>
        <w:pStyle w:val="Heading1"/>
      </w:pPr>
      <w:bookmarkStart w:id="66" w:name="_Toc260607099"/>
      <w:r>
        <w:t>Limitation</w:t>
      </w:r>
      <w:r w:rsidR="004E780A">
        <w:t>s</w:t>
      </w:r>
      <w:bookmarkEnd w:id="66"/>
    </w:p>
    <w:p w:rsidR="00E12328" w:rsidRDefault="00D02830" w:rsidP="00E12328">
      <w:pPr>
        <w:ind w:firstLine="720"/>
      </w:pPr>
      <w:r>
        <w:t xml:space="preserve">The </w:t>
      </w:r>
      <w:r w:rsidR="005C0878">
        <w:t xml:space="preserve">KEM </w:t>
      </w:r>
      <w:r>
        <w:t xml:space="preserve">team </w:t>
      </w:r>
      <w:r w:rsidR="00607A87">
        <w:t xml:space="preserve">faced some </w:t>
      </w:r>
      <w:r>
        <w:t>limitations</w:t>
      </w:r>
      <w:r w:rsidR="005C0878">
        <w:t xml:space="preserve">.  The primary limitation is that the </w:t>
      </w:r>
      <w:r>
        <w:t xml:space="preserve">PROGNOS system </w:t>
      </w:r>
      <w:r w:rsidR="005C0878">
        <w:t xml:space="preserve">is </w:t>
      </w:r>
      <w:r>
        <w:t>still</w:t>
      </w:r>
      <w:r w:rsidR="00C761E5">
        <w:t xml:space="preserve"> </w:t>
      </w:r>
      <w:r w:rsidR="005C0878">
        <w:t xml:space="preserve">in the early stages of development and the internal </w:t>
      </w:r>
      <w:r>
        <w:t>PROGNOS ontology</w:t>
      </w:r>
      <w:r w:rsidR="005C0878">
        <w:t xml:space="preserve"> is not yet defined</w:t>
      </w:r>
      <w:r>
        <w:t xml:space="preserve">.   </w:t>
      </w:r>
      <w:r w:rsidR="00490B7A">
        <w:t xml:space="preserve">Another </w:t>
      </w:r>
      <w:r>
        <w:t>limitation is that DCGS</w:t>
      </w:r>
      <w:r w:rsidR="00490B7A">
        <w:t>-N</w:t>
      </w:r>
      <w:r>
        <w:t xml:space="preserve"> and </w:t>
      </w:r>
      <w:r w:rsidR="00C761E5">
        <w:t>NECC</w:t>
      </w:r>
      <w:r>
        <w:t xml:space="preserve"> are still in </w:t>
      </w:r>
      <w:r w:rsidR="00490B7A">
        <w:t xml:space="preserve">the early stages of </w:t>
      </w:r>
      <w:r>
        <w:t xml:space="preserve">development.  </w:t>
      </w:r>
      <w:r w:rsidR="00490B7A">
        <w:t>Some of the documentation used for the architecture, System Requirements Document (SRD</w:t>
      </w:r>
      <w:r w:rsidR="00C761E5">
        <w:t>),</w:t>
      </w:r>
      <w:r w:rsidR="00490B7A">
        <w:t xml:space="preserve"> and Interface Control Document (ICD) may be overcome by future events.</w:t>
      </w:r>
      <w:r w:rsidR="009A7757">
        <w:t xml:space="preserve">  </w:t>
      </w:r>
    </w:p>
    <w:p w:rsidR="00FF73DE" w:rsidRDefault="00236DEB" w:rsidP="00236DEB">
      <w:pPr>
        <w:pStyle w:val="Heading1"/>
      </w:pPr>
      <w:bookmarkStart w:id="67" w:name="_Toc260607100"/>
      <w:r>
        <w:t>Technical Approach</w:t>
      </w:r>
      <w:bookmarkEnd w:id="67"/>
    </w:p>
    <w:p w:rsidR="00E12328" w:rsidRDefault="008F057E" w:rsidP="00E12328">
      <w:pPr>
        <w:ind w:firstLine="720"/>
        <w:rPr>
          <w:lang w:eastAsia="ko-KR"/>
        </w:rPr>
      </w:pPr>
      <w:r>
        <w:rPr>
          <w:lang w:eastAsia="ko-KR"/>
        </w:rPr>
        <w:t>The KEM team used the Vee</w:t>
      </w:r>
      <w:r w:rsidR="00944D4F">
        <w:rPr>
          <w:lang w:eastAsia="ko-KR"/>
        </w:rPr>
        <w:t xml:space="preserve"> system</w:t>
      </w:r>
      <w:r w:rsidR="00BE79B6">
        <w:rPr>
          <w:lang w:eastAsia="ko-KR"/>
        </w:rPr>
        <w:t>s</w:t>
      </w:r>
      <w:r w:rsidR="00944D4F">
        <w:rPr>
          <w:lang w:eastAsia="ko-KR"/>
        </w:rPr>
        <w:t xml:space="preserve"> engineering model</w:t>
      </w:r>
      <w:r>
        <w:rPr>
          <w:lang w:eastAsia="ko-KR"/>
        </w:rPr>
        <w:t xml:space="preserve"> approach.  In our PROGNOS Vee</w:t>
      </w:r>
      <w:r w:rsidR="00944D4F">
        <w:rPr>
          <w:lang w:eastAsia="ko-KR"/>
        </w:rPr>
        <w:t xml:space="preserve"> model, we modified it to comprise of primarily two processes: the Definition and Decomposition process and the Verification and Validation Testing process.   The first process includes four stages.  T</w:t>
      </w:r>
      <w:r w:rsidR="00944D4F">
        <w:rPr>
          <w:rFonts w:hint="eastAsia"/>
          <w:lang w:eastAsia="ko-KR"/>
        </w:rPr>
        <w:t xml:space="preserve">he </w:t>
      </w:r>
      <w:r w:rsidR="00944D4F">
        <w:rPr>
          <w:lang w:eastAsia="ko-KR"/>
        </w:rPr>
        <w:t>first stage is executed to understand the sponsor needs</w:t>
      </w:r>
      <w:r w:rsidR="002B6066">
        <w:rPr>
          <w:lang w:eastAsia="ko-KR"/>
        </w:rPr>
        <w:t xml:space="preserve"> and develop originating requirements</w:t>
      </w:r>
      <w:r w:rsidR="00944D4F">
        <w:rPr>
          <w:lang w:eastAsia="ko-KR"/>
        </w:rPr>
        <w:t>.</w:t>
      </w:r>
      <w:r w:rsidR="002B6066">
        <w:rPr>
          <w:lang w:eastAsia="ko-KR"/>
        </w:rPr>
        <w:t xml:space="preserve">  The second stage is to analyze</w:t>
      </w:r>
      <w:r w:rsidR="00944D4F">
        <w:rPr>
          <w:lang w:eastAsia="ko-KR"/>
        </w:rPr>
        <w:t xml:space="preserve"> </w:t>
      </w:r>
      <w:r w:rsidR="002B6066">
        <w:rPr>
          <w:lang w:eastAsia="ko-KR"/>
        </w:rPr>
        <w:t xml:space="preserve">the </w:t>
      </w:r>
      <w:r w:rsidR="00944D4F">
        <w:rPr>
          <w:lang w:eastAsia="ko-KR"/>
        </w:rPr>
        <w:t xml:space="preserve">originating requirements </w:t>
      </w:r>
      <w:r w:rsidR="002B6066">
        <w:rPr>
          <w:lang w:eastAsia="ko-KR"/>
        </w:rPr>
        <w:t>and</w:t>
      </w:r>
      <w:r w:rsidR="00944D4F">
        <w:rPr>
          <w:lang w:eastAsia="ko-KR"/>
        </w:rPr>
        <w:t xml:space="preserve"> </w:t>
      </w:r>
      <w:r w:rsidR="002B6066">
        <w:rPr>
          <w:lang w:eastAsia="ko-KR"/>
        </w:rPr>
        <w:t>derive</w:t>
      </w:r>
      <w:r w:rsidR="00944D4F">
        <w:rPr>
          <w:lang w:eastAsia="ko-KR"/>
        </w:rPr>
        <w:t xml:space="preserve"> system level requirements.  The </w:t>
      </w:r>
      <w:r w:rsidR="002B6066">
        <w:rPr>
          <w:lang w:eastAsia="ko-KR"/>
        </w:rPr>
        <w:t xml:space="preserve">third stage is to develop </w:t>
      </w:r>
      <w:r w:rsidR="00944D4F">
        <w:rPr>
          <w:lang w:eastAsia="ko-KR"/>
        </w:rPr>
        <w:t>architecture</w:t>
      </w:r>
      <w:r w:rsidR="002B6066">
        <w:rPr>
          <w:lang w:eastAsia="ko-KR"/>
        </w:rPr>
        <w:t xml:space="preserve"> once</w:t>
      </w:r>
      <w:r w:rsidR="00944D4F">
        <w:rPr>
          <w:lang w:eastAsia="ko-KR"/>
        </w:rPr>
        <w:t xml:space="preserve"> we understood the sponsor needs and derived originating requirements. </w:t>
      </w:r>
      <w:r w:rsidR="002B6066">
        <w:rPr>
          <w:lang w:eastAsia="ko-KR"/>
        </w:rPr>
        <w:t xml:space="preserve"> Finally, the fourth stage is to develop system specification</w:t>
      </w:r>
      <w:r w:rsidR="00944D4F">
        <w:rPr>
          <w:lang w:eastAsia="ko-KR"/>
        </w:rPr>
        <w:t xml:space="preserve">, where we decided to develop an Interface Control Document (ICD).  </w:t>
      </w:r>
      <w:r w:rsidR="002B6066">
        <w:rPr>
          <w:lang w:eastAsia="ko-KR"/>
        </w:rPr>
        <w:t xml:space="preserve">These stages do not have to occur in sequential order, but can be worked in parallel.  </w:t>
      </w:r>
      <w:r w:rsidR="00944D4F">
        <w:rPr>
          <w:lang w:eastAsia="ko-KR"/>
        </w:rPr>
        <w:t xml:space="preserve">The </w:t>
      </w:r>
      <w:r w:rsidR="00944D4F">
        <w:rPr>
          <w:rFonts w:hint="eastAsia"/>
          <w:lang w:eastAsia="ko-KR"/>
        </w:rPr>
        <w:t>product of th</w:t>
      </w:r>
      <w:r w:rsidR="00944D4F">
        <w:rPr>
          <w:lang w:eastAsia="ko-KR"/>
        </w:rPr>
        <w:t xml:space="preserve">e Definition and Decomposition process </w:t>
      </w:r>
      <w:r w:rsidR="00944D4F">
        <w:rPr>
          <w:rFonts w:hint="eastAsia"/>
          <w:lang w:eastAsia="ko-KR"/>
        </w:rPr>
        <w:t xml:space="preserve">will be the </w:t>
      </w:r>
      <w:r w:rsidR="00944D4F">
        <w:rPr>
          <w:lang w:eastAsia="ko-KR"/>
        </w:rPr>
        <w:t>System Requirements Document (SRD)</w:t>
      </w:r>
      <w:r w:rsidR="00944D4F">
        <w:rPr>
          <w:rFonts w:hint="eastAsia"/>
          <w:lang w:eastAsia="ko-KR"/>
        </w:rPr>
        <w:t>, the system architecture</w:t>
      </w:r>
      <w:r w:rsidR="00944D4F">
        <w:rPr>
          <w:lang w:eastAsia="ko-KR"/>
        </w:rPr>
        <w:t xml:space="preserve"> diagrams,</w:t>
      </w:r>
      <w:r w:rsidR="00944D4F">
        <w:rPr>
          <w:rFonts w:hint="eastAsia"/>
          <w:lang w:eastAsia="ko-KR"/>
        </w:rPr>
        <w:t xml:space="preserve"> and the system </w:t>
      </w:r>
      <w:r w:rsidR="00944D4F">
        <w:rPr>
          <w:lang w:eastAsia="ko-KR"/>
        </w:rPr>
        <w:t>Interface</w:t>
      </w:r>
      <w:r w:rsidR="00944D4F">
        <w:rPr>
          <w:rFonts w:hint="eastAsia"/>
          <w:lang w:eastAsia="ko-KR"/>
        </w:rPr>
        <w:t xml:space="preserve"> </w:t>
      </w:r>
      <w:r w:rsidR="00944D4F">
        <w:rPr>
          <w:lang w:eastAsia="ko-KR"/>
        </w:rPr>
        <w:t>C</w:t>
      </w:r>
      <w:r w:rsidR="00944D4F">
        <w:rPr>
          <w:rFonts w:hint="eastAsia"/>
          <w:lang w:eastAsia="ko-KR"/>
        </w:rPr>
        <w:t xml:space="preserve">ontrol </w:t>
      </w:r>
      <w:r w:rsidR="00944D4F">
        <w:rPr>
          <w:lang w:eastAsia="ko-KR"/>
        </w:rPr>
        <w:t>Document (ICD)</w:t>
      </w:r>
      <w:r w:rsidR="00944D4F">
        <w:rPr>
          <w:rFonts w:hint="eastAsia"/>
          <w:lang w:eastAsia="ko-KR"/>
        </w:rPr>
        <w:t xml:space="preserve">. </w:t>
      </w:r>
      <w:r w:rsidR="00944D4F">
        <w:rPr>
          <w:lang w:eastAsia="ko-KR"/>
        </w:rPr>
        <w:t xml:space="preserve">  </w:t>
      </w:r>
      <w:r w:rsidR="00944D4F">
        <w:rPr>
          <w:lang w:eastAsia="ko-KR"/>
        </w:rPr>
        <w:lastRenderedPageBreak/>
        <w:t xml:space="preserve">The second process, the Verification and Validation Testing process, is </w:t>
      </w:r>
      <w:r w:rsidR="002B6066">
        <w:rPr>
          <w:lang w:eastAsia="ko-KR"/>
        </w:rPr>
        <w:t>a bottom up approach, where verification and validation test</w:t>
      </w:r>
      <w:r w:rsidR="00944D4F">
        <w:rPr>
          <w:lang w:eastAsia="ko-KR"/>
        </w:rPr>
        <w:t xml:space="preserve"> </w:t>
      </w:r>
      <w:r w:rsidR="002B6066">
        <w:rPr>
          <w:lang w:eastAsia="ko-KR"/>
        </w:rPr>
        <w:t xml:space="preserve">the </w:t>
      </w:r>
      <w:r w:rsidR="00944D4F">
        <w:rPr>
          <w:lang w:eastAsia="ko-KR"/>
        </w:rPr>
        <w:t xml:space="preserve">lower level components first, then roll up to the system level and verify and validate the system.   </w:t>
      </w:r>
      <w:r w:rsidR="002B6066">
        <w:rPr>
          <w:lang w:eastAsia="ko-KR"/>
        </w:rPr>
        <w:t>The KEM team provides</w:t>
      </w:r>
      <w:r w:rsidR="00944D4F">
        <w:rPr>
          <w:lang w:eastAsia="ko-KR"/>
        </w:rPr>
        <w:t xml:space="preserve"> verification and validation to the system via a detailed scenario walk through with a simulation demo demonstrating the feasibility of data exchange between PROGNOS and DCGS-N.  </w:t>
      </w:r>
      <w:r w:rsidR="002B6066">
        <w:rPr>
          <w:lang w:eastAsia="ko-KR"/>
        </w:rPr>
        <w:t>Figure 5 below illustrates the</w:t>
      </w:r>
      <w:r w:rsidR="00944D4F">
        <w:rPr>
          <w:lang w:eastAsia="ko-KR"/>
        </w:rPr>
        <w:t xml:space="preserve"> PROGNOS system</w:t>
      </w:r>
      <w:r w:rsidR="00BE79B6">
        <w:rPr>
          <w:lang w:eastAsia="ko-KR"/>
        </w:rPr>
        <w:t>s</w:t>
      </w:r>
      <w:r w:rsidR="00944D4F">
        <w:rPr>
          <w:lang w:eastAsia="ko-KR"/>
        </w:rPr>
        <w:t xml:space="preserve"> engineering</w:t>
      </w:r>
      <w:r>
        <w:rPr>
          <w:lang w:eastAsia="ko-KR"/>
        </w:rPr>
        <w:t xml:space="preserve"> </w:t>
      </w:r>
      <w:r w:rsidR="00944D4F">
        <w:rPr>
          <w:rFonts w:hint="eastAsia"/>
          <w:lang w:eastAsia="ko-KR"/>
        </w:rPr>
        <w:t>V</w:t>
      </w:r>
      <w:r>
        <w:rPr>
          <w:lang w:eastAsia="ko-KR"/>
        </w:rPr>
        <w:t>ee</w:t>
      </w:r>
      <w:r w:rsidR="00944D4F">
        <w:rPr>
          <w:rFonts w:hint="eastAsia"/>
          <w:lang w:eastAsia="ko-KR"/>
        </w:rPr>
        <w:t xml:space="preserve"> </w:t>
      </w:r>
      <w:r w:rsidR="00944D4F">
        <w:rPr>
          <w:lang w:eastAsia="ko-KR"/>
        </w:rPr>
        <w:t>m</w:t>
      </w:r>
      <w:r w:rsidR="00944D4F">
        <w:rPr>
          <w:rFonts w:hint="eastAsia"/>
          <w:lang w:eastAsia="ko-KR"/>
        </w:rPr>
        <w:t>odel.</w:t>
      </w:r>
    </w:p>
    <w:p w:rsidR="00E12328" w:rsidRDefault="00084034" w:rsidP="00E12328">
      <w:pPr>
        <w:jc w:val="center"/>
      </w:pPr>
      <w:r w:rsidRPr="001163CE">
        <w:rPr>
          <w:noProof/>
          <w:bdr w:val="single" w:sz="4" w:space="0" w:color="auto"/>
          <w:lang w:eastAsia="ko-KR"/>
        </w:rPr>
        <w:drawing>
          <wp:inline distT="0" distB="0" distL="0" distR="0">
            <wp:extent cx="4625340" cy="3171825"/>
            <wp:effectExtent l="0" t="0" r="381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972175"/>
                      <a:chOff x="268288" y="739775"/>
                      <a:chExt cx="8534400" cy="5972175"/>
                    </a:xfrm>
                  </a:grpSpPr>
                  <a:grpSp>
                    <a:nvGrpSpPr>
                      <a:cNvPr id="12291" name="Group 19"/>
                      <a:cNvGrpSpPr>
                        <a:grpSpLocks/>
                      </a:cNvGrpSpPr>
                    </a:nvGrpSpPr>
                    <a:grpSpPr bwMode="auto">
                      <a:xfrm>
                        <a:off x="268288" y="739775"/>
                        <a:ext cx="8534400" cy="5972175"/>
                        <a:chOff x="268633" y="739243"/>
                        <a:chExt cx="8534400" cy="5972907"/>
                      </a:xfrm>
                    </a:grpSpPr>
                    <a:sp>
                      <a:nvSpPr>
                        <a:cNvPr id="21" name="Striped Right Arrow 20"/>
                        <a:cNvSpPr/>
                      </a:nvSpPr>
                      <a:spPr bwMode="auto">
                        <a:xfrm rot="2744990">
                          <a:off x="355876" y="2712134"/>
                          <a:ext cx="5604610" cy="2395421"/>
                        </a:xfrm>
                        <a:prstGeom prst="stripedRightArrow">
                          <a:avLst/>
                        </a:prstGeom>
                        <a:solidFill>
                          <a:schemeClr val="accent1"/>
                        </a:solidFill>
                        <a:ln w="12700" cap="flat" cmpd="sng" algn="ctr">
                          <a:noFill/>
                          <a:prstDash val="solid"/>
                          <a:round/>
                          <a:headEnd type="none" w="sm" len="sm"/>
                          <a:tailEnd type="none" w="sm" len="sm"/>
                        </a:ln>
                        <a:effectLst>
                          <a:glow rad="228600">
                            <a:schemeClr val="accent2">
                              <a:satMod val="175000"/>
                              <a:alpha val="40000"/>
                            </a:schemeClr>
                          </a:glow>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endParaRPr lang="en-US"/>
                          </a:p>
                        </a:txBody>
                        <a:useSpRect/>
                      </a:txSp>
                    </a:sp>
                    <a:sp>
                      <a:nvSpPr>
                        <a:cNvPr id="22" name="Striped Right Arrow 21"/>
                        <a:cNvSpPr/>
                      </a:nvSpPr>
                      <a:spPr bwMode="auto">
                        <a:xfrm rot="18814603">
                          <a:off x="3847111" y="2343837"/>
                          <a:ext cx="5604610" cy="2395421"/>
                        </a:xfrm>
                        <a:prstGeom prst="stripedRightArrow">
                          <a:avLst/>
                        </a:prstGeom>
                        <a:solidFill>
                          <a:schemeClr val="accent1"/>
                        </a:solidFill>
                        <a:ln w="12700" cap="flat" cmpd="sng" algn="ctr">
                          <a:noFill/>
                          <a:prstDash val="solid"/>
                          <a:round/>
                          <a:headEnd type="none" w="sm" len="sm"/>
                          <a:tailEnd type="none" w="sm" len="sm"/>
                        </a:ln>
                        <a:effectLst>
                          <a:glow rad="228600">
                            <a:schemeClr val="accent2">
                              <a:satMod val="175000"/>
                              <a:alpha val="40000"/>
                            </a:schemeClr>
                          </a:glow>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endParaRPr lang="en-US"/>
                          </a:p>
                        </a:txBody>
                        <a:useSpRect/>
                      </a:txSp>
                    </a:sp>
                    <a:sp>
                      <a:nvSpPr>
                        <a:cNvPr id="23" name="Rectangle 22"/>
                        <a:cNvSpPr/>
                      </a:nvSpPr>
                      <a:spPr bwMode="auto">
                        <a:xfrm>
                          <a:off x="1143000" y="2514600"/>
                          <a:ext cx="1600200" cy="609600"/>
                        </a:xfrm>
                        <a:prstGeom prst="rect">
                          <a:avLst/>
                        </a:prstGeom>
                        <a:solidFill>
                          <a:schemeClr val="accent2"/>
                        </a:solidFill>
                        <a:ln w="12700" cap="flat" cmpd="sng" algn="ctr">
                          <a:noFill/>
                          <a:prstDash val="solid"/>
                          <a:round/>
                          <a:headEnd type="none" w="sm" len="sm"/>
                          <a:tailEnd type="none" w="sm" len="sm"/>
                        </a:ln>
                        <a:effectLst>
                          <a:glow rad="228600">
                            <a:schemeClr val="accent1">
                              <a:satMod val="175000"/>
                              <a:alpha val="40000"/>
                            </a:schemeClr>
                          </a:glo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400" dirty="0">
                                <a:solidFill>
                                  <a:srgbClr val="FFFF00"/>
                                </a:solidFill>
                              </a:rPr>
                              <a:t>Develop &amp; Analyze</a:t>
                            </a:r>
                          </a:p>
                          <a:p>
                            <a:pPr algn="ctr">
                              <a:defRPr/>
                            </a:pPr>
                            <a:r>
                              <a:rPr lang="en-US" sz="1400" dirty="0">
                                <a:solidFill>
                                  <a:srgbClr val="FFFF00"/>
                                </a:solidFill>
                              </a:rPr>
                              <a:t>Requirements</a:t>
                            </a:r>
                          </a:p>
                        </a:txBody>
                        <a:useSpRect/>
                      </a:txSp>
                    </a:sp>
                    <a:sp>
                      <a:nvSpPr>
                        <a:cNvPr id="24" name="Rectangle 23"/>
                        <a:cNvSpPr/>
                      </a:nvSpPr>
                      <a:spPr bwMode="auto">
                        <a:xfrm>
                          <a:off x="1945033" y="3429000"/>
                          <a:ext cx="1600200" cy="609600"/>
                        </a:xfrm>
                        <a:prstGeom prst="rect">
                          <a:avLst/>
                        </a:prstGeom>
                        <a:solidFill>
                          <a:schemeClr val="accent2"/>
                        </a:solidFill>
                        <a:ln w="12700" cap="flat" cmpd="sng" algn="ctr">
                          <a:noFill/>
                          <a:prstDash val="solid"/>
                          <a:round/>
                          <a:headEnd type="none" w="sm" len="sm"/>
                          <a:tailEnd type="none" w="sm" len="sm"/>
                        </a:ln>
                        <a:effectLst>
                          <a:glow rad="228600">
                            <a:schemeClr val="accent1">
                              <a:satMod val="175000"/>
                              <a:alpha val="40000"/>
                            </a:schemeClr>
                          </a:glo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400" dirty="0">
                                <a:solidFill>
                                  <a:srgbClr val="FFFF00"/>
                                </a:solidFill>
                              </a:rPr>
                              <a:t>Develop</a:t>
                            </a:r>
                          </a:p>
                          <a:p>
                            <a:pPr algn="ctr">
                              <a:defRPr/>
                            </a:pPr>
                            <a:r>
                              <a:rPr lang="en-US" sz="1400" dirty="0">
                                <a:solidFill>
                                  <a:srgbClr val="FFFF00"/>
                                </a:solidFill>
                              </a:rPr>
                              <a:t>System Architecture</a:t>
                            </a:r>
                          </a:p>
                        </a:txBody>
                        <a:useSpRect/>
                      </a:txSp>
                    </a:sp>
                    <a:sp>
                      <a:nvSpPr>
                        <a:cNvPr id="25" name="Rectangle 24"/>
                        <a:cNvSpPr/>
                      </a:nvSpPr>
                      <a:spPr bwMode="auto">
                        <a:xfrm>
                          <a:off x="2859433" y="4343400"/>
                          <a:ext cx="1600200" cy="609600"/>
                        </a:xfrm>
                        <a:prstGeom prst="rect">
                          <a:avLst/>
                        </a:prstGeom>
                        <a:solidFill>
                          <a:schemeClr val="accent2"/>
                        </a:solidFill>
                        <a:ln w="12700" cap="flat" cmpd="sng" algn="ctr">
                          <a:noFill/>
                          <a:prstDash val="solid"/>
                          <a:round/>
                          <a:headEnd type="none" w="sm" len="sm"/>
                          <a:tailEnd type="none" w="sm" len="sm"/>
                        </a:ln>
                        <a:effectLst>
                          <a:glow rad="228600">
                            <a:schemeClr val="accent1">
                              <a:satMod val="175000"/>
                              <a:alpha val="40000"/>
                            </a:schemeClr>
                          </a:glo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400" dirty="0">
                                <a:solidFill>
                                  <a:srgbClr val="FFFF00"/>
                                </a:solidFill>
                              </a:rPr>
                              <a:t>Develop</a:t>
                            </a:r>
                          </a:p>
                          <a:p>
                            <a:pPr algn="ctr">
                              <a:defRPr/>
                            </a:pPr>
                            <a:r>
                              <a:rPr lang="en-US" sz="1400" dirty="0">
                                <a:solidFill>
                                  <a:srgbClr val="FFFF00"/>
                                </a:solidFill>
                              </a:rPr>
                              <a:t>System Specification</a:t>
                            </a:r>
                          </a:p>
                        </a:txBody>
                        <a:useSpRect/>
                      </a:txSp>
                    </a:sp>
                    <a:sp>
                      <a:nvSpPr>
                        <a:cNvPr id="26" name="Rectangle 25"/>
                        <a:cNvSpPr/>
                      </a:nvSpPr>
                      <a:spPr bwMode="auto">
                        <a:xfrm>
                          <a:off x="4916833" y="4343400"/>
                          <a:ext cx="1600200" cy="609600"/>
                        </a:xfrm>
                        <a:prstGeom prst="rect">
                          <a:avLst/>
                        </a:prstGeom>
                        <a:solidFill>
                          <a:schemeClr val="accent2"/>
                        </a:solidFill>
                        <a:ln w="12700" cap="flat" cmpd="sng" algn="ctr">
                          <a:noFill/>
                          <a:prstDash val="solid"/>
                          <a:round/>
                          <a:headEnd type="none" w="sm" len="sm"/>
                          <a:tailEnd type="none" w="sm" len="sm"/>
                        </a:ln>
                        <a:effectLst>
                          <a:glow rad="228600">
                            <a:schemeClr val="accent1">
                              <a:satMod val="175000"/>
                              <a:alpha val="40000"/>
                            </a:schemeClr>
                          </a:glo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400" dirty="0">
                                <a:solidFill>
                                  <a:srgbClr val="FFFF00"/>
                                </a:solidFill>
                              </a:rPr>
                              <a:t>Specification</a:t>
                            </a:r>
                          </a:p>
                          <a:p>
                            <a:pPr algn="ctr">
                              <a:defRPr/>
                            </a:pPr>
                            <a:r>
                              <a:rPr lang="en-US" sz="1400" dirty="0">
                                <a:solidFill>
                                  <a:srgbClr val="FFFF00"/>
                                </a:solidFill>
                              </a:rPr>
                              <a:t>Verification</a:t>
                            </a:r>
                          </a:p>
                        </a:txBody>
                        <a:useSpRect/>
                      </a:txSp>
                    </a:sp>
                    <a:sp>
                      <a:nvSpPr>
                        <a:cNvPr id="27" name="Rectangle 26"/>
                        <a:cNvSpPr/>
                      </a:nvSpPr>
                      <a:spPr bwMode="auto">
                        <a:xfrm>
                          <a:off x="5867400" y="3429000"/>
                          <a:ext cx="1600200" cy="609600"/>
                        </a:xfrm>
                        <a:prstGeom prst="rect">
                          <a:avLst/>
                        </a:prstGeom>
                        <a:solidFill>
                          <a:schemeClr val="accent2"/>
                        </a:solidFill>
                        <a:ln w="12700" cap="flat" cmpd="sng" algn="ctr">
                          <a:noFill/>
                          <a:prstDash val="solid"/>
                          <a:round/>
                          <a:headEnd type="none" w="sm" len="sm"/>
                          <a:tailEnd type="none" w="sm" len="sm"/>
                        </a:ln>
                        <a:effectLst>
                          <a:glow rad="228600">
                            <a:schemeClr val="accent1">
                              <a:satMod val="175000"/>
                              <a:alpha val="40000"/>
                            </a:schemeClr>
                          </a:glo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400" dirty="0">
                                <a:solidFill>
                                  <a:srgbClr val="FFFF00"/>
                                </a:solidFill>
                              </a:rPr>
                              <a:t>Architecture</a:t>
                            </a:r>
                          </a:p>
                          <a:p>
                            <a:pPr algn="ctr">
                              <a:defRPr/>
                            </a:pPr>
                            <a:r>
                              <a:rPr lang="en-US" sz="1400" dirty="0">
                                <a:solidFill>
                                  <a:srgbClr val="FFFF00"/>
                                </a:solidFill>
                              </a:rPr>
                              <a:t>Verification</a:t>
                            </a:r>
                          </a:p>
                        </a:txBody>
                        <a:useSpRect/>
                      </a:txSp>
                    </a:sp>
                    <a:sp>
                      <a:nvSpPr>
                        <a:cNvPr id="28" name="Rectangle 27"/>
                        <a:cNvSpPr/>
                      </a:nvSpPr>
                      <a:spPr bwMode="auto">
                        <a:xfrm>
                          <a:off x="6629400" y="2514600"/>
                          <a:ext cx="1600200" cy="609600"/>
                        </a:xfrm>
                        <a:prstGeom prst="rect">
                          <a:avLst/>
                        </a:prstGeom>
                        <a:solidFill>
                          <a:schemeClr val="accent2"/>
                        </a:solidFill>
                        <a:ln w="12700" cap="flat" cmpd="sng" algn="ctr">
                          <a:noFill/>
                          <a:prstDash val="solid"/>
                          <a:round/>
                          <a:headEnd type="none" w="sm" len="sm"/>
                          <a:tailEnd type="none" w="sm" len="sm"/>
                        </a:ln>
                        <a:effectLst>
                          <a:glow rad="228600">
                            <a:schemeClr val="accent1">
                              <a:satMod val="175000"/>
                              <a:alpha val="40000"/>
                            </a:schemeClr>
                          </a:glo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400" dirty="0">
                                <a:solidFill>
                                  <a:srgbClr val="FFFF00"/>
                                </a:solidFill>
                              </a:rPr>
                              <a:t>Requirements</a:t>
                            </a:r>
                          </a:p>
                          <a:p>
                            <a:pPr algn="ctr">
                              <a:defRPr/>
                            </a:pPr>
                            <a:r>
                              <a:rPr lang="en-US" sz="1400" dirty="0">
                                <a:solidFill>
                                  <a:srgbClr val="FFFF00"/>
                                </a:solidFill>
                              </a:rPr>
                              <a:t>Verification</a:t>
                            </a:r>
                          </a:p>
                        </a:txBody>
                        <a:useSpRect/>
                      </a:txSp>
                    </a:sp>
                    <a:sp>
                      <a:nvSpPr>
                        <a:cNvPr id="29" name="Rectangle 28"/>
                        <a:cNvSpPr/>
                      </a:nvSpPr>
                      <a:spPr bwMode="auto">
                        <a:xfrm>
                          <a:off x="268633" y="1600200"/>
                          <a:ext cx="1600200" cy="609600"/>
                        </a:xfrm>
                        <a:prstGeom prst="rect">
                          <a:avLst/>
                        </a:prstGeom>
                        <a:solidFill>
                          <a:schemeClr val="accent2"/>
                        </a:solidFill>
                        <a:ln w="12700" cap="flat" cmpd="sng" algn="ctr">
                          <a:noFill/>
                          <a:prstDash val="solid"/>
                          <a:round/>
                          <a:headEnd type="none" w="sm" len="sm"/>
                          <a:tailEnd type="none" w="sm" len="sm"/>
                        </a:ln>
                        <a:effectLst>
                          <a:glow rad="228600">
                            <a:schemeClr val="accent1">
                              <a:satMod val="175000"/>
                              <a:alpha val="40000"/>
                            </a:schemeClr>
                          </a:glo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400">
                                <a:solidFill>
                                  <a:srgbClr val="FFFF00"/>
                                </a:solidFill>
                              </a:rPr>
                              <a:t>Sponsor</a:t>
                            </a:r>
                            <a:endParaRPr lang="en-US" sz="1400" dirty="0">
                              <a:solidFill>
                                <a:srgbClr val="FFFF00"/>
                              </a:solidFill>
                            </a:endParaRPr>
                          </a:p>
                          <a:p>
                            <a:pPr algn="ctr">
                              <a:defRPr/>
                            </a:pPr>
                            <a:r>
                              <a:rPr lang="en-US" sz="1400" dirty="0">
                                <a:solidFill>
                                  <a:srgbClr val="FFFF00"/>
                                </a:solidFill>
                              </a:rPr>
                              <a:t>Needs</a:t>
                            </a:r>
                          </a:p>
                        </a:txBody>
                        <a:useSpRect/>
                      </a:txSp>
                    </a:sp>
                    <a:sp>
                      <a:nvSpPr>
                        <a:cNvPr id="30" name="Rectangle 29"/>
                        <a:cNvSpPr/>
                      </a:nvSpPr>
                      <a:spPr bwMode="auto">
                        <a:xfrm>
                          <a:off x="7202833" y="1600200"/>
                          <a:ext cx="1600200" cy="609600"/>
                        </a:xfrm>
                        <a:prstGeom prst="rect">
                          <a:avLst/>
                        </a:prstGeom>
                        <a:solidFill>
                          <a:schemeClr val="accent2"/>
                        </a:solidFill>
                        <a:ln w="12700" cap="flat" cmpd="sng" algn="ctr">
                          <a:noFill/>
                          <a:prstDash val="solid"/>
                          <a:round/>
                          <a:headEnd type="none" w="sm" len="sm"/>
                          <a:tailEnd type="none" w="sm" len="sm"/>
                        </a:ln>
                        <a:effectLst>
                          <a:glow rad="228600">
                            <a:schemeClr val="accent1">
                              <a:satMod val="175000"/>
                              <a:alpha val="40000"/>
                            </a:schemeClr>
                          </a:glow>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400" dirty="0">
                                <a:solidFill>
                                  <a:srgbClr val="FFFF00"/>
                                </a:solidFill>
                              </a:rPr>
                              <a:t>Validate</a:t>
                            </a:r>
                          </a:p>
                          <a:p>
                            <a:pPr algn="ctr">
                              <a:defRPr/>
                            </a:pPr>
                            <a:r>
                              <a:rPr lang="en-US" sz="1400" dirty="0">
                                <a:solidFill>
                                  <a:srgbClr val="FFFF00"/>
                                </a:solidFill>
                              </a:rPr>
                              <a:t>Needs</a:t>
                            </a:r>
                          </a:p>
                        </a:txBody>
                        <a:useSpRect/>
                      </a:txSp>
                    </a:sp>
                    <a:sp>
                      <a:nvSpPr>
                        <a:cNvPr id="31" name="Down Arrow 30"/>
                        <a:cNvSpPr/>
                      </a:nvSpPr>
                      <a:spPr bwMode="auto">
                        <a:xfrm rot="19085027">
                          <a:off x="1075248" y="3042350"/>
                          <a:ext cx="959966" cy="3439297"/>
                        </a:xfrm>
                        <a:prstGeom prst="downArrow">
                          <a:avLst/>
                        </a:prstGeom>
                        <a:solidFill>
                          <a:schemeClr val="accent1"/>
                        </a:solidFill>
                        <a:ln w="12700" cap="flat" cmpd="sng" algn="ctr">
                          <a:noFill/>
                          <a:prstDash val="solid"/>
                          <a:round/>
                          <a:headEnd type="none" w="sm" len="sm"/>
                          <a:tailEnd type="none" w="sm" len="sm"/>
                        </a:ln>
                        <a:effectLst>
                          <a:glow rad="139700">
                            <a:schemeClr val="accent3">
                              <a:satMod val="175000"/>
                              <a:alpha val="40000"/>
                            </a:schemeClr>
                          </a:glow>
                          <a:softEdge rad="63500"/>
                        </a:effectLst>
                      </a:spPr>
                      <a:txSp>
                        <a:txBody>
                          <a:bodyPr vert="vert"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800" dirty="0"/>
                              <a:t>Definition &amp; Decomposition</a:t>
                            </a:r>
                          </a:p>
                        </a:txBody>
                        <a:useSpRect/>
                      </a:txSp>
                    </a:sp>
                    <a:sp>
                      <a:nvSpPr>
                        <a:cNvPr id="32" name="Right Arrow 31"/>
                        <a:cNvSpPr/>
                      </a:nvSpPr>
                      <a:spPr bwMode="auto">
                        <a:xfrm>
                          <a:off x="3581400" y="6096000"/>
                          <a:ext cx="2209800" cy="609600"/>
                        </a:xfrm>
                        <a:prstGeom prst="rightArrow">
                          <a:avLst/>
                        </a:prstGeom>
                        <a:solidFill>
                          <a:schemeClr val="accent1"/>
                        </a:solidFill>
                        <a:ln w="12700" cap="flat" cmpd="sng" algn="ctr">
                          <a:noFill/>
                          <a:prstDash val="solid"/>
                          <a:round/>
                          <a:headEnd type="none" w="sm" len="sm"/>
                          <a:tailEnd type="none" w="sm" len="sm"/>
                        </a:ln>
                        <a:effectLst>
                          <a:glow rad="139700">
                            <a:schemeClr val="accent3">
                              <a:satMod val="175000"/>
                              <a:alpha val="40000"/>
                            </a:schemeClr>
                          </a:glow>
                          <a:softEdge rad="63500"/>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600" dirty="0"/>
                              <a:t>Time</a:t>
                            </a:r>
                          </a:p>
                        </a:txBody>
                        <a:useSpRect/>
                      </a:txSp>
                    </a:sp>
                    <a:sp>
                      <a:nvSpPr>
                        <a:cNvPr id="33" name="Down Arrow 32"/>
                        <a:cNvSpPr/>
                      </a:nvSpPr>
                      <a:spPr bwMode="auto">
                        <a:xfrm rot="13313183">
                          <a:off x="7057831" y="3159503"/>
                          <a:ext cx="959966" cy="3500056"/>
                        </a:xfrm>
                        <a:prstGeom prst="downArrow">
                          <a:avLst/>
                        </a:prstGeom>
                        <a:solidFill>
                          <a:schemeClr val="accent1"/>
                        </a:solidFill>
                        <a:ln w="12700" cap="flat" cmpd="sng" algn="ctr">
                          <a:noFill/>
                          <a:prstDash val="solid"/>
                          <a:round/>
                          <a:headEnd type="none" w="sm" len="sm"/>
                          <a:tailEnd type="none" w="sm" len="sm"/>
                        </a:ln>
                        <a:effectLst>
                          <a:glow rad="139700">
                            <a:schemeClr val="accent3">
                              <a:satMod val="175000"/>
                              <a:alpha val="40000"/>
                            </a:schemeClr>
                          </a:glow>
                          <a:softEdge rad="63500"/>
                        </a:effectLst>
                      </a:spPr>
                      <a:txSp>
                        <a:txBody>
                          <a:bodyPr vert="vert"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800" dirty="0"/>
                              <a:t>Verification &amp; Validation Testing</a:t>
                            </a:r>
                          </a:p>
                        </a:txBody>
                        <a:useSpRect/>
                      </a:txSp>
                    </a:sp>
                    <a:sp>
                      <a:nvSpPr>
                        <a:cNvPr id="34" name="Right Arrow 33"/>
                        <a:cNvSpPr/>
                      </a:nvSpPr>
                      <a:spPr bwMode="auto">
                        <a:xfrm flipH="1">
                          <a:off x="2819400" y="1371600"/>
                          <a:ext cx="3352800" cy="838200"/>
                        </a:xfrm>
                        <a:prstGeom prst="rightArrow">
                          <a:avLst/>
                        </a:prstGeom>
                        <a:solidFill>
                          <a:schemeClr val="accent1"/>
                        </a:solidFill>
                        <a:ln w="12700" cap="flat" cmpd="sng" algn="ctr">
                          <a:noFill/>
                          <a:prstDash val="solid"/>
                          <a:round/>
                          <a:headEnd type="none" w="sm" len="sm"/>
                          <a:tailEnd type="none" w="sm" len="sm"/>
                        </a:ln>
                        <a:effectLst>
                          <a:glow rad="139700">
                            <a:schemeClr val="accent3">
                              <a:satMod val="175000"/>
                              <a:alpha val="40000"/>
                            </a:schemeClr>
                          </a:glow>
                          <a:softEdge rad="63500"/>
                        </a:effectLst>
                      </a:spPr>
                      <a:txSp>
                        <a:txBody>
                          <a:bodyPr wrap="none"/>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defRPr/>
                            </a:pPr>
                            <a:r>
                              <a:rPr lang="en-US" sz="1600" dirty="0"/>
                              <a:t>Results</a:t>
                            </a:r>
                          </a:p>
                        </a:txBody>
                        <a:useSpRect/>
                      </a:txSp>
                    </a:sp>
                  </a:grpSp>
                </lc:lockedCanvas>
              </a:graphicData>
            </a:graphic>
          </wp:inline>
        </w:drawing>
      </w:r>
    </w:p>
    <w:p w:rsidR="00084034" w:rsidRDefault="00084034" w:rsidP="00084034">
      <w:pPr>
        <w:pStyle w:val="Caption"/>
      </w:pPr>
      <w:bookmarkStart w:id="68" w:name="_Toc260575005"/>
      <w:bookmarkStart w:id="69" w:name="_Toc260608332"/>
      <w:r>
        <w:t xml:space="preserve">Figure </w:t>
      </w:r>
      <w:r w:rsidR="00C52F9D">
        <w:fldChar w:fldCharType="begin"/>
      </w:r>
      <w:r w:rsidR="00980873">
        <w:instrText xml:space="preserve"> SEQ Figure \* ARABIC </w:instrText>
      </w:r>
      <w:r w:rsidR="00C52F9D">
        <w:fldChar w:fldCharType="separate"/>
      </w:r>
      <w:r w:rsidR="008F057E">
        <w:rPr>
          <w:noProof/>
        </w:rPr>
        <w:t>5</w:t>
      </w:r>
      <w:r w:rsidR="00C52F9D">
        <w:fldChar w:fldCharType="end"/>
      </w:r>
      <w:r>
        <w:t xml:space="preserve"> – The “Vee” system engineering process model</w:t>
      </w:r>
      <w:bookmarkEnd w:id="68"/>
      <w:bookmarkEnd w:id="69"/>
    </w:p>
    <w:p w:rsidR="00084034" w:rsidRDefault="00084034" w:rsidP="00084034">
      <w:pPr>
        <w:pStyle w:val="Heading2"/>
      </w:pPr>
      <w:bookmarkStart w:id="70" w:name="_Toc260607101"/>
      <w:r>
        <w:t>Sponsor Needs</w:t>
      </w:r>
      <w:bookmarkEnd w:id="70"/>
    </w:p>
    <w:p w:rsidR="00E12328" w:rsidRDefault="00084034" w:rsidP="00E12328">
      <w:pPr>
        <w:ind w:firstLine="720"/>
      </w:pPr>
      <w:r>
        <w:t>Through several meeting with our sponsor, the team capture</w:t>
      </w:r>
      <w:r w:rsidR="00B15A87">
        <w:t>d</w:t>
      </w:r>
      <w:r>
        <w:t xml:space="preserve"> the sponsor needs and problem statement.  </w:t>
      </w:r>
      <w:r w:rsidR="00B15A87">
        <w:t>T</w:t>
      </w:r>
      <w:r>
        <w:t>he sponsor needs are:</w:t>
      </w:r>
    </w:p>
    <w:p w:rsidR="00511C30" w:rsidRPr="00084034" w:rsidRDefault="00604E87" w:rsidP="00084034">
      <w:pPr>
        <w:numPr>
          <w:ilvl w:val="0"/>
          <w:numId w:val="12"/>
        </w:numPr>
      </w:pPr>
      <w:r w:rsidRPr="00084034">
        <w:t>Define external interfaces to the PROGNOS Knowledge Exchange module</w:t>
      </w:r>
    </w:p>
    <w:p w:rsidR="00084034" w:rsidRDefault="00084034" w:rsidP="00084034">
      <w:pPr>
        <w:numPr>
          <w:ilvl w:val="0"/>
          <w:numId w:val="12"/>
        </w:numPr>
      </w:pPr>
      <w:r w:rsidRPr="00084034">
        <w:t>Provide an integration approach that will ensure successful integration of PROGNOS and FORCEnet</w:t>
      </w:r>
    </w:p>
    <w:p w:rsidR="00084034" w:rsidRDefault="00084034" w:rsidP="00084034">
      <w:pPr>
        <w:pStyle w:val="Heading2"/>
      </w:pPr>
      <w:bookmarkStart w:id="71" w:name="_Toc260607102"/>
      <w:r>
        <w:t>Develop and Analyze Requirements</w:t>
      </w:r>
      <w:bookmarkEnd w:id="71"/>
    </w:p>
    <w:p w:rsidR="00E12328" w:rsidRDefault="00084034" w:rsidP="00E12328">
      <w:pPr>
        <w:ind w:firstLine="720"/>
      </w:pPr>
      <w:r>
        <w:t>The team gather</w:t>
      </w:r>
      <w:r w:rsidR="00B92A45">
        <w:t>ed</w:t>
      </w:r>
      <w:r>
        <w:t xml:space="preserve"> 13 </w:t>
      </w:r>
      <w:r w:rsidR="00B92A45">
        <w:t xml:space="preserve">sponsor </w:t>
      </w:r>
      <w:r>
        <w:t>originating requirements.  Through several iteration</w:t>
      </w:r>
      <w:r w:rsidR="006B1045">
        <w:t>s</w:t>
      </w:r>
      <w:r>
        <w:t xml:space="preserve"> and exchanges with our sponsor, the team derived 47 </w:t>
      </w:r>
      <w:r w:rsidR="006B1045">
        <w:t xml:space="preserve">additional </w:t>
      </w:r>
      <w:r>
        <w:t>system requirements.  Th</w:t>
      </w:r>
      <w:r w:rsidR="00692FC9">
        <w:t>ere are 60</w:t>
      </w:r>
      <w:r>
        <w:t xml:space="preserve"> total </w:t>
      </w:r>
      <w:r w:rsidR="00692FC9">
        <w:t xml:space="preserve">requirements.  </w:t>
      </w:r>
      <w:r>
        <w:t>6 are composite requirements, 37 are constraint requirements, 14 are functional requirements, and 4 are performance requirements.</w:t>
      </w:r>
    </w:p>
    <w:p w:rsidR="00E12328" w:rsidRDefault="009A7757" w:rsidP="00E12328">
      <w:pPr>
        <w:ind w:firstLine="720"/>
      </w:pPr>
      <w:r w:rsidRPr="009A7757">
        <w:t>The team follow</w:t>
      </w:r>
      <w:r w:rsidR="00692FC9">
        <w:t>ed</w:t>
      </w:r>
      <w:r w:rsidRPr="009A7757">
        <w:t xml:space="preserve"> the V</w:t>
      </w:r>
      <w:r w:rsidR="00692FC9">
        <w:t>ee</w:t>
      </w:r>
      <w:r w:rsidRPr="009A7757">
        <w:t xml:space="preserve"> model approach because it allow</w:t>
      </w:r>
      <w:r w:rsidR="00692FC9">
        <w:t>ed</w:t>
      </w:r>
      <w:r w:rsidRPr="009A7757">
        <w:t xml:space="preserve"> the team to breakdown a complex system one layer at a time so it is more manageable.</w:t>
      </w:r>
      <w:r w:rsidR="00084034">
        <w:t xml:space="preserve">  The requirements </w:t>
      </w:r>
      <w:r w:rsidR="00692FC9">
        <w:t xml:space="preserve">were developed and </w:t>
      </w:r>
      <w:r w:rsidR="00D90C9F">
        <w:lastRenderedPageBreak/>
        <w:t>stored using the system engineer tool, CORE.  More detail</w:t>
      </w:r>
      <w:r w:rsidR="00692FC9">
        <w:t>s</w:t>
      </w:r>
      <w:r w:rsidR="00D90C9F">
        <w:t xml:space="preserve"> o</w:t>
      </w:r>
      <w:r w:rsidR="00692FC9">
        <w:t>n</w:t>
      </w:r>
      <w:r w:rsidR="00D90C9F">
        <w:t xml:space="preserve"> these requirements </w:t>
      </w:r>
      <w:r w:rsidR="00692FC9">
        <w:t xml:space="preserve">are </w:t>
      </w:r>
      <w:r w:rsidR="00D90C9F">
        <w:t xml:space="preserve">documented in the System Requirements Document (SRD) in Appendix </w:t>
      </w:r>
      <w:r w:rsidR="005A0951">
        <w:t>A</w:t>
      </w:r>
      <w:r w:rsidR="00D90C9F">
        <w:t>.</w:t>
      </w:r>
    </w:p>
    <w:p w:rsidR="00D90C9F" w:rsidRDefault="00D90C9F" w:rsidP="00D90C9F">
      <w:pPr>
        <w:pStyle w:val="Heading2"/>
      </w:pPr>
      <w:bookmarkStart w:id="72" w:name="_Toc260607103"/>
      <w:r>
        <w:t>Develop Architecture</w:t>
      </w:r>
      <w:bookmarkEnd w:id="72"/>
    </w:p>
    <w:p w:rsidR="00E12328" w:rsidRDefault="005A6419" w:rsidP="00E12328">
      <w:pPr>
        <w:ind w:firstLine="720"/>
      </w:pPr>
      <w:r>
        <w:t xml:space="preserve">After the team </w:t>
      </w:r>
      <w:r w:rsidR="005A0951">
        <w:t>analyzed</w:t>
      </w:r>
      <w:r>
        <w:t xml:space="preserve"> the sponsor needs and originating requirements, the team developed several DoDAF operation views and system views along with </w:t>
      </w:r>
      <w:r w:rsidR="005A0951">
        <w:t>several SysML diagrams</w:t>
      </w:r>
      <w:r w:rsidR="00BD7E01">
        <w:t>.</w:t>
      </w:r>
    </w:p>
    <w:p w:rsidR="005A6419" w:rsidRDefault="005A0951" w:rsidP="00D90C9F">
      <w:r>
        <w:t>R</w:t>
      </w:r>
      <w:r w:rsidR="005A6419">
        <w:t>efer to the</w:t>
      </w:r>
      <w:r>
        <w:t xml:space="preserve"> </w:t>
      </w:r>
      <w:r w:rsidR="005A6419">
        <w:t xml:space="preserve">Appendix </w:t>
      </w:r>
      <w:r>
        <w:t xml:space="preserve">B </w:t>
      </w:r>
      <w:r w:rsidR="005A6419">
        <w:t xml:space="preserve">for </w:t>
      </w:r>
      <w:r w:rsidR="00C761E5">
        <w:t>the a</w:t>
      </w:r>
      <w:r w:rsidR="005A6419">
        <w:t xml:space="preserve">rchitecture diagrams.  </w:t>
      </w:r>
    </w:p>
    <w:p w:rsidR="005A6419" w:rsidRDefault="00BD7E01" w:rsidP="005A6419">
      <w:pPr>
        <w:pStyle w:val="Heading2"/>
      </w:pPr>
      <w:bookmarkStart w:id="73" w:name="_Toc260584805"/>
      <w:bookmarkStart w:id="74" w:name="_Toc260602969"/>
      <w:bookmarkStart w:id="75" w:name="_Toc260603014"/>
      <w:bookmarkStart w:id="76" w:name="_Toc260603059"/>
      <w:bookmarkStart w:id="77" w:name="_Toc260603304"/>
      <w:bookmarkStart w:id="78" w:name="_Toc260607104"/>
      <w:bookmarkEnd w:id="73"/>
      <w:bookmarkEnd w:id="74"/>
      <w:bookmarkEnd w:id="75"/>
      <w:bookmarkEnd w:id="76"/>
      <w:bookmarkEnd w:id="77"/>
      <w:r>
        <w:t>Interface Control Document</w:t>
      </w:r>
      <w:bookmarkEnd w:id="78"/>
    </w:p>
    <w:p w:rsidR="00E12328" w:rsidRDefault="005A6419" w:rsidP="00E12328">
      <w:pPr>
        <w:ind w:firstLine="720"/>
      </w:pPr>
      <w:r>
        <w:t>As part of the system specification process, the team develop</w:t>
      </w:r>
      <w:r w:rsidR="005A0951">
        <w:t>ed</w:t>
      </w:r>
      <w:r>
        <w:t xml:space="preserve"> an Interface Control Document (ICD) that </w:t>
      </w:r>
      <w:r w:rsidR="005A0951">
        <w:t>defined</w:t>
      </w:r>
      <w:r>
        <w:t xml:space="preserve"> the interface with t</w:t>
      </w:r>
      <w:r w:rsidR="006C6938">
        <w:t>he DCGS-N and the NECC system.  For more information and details on the ICD please refer to Appendix</w:t>
      </w:r>
      <w:r w:rsidR="005A0951">
        <w:t xml:space="preserve"> C</w:t>
      </w:r>
      <w:r w:rsidR="006C6938">
        <w:t xml:space="preserve">.  </w:t>
      </w:r>
    </w:p>
    <w:p w:rsidR="006C6938" w:rsidRDefault="006C6938" w:rsidP="006C6938">
      <w:pPr>
        <w:pStyle w:val="Heading2"/>
      </w:pPr>
      <w:bookmarkStart w:id="79" w:name="_Toc260607105"/>
      <w:r>
        <w:t>Verification and Validation</w:t>
      </w:r>
      <w:bookmarkEnd w:id="79"/>
      <w:r>
        <w:t xml:space="preserve"> </w:t>
      </w:r>
    </w:p>
    <w:p w:rsidR="00E12328" w:rsidRDefault="006C6938" w:rsidP="00E12328">
      <w:pPr>
        <w:ind w:firstLine="720"/>
      </w:pPr>
      <w:r>
        <w:t xml:space="preserve">The team </w:t>
      </w:r>
      <w:r w:rsidR="005A0951">
        <w:t xml:space="preserve">verified and validated the architecture and approach </w:t>
      </w:r>
      <w:r w:rsidR="00C761E5">
        <w:t>by conducting</w:t>
      </w:r>
      <w:r>
        <w:t xml:space="preserve"> a detail</w:t>
      </w:r>
      <w:r w:rsidR="005A0951">
        <w:t>ed</w:t>
      </w:r>
      <w:r>
        <w:t xml:space="preserve"> walkthrough of the scenario </w:t>
      </w:r>
      <w:r w:rsidR="008F057E">
        <w:t>using a</w:t>
      </w:r>
      <w:r w:rsidR="0072428D">
        <w:t xml:space="preserve"> </w:t>
      </w:r>
      <w:r w:rsidR="005A0951">
        <w:t xml:space="preserve">SysML flow </w:t>
      </w:r>
      <w:r>
        <w:t>activity diagram</w:t>
      </w:r>
      <w:r w:rsidR="005A0951">
        <w:t>.</w:t>
      </w:r>
      <w:r w:rsidR="008F057E">
        <w:t xml:space="preserve"> </w:t>
      </w:r>
      <w:r w:rsidR="005A0951">
        <w:t xml:space="preserve"> </w:t>
      </w:r>
      <w:r w:rsidR="005A07D0">
        <w:t xml:space="preserve">The scenario provided the team with insight into what standards and formats that PROGNOS must interoperate with.  </w:t>
      </w:r>
      <w:r w:rsidR="00815C2E">
        <w:t>T</w:t>
      </w:r>
      <w:r w:rsidR="0072428D">
        <w:t xml:space="preserve">he team </w:t>
      </w:r>
      <w:r w:rsidR="005A07D0">
        <w:t xml:space="preserve">also </w:t>
      </w:r>
      <w:r w:rsidR="0072428D">
        <w:t xml:space="preserve">developed </w:t>
      </w:r>
      <w:r>
        <w:t>a JAVA simulation</w:t>
      </w:r>
      <w:r w:rsidR="00815C2E">
        <w:t xml:space="preserve"> to provide verification of the XML based requirements and to provide a partial validation of the PROGNOS to DCGS-N </w:t>
      </w:r>
      <w:r w:rsidR="00C761E5">
        <w:t>interface</w:t>
      </w:r>
      <w:r>
        <w:t xml:space="preserve">.    </w:t>
      </w:r>
    </w:p>
    <w:p w:rsidR="00236DEB" w:rsidRDefault="00236DEB" w:rsidP="006C6938">
      <w:pPr>
        <w:pStyle w:val="Heading3"/>
      </w:pPr>
      <w:bookmarkStart w:id="80" w:name="_Toc260607106"/>
      <w:r>
        <w:t>Operational Scenario</w:t>
      </w:r>
      <w:r w:rsidR="006C6938">
        <w:t xml:space="preserve"> Walkthrough</w:t>
      </w:r>
      <w:bookmarkEnd w:id="80"/>
    </w:p>
    <w:p w:rsidR="005D1432" w:rsidRPr="005D1432" w:rsidRDefault="00BC6B38" w:rsidP="005D1432">
      <w:r>
        <w:t xml:space="preserve">The </w:t>
      </w:r>
      <w:r w:rsidR="00BD596F">
        <w:t>scenario is</w:t>
      </w:r>
      <w:r>
        <w:t xml:space="preserve"> </w:t>
      </w:r>
      <w:r w:rsidR="00454F73">
        <w:t>listed</w:t>
      </w:r>
      <w:r>
        <w:t xml:space="preserve"> below</w:t>
      </w:r>
      <w:r w:rsidR="00E92276">
        <w:t xml:space="preserve"> and the associated activity flow diagram is shown in figure 5.</w:t>
      </w:r>
      <w:r w:rsidR="005D1432">
        <w:t xml:space="preserve">  </w:t>
      </w:r>
    </w:p>
    <w:p w:rsidR="00980873" w:rsidRPr="00454F73" w:rsidRDefault="007740CF" w:rsidP="00454F73">
      <w:pPr>
        <w:numPr>
          <w:ilvl w:val="0"/>
          <w:numId w:val="11"/>
        </w:numPr>
      </w:pPr>
      <w:r w:rsidRPr="00454F73">
        <w:t>Human Intelligence (HUMINT) report received about possible Weapons of Mass Destruction (WMD) in Oman.  Information received via DCGS-N and originates from CIA.    Anticipate message format being a XML formatted message IAW a schema defined in the DoD Meta-Data Registry.</w:t>
      </w:r>
    </w:p>
    <w:p w:rsidR="00980873" w:rsidRPr="00454F73" w:rsidRDefault="007740CF" w:rsidP="00454F73">
      <w:pPr>
        <w:numPr>
          <w:ilvl w:val="0"/>
          <w:numId w:val="11"/>
        </w:numPr>
      </w:pPr>
      <w:r w:rsidRPr="00454F73">
        <w:t xml:space="preserve">UAV dispatched to confirm.  UAV is tracked via NECC or alternatively tracked via Link-16.  </w:t>
      </w:r>
    </w:p>
    <w:p w:rsidR="00980873" w:rsidRPr="00454F73" w:rsidRDefault="007740CF" w:rsidP="00454F73">
      <w:pPr>
        <w:numPr>
          <w:ilvl w:val="0"/>
          <w:numId w:val="11"/>
        </w:numPr>
      </w:pPr>
      <w:r w:rsidRPr="00454F73">
        <w:t>UAV arrives to loiter and detects excessive radiation activity.  UAV video via DCGS-N.</w:t>
      </w:r>
    </w:p>
    <w:p w:rsidR="00980873" w:rsidRPr="00454F73" w:rsidRDefault="007740CF" w:rsidP="00454F73">
      <w:pPr>
        <w:numPr>
          <w:ilvl w:val="0"/>
          <w:numId w:val="11"/>
        </w:numPr>
      </w:pPr>
      <w:r w:rsidRPr="00454F73">
        <w:t>F18 fighter aircraft dispatched to bomb facility.  F18 tracked via NECC (Link 16 feed).</w:t>
      </w:r>
    </w:p>
    <w:p w:rsidR="00980873" w:rsidRPr="00454F73" w:rsidRDefault="007740CF" w:rsidP="00454F73">
      <w:pPr>
        <w:numPr>
          <w:ilvl w:val="0"/>
          <w:numId w:val="11"/>
        </w:numPr>
      </w:pPr>
      <w:r w:rsidRPr="00454F73">
        <w:t>BDA performed by spy satellite.  BDA received via NRO satellite and received on DCGS-N.</w:t>
      </w:r>
    </w:p>
    <w:p w:rsidR="001E19C1" w:rsidRDefault="00BD596F" w:rsidP="001E19C1">
      <w:pPr>
        <w:numPr>
          <w:ilvl w:val="0"/>
          <w:numId w:val="11"/>
        </w:numPr>
      </w:pPr>
      <w:r w:rsidRPr="005D1432">
        <w:t>Mission complete.</w:t>
      </w:r>
    </w:p>
    <w:p w:rsidR="006C6938" w:rsidRDefault="00B93FC8" w:rsidP="006C6938">
      <w:pPr>
        <w:keepNext/>
        <w:jc w:val="center"/>
      </w:pPr>
      <w:r>
        <w:rPr>
          <w:noProof/>
          <w:lang w:eastAsia="ko-KR"/>
        </w:rPr>
        <w:lastRenderedPageBreak/>
        <w:drawing>
          <wp:inline distT="0" distB="0" distL="0" distR="0">
            <wp:extent cx="5943600" cy="3350260"/>
            <wp:effectExtent l="19050" t="0" r="0" b="0"/>
            <wp:docPr id="9" name="Picture 8"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3" cstate="print"/>
                    <a:stretch>
                      <a:fillRect/>
                    </a:stretch>
                  </pic:blipFill>
                  <pic:spPr>
                    <a:xfrm>
                      <a:off x="0" y="0"/>
                      <a:ext cx="5943600" cy="3350260"/>
                    </a:xfrm>
                    <a:prstGeom prst="rect">
                      <a:avLst/>
                    </a:prstGeom>
                  </pic:spPr>
                </pic:pic>
              </a:graphicData>
            </a:graphic>
          </wp:inline>
        </w:drawing>
      </w:r>
    </w:p>
    <w:p w:rsidR="006C6938" w:rsidRDefault="006C6938" w:rsidP="006C6938">
      <w:pPr>
        <w:pStyle w:val="Caption"/>
      </w:pPr>
      <w:bookmarkStart w:id="81" w:name="_Toc260575006"/>
      <w:bookmarkStart w:id="82" w:name="_Toc260608333"/>
      <w:r>
        <w:t xml:space="preserve">Figure </w:t>
      </w:r>
      <w:r w:rsidR="00C52F9D">
        <w:fldChar w:fldCharType="begin"/>
      </w:r>
      <w:r w:rsidR="00980873">
        <w:instrText xml:space="preserve"> SEQ Figure \* ARABIC </w:instrText>
      </w:r>
      <w:r w:rsidR="00C52F9D">
        <w:fldChar w:fldCharType="separate"/>
      </w:r>
      <w:r w:rsidR="00CC122B">
        <w:rPr>
          <w:noProof/>
        </w:rPr>
        <w:t>6</w:t>
      </w:r>
      <w:r w:rsidR="00C52F9D">
        <w:fldChar w:fldCharType="end"/>
      </w:r>
      <w:r>
        <w:t xml:space="preserve"> – Scenario Activity Diagram</w:t>
      </w:r>
      <w:bookmarkEnd w:id="81"/>
      <w:bookmarkEnd w:id="82"/>
    </w:p>
    <w:p w:rsidR="000B15D4" w:rsidRDefault="000B15D4" w:rsidP="000B15D4">
      <w:pPr>
        <w:pStyle w:val="Heading3"/>
      </w:pPr>
      <w:bookmarkStart w:id="83" w:name="_Toc260607107"/>
      <w:r>
        <w:rPr>
          <w:rFonts w:hint="eastAsia"/>
          <w:lang w:eastAsia="ko-KR"/>
        </w:rPr>
        <w:t>Knowledge Exchange Module (KEM)</w:t>
      </w:r>
      <w:r>
        <w:t xml:space="preserve"> Simulation</w:t>
      </w:r>
      <w:bookmarkEnd w:id="83"/>
    </w:p>
    <w:p w:rsidR="00E12328" w:rsidRDefault="000B15D4" w:rsidP="00E12328">
      <w:pPr>
        <w:ind w:firstLine="720"/>
        <w:rPr>
          <w:lang w:eastAsia="ko-KR"/>
        </w:rPr>
      </w:pPr>
      <w:r>
        <w:rPr>
          <w:lang w:eastAsia="ko-KR"/>
        </w:rPr>
        <w:t>T</w:t>
      </w:r>
      <w:r>
        <w:rPr>
          <w:rFonts w:hint="eastAsia"/>
          <w:lang w:eastAsia="ko-KR"/>
        </w:rPr>
        <w:t xml:space="preserve">he KEM simulation </w:t>
      </w:r>
      <w:r w:rsidR="00C12F79">
        <w:rPr>
          <w:lang w:eastAsia="ko-KR"/>
        </w:rPr>
        <w:t>verifie</w:t>
      </w:r>
      <w:r w:rsidR="008F057E">
        <w:rPr>
          <w:lang w:eastAsia="ko-KR"/>
        </w:rPr>
        <w:t xml:space="preserve">d </w:t>
      </w:r>
      <w:r w:rsidR="00C12F79">
        <w:rPr>
          <w:lang w:eastAsia="ko-KR"/>
        </w:rPr>
        <w:t>key XML requirements and partially validate</w:t>
      </w:r>
      <w:r w:rsidR="008F057E">
        <w:rPr>
          <w:lang w:eastAsia="ko-KR"/>
        </w:rPr>
        <w:t>d</w:t>
      </w:r>
      <w:r w:rsidR="00C12F79">
        <w:rPr>
          <w:lang w:eastAsia="ko-KR"/>
        </w:rPr>
        <w:t xml:space="preserve"> the DCGS-N interface</w:t>
      </w:r>
      <w:r w:rsidR="00C761E5">
        <w:rPr>
          <w:lang w:eastAsia="ko-KR"/>
        </w:rPr>
        <w:t xml:space="preserve">.  </w:t>
      </w:r>
      <w:r>
        <w:rPr>
          <w:lang w:eastAsia="ko-KR"/>
        </w:rPr>
        <w:t>B</w:t>
      </w:r>
      <w:r>
        <w:rPr>
          <w:rFonts w:hint="eastAsia"/>
          <w:lang w:eastAsia="ko-KR"/>
        </w:rPr>
        <w:t xml:space="preserve">ecause of time </w:t>
      </w:r>
      <w:r w:rsidR="00E92276">
        <w:rPr>
          <w:lang w:eastAsia="ko-KR"/>
        </w:rPr>
        <w:t>constraints</w:t>
      </w:r>
      <w:r>
        <w:rPr>
          <w:rFonts w:hint="eastAsia"/>
          <w:lang w:eastAsia="ko-KR"/>
        </w:rPr>
        <w:t xml:space="preserve">, the </w:t>
      </w:r>
      <w:r w:rsidR="00E92276">
        <w:rPr>
          <w:lang w:eastAsia="ko-KR"/>
        </w:rPr>
        <w:t xml:space="preserve">scope of the </w:t>
      </w:r>
      <w:r>
        <w:rPr>
          <w:rFonts w:hint="eastAsia"/>
          <w:lang w:eastAsia="ko-KR"/>
        </w:rPr>
        <w:t xml:space="preserve">KEM simulation </w:t>
      </w:r>
      <w:r w:rsidR="00A06981">
        <w:rPr>
          <w:lang w:eastAsia="ko-KR"/>
        </w:rPr>
        <w:t>was</w:t>
      </w:r>
      <w:r w:rsidR="00E92276">
        <w:rPr>
          <w:rFonts w:hint="eastAsia"/>
          <w:lang w:eastAsia="ko-KR"/>
        </w:rPr>
        <w:t xml:space="preserve"> </w:t>
      </w:r>
      <w:r>
        <w:rPr>
          <w:rFonts w:hint="eastAsia"/>
          <w:lang w:eastAsia="ko-KR"/>
        </w:rPr>
        <w:t xml:space="preserve">limited. </w:t>
      </w:r>
      <w:r w:rsidR="00E92276">
        <w:rPr>
          <w:lang w:eastAsia="ko-KR"/>
        </w:rPr>
        <w:t>T</w:t>
      </w:r>
      <w:r>
        <w:rPr>
          <w:rFonts w:hint="eastAsia"/>
          <w:lang w:eastAsia="ko-KR"/>
        </w:rPr>
        <w:t>he simulation focuse</w:t>
      </w:r>
      <w:r w:rsidR="008F057E">
        <w:rPr>
          <w:lang w:eastAsia="ko-KR"/>
        </w:rPr>
        <w:t>d</w:t>
      </w:r>
      <w:r>
        <w:rPr>
          <w:rFonts w:hint="eastAsia"/>
          <w:lang w:eastAsia="ko-KR"/>
        </w:rPr>
        <w:t xml:space="preserve"> on just a </w:t>
      </w:r>
      <w:r w:rsidR="00C12F79">
        <w:rPr>
          <w:lang w:eastAsia="ko-KR"/>
        </w:rPr>
        <w:t xml:space="preserve">single, simple </w:t>
      </w:r>
      <w:r>
        <w:rPr>
          <w:rFonts w:hint="eastAsia"/>
          <w:lang w:eastAsia="ko-KR"/>
        </w:rPr>
        <w:t>query-response situation</w:t>
      </w:r>
      <w:r w:rsidR="00E92276">
        <w:rPr>
          <w:lang w:eastAsia="ko-KR"/>
        </w:rPr>
        <w:t xml:space="preserve"> and </w:t>
      </w:r>
      <w:r w:rsidR="008F057E">
        <w:rPr>
          <w:lang w:eastAsia="ko-KR"/>
        </w:rPr>
        <w:t>the</w:t>
      </w:r>
      <w:r>
        <w:rPr>
          <w:rFonts w:hint="eastAsia"/>
          <w:lang w:eastAsia="ko-KR"/>
        </w:rPr>
        <w:t xml:space="preserve"> trans</w:t>
      </w:r>
      <w:r w:rsidR="00C12F79">
        <w:rPr>
          <w:lang w:eastAsia="ko-KR"/>
        </w:rPr>
        <w:t>lation</w:t>
      </w:r>
      <w:r>
        <w:rPr>
          <w:rFonts w:hint="eastAsia"/>
          <w:lang w:eastAsia="ko-KR"/>
        </w:rPr>
        <w:t xml:space="preserve"> from XML to </w:t>
      </w:r>
      <w:r w:rsidR="008F057E">
        <w:rPr>
          <w:lang w:eastAsia="ko-KR"/>
        </w:rPr>
        <w:t>Web Ontology Language (</w:t>
      </w:r>
      <w:r>
        <w:rPr>
          <w:rFonts w:hint="eastAsia"/>
          <w:lang w:eastAsia="ko-KR"/>
        </w:rPr>
        <w:t>OWL</w:t>
      </w:r>
      <w:r w:rsidR="008F057E">
        <w:rPr>
          <w:lang w:eastAsia="ko-KR"/>
        </w:rPr>
        <w:t>)</w:t>
      </w:r>
      <w:r>
        <w:rPr>
          <w:rFonts w:hint="eastAsia"/>
          <w:lang w:eastAsia="ko-KR"/>
        </w:rPr>
        <w:t xml:space="preserve">.  </w:t>
      </w:r>
    </w:p>
    <w:p w:rsidR="00E12328" w:rsidRDefault="00BF3DDB" w:rsidP="00E12328">
      <w:pPr>
        <w:ind w:firstLine="720"/>
        <w:rPr>
          <w:lang w:eastAsia="ko-KR"/>
        </w:rPr>
      </w:pPr>
      <w:r>
        <w:rPr>
          <w:lang w:eastAsia="ko-KR"/>
        </w:rPr>
        <w:t>T</w:t>
      </w:r>
      <w:r w:rsidR="000B15D4">
        <w:rPr>
          <w:rFonts w:hint="eastAsia"/>
          <w:lang w:eastAsia="ko-KR"/>
        </w:rPr>
        <w:t>he simulation</w:t>
      </w:r>
      <w:r>
        <w:rPr>
          <w:lang w:eastAsia="ko-KR"/>
        </w:rPr>
        <w:t xml:space="preserve"> measure</w:t>
      </w:r>
      <w:r w:rsidR="00A06981">
        <w:rPr>
          <w:lang w:eastAsia="ko-KR"/>
        </w:rPr>
        <w:t>d</w:t>
      </w:r>
      <w:r>
        <w:rPr>
          <w:lang w:eastAsia="ko-KR"/>
        </w:rPr>
        <w:t xml:space="preserve"> </w:t>
      </w:r>
      <w:r w:rsidR="000B15D4">
        <w:rPr>
          <w:rFonts w:hint="eastAsia"/>
          <w:lang w:eastAsia="ko-KR"/>
        </w:rPr>
        <w:t xml:space="preserve">two </w:t>
      </w:r>
      <w:r>
        <w:rPr>
          <w:lang w:eastAsia="ko-KR"/>
        </w:rPr>
        <w:t>key criteria</w:t>
      </w:r>
      <w:r w:rsidR="00431A5C">
        <w:rPr>
          <w:lang w:eastAsia="ko-KR"/>
        </w:rPr>
        <w:t xml:space="preserve"> -- </w:t>
      </w:r>
      <w:r w:rsidR="000B15D4">
        <w:rPr>
          <w:rFonts w:hint="eastAsia"/>
          <w:lang w:eastAsia="ko-KR"/>
        </w:rPr>
        <w:t xml:space="preserve">interoperability and feasibility. </w:t>
      </w:r>
      <w:r w:rsidR="008159A1">
        <w:rPr>
          <w:lang w:eastAsia="ko-KR"/>
        </w:rPr>
        <w:t>We demonstrated interoperability to DCGS-N by implementing DCGS-N as accurately as possible by re</w:t>
      </w:r>
      <w:r w:rsidR="00B30432">
        <w:rPr>
          <w:lang w:eastAsia="ko-KR"/>
        </w:rPr>
        <w:t>plicating standards and designs</w:t>
      </w:r>
      <w:r w:rsidR="008159A1">
        <w:rPr>
          <w:lang w:eastAsia="ko-KR"/>
        </w:rPr>
        <w:t xml:space="preserve"> mandated by </w:t>
      </w:r>
      <w:r w:rsidR="000B15D4">
        <w:rPr>
          <w:rFonts w:hint="eastAsia"/>
          <w:lang w:eastAsia="ko-KR"/>
        </w:rPr>
        <w:t xml:space="preserve">DCGS, UCore, DDMS, and </w:t>
      </w:r>
      <w:r w:rsidR="008159A1">
        <w:rPr>
          <w:lang w:eastAsia="ko-KR"/>
        </w:rPr>
        <w:t>ISR COI schema</w:t>
      </w:r>
      <w:r w:rsidR="00C761E5">
        <w:rPr>
          <w:lang w:eastAsia="ko-KR"/>
        </w:rPr>
        <w:t xml:space="preserve">.  </w:t>
      </w:r>
      <w:r w:rsidR="008159A1">
        <w:rPr>
          <w:lang w:eastAsia="ko-KR"/>
        </w:rPr>
        <w:t>W</w:t>
      </w:r>
      <w:r w:rsidR="000B15D4">
        <w:rPr>
          <w:rFonts w:hint="eastAsia"/>
          <w:lang w:eastAsia="ko-KR"/>
        </w:rPr>
        <w:t xml:space="preserve">e </w:t>
      </w:r>
      <w:r w:rsidR="008159A1">
        <w:rPr>
          <w:lang w:eastAsia="ko-KR"/>
        </w:rPr>
        <w:t xml:space="preserve">also demonstrated </w:t>
      </w:r>
      <w:r w:rsidR="002B6066">
        <w:rPr>
          <w:lang w:eastAsia="ko-KR"/>
        </w:rPr>
        <w:t>feasibility by</w:t>
      </w:r>
      <w:r w:rsidR="008159A1">
        <w:rPr>
          <w:lang w:eastAsia="ko-KR"/>
        </w:rPr>
        <w:t xml:space="preserve"> partially implementing KEM and demonstrating interoperability with the DCGS </w:t>
      </w:r>
      <w:r w:rsidR="00C761E5">
        <w:rPr>
          <w:lang w:eastAsia="ko-KR"/>
        </w:rPr>
        <w:t>schema</w:t>
      </w:r>
      <w:r w:rsidR="008159A1">
        <w:rPr>
          <w:lang w:eastAsia="ko-KR"/>
        </w:rPr>
        <w:t>.</w:t>
      </w:r>
      <w:r w:rsidR="000B15D4">
        <w:rPr>
          <w:rFonts w:hint="eastAsia"/>
          <w:lang w:eastAsia="ko-KR"/>
        </w:rPr>
        <w:t xml:space="preserve"> </w:t>
      </w:r>
    </w:p>
    <w:p w:rsidR="000B15D4" w:rsidRDefault="000B15D4" w:rsidP="000B15D4">
      <w:pPr>
        <w:rPr>
          <w:lang w:eastAsia="ko-KR"/>
        </w:rPr>
      </w:pPr>
    </w:p>
    <w:p w:rsidR="000B15D4" w:rsidRDefault="00AE15F7" w:rsidP="000B15D4">
      <w:pPr>
        <w:keepNext/>
      </w:pPr>
      <w:r w:rsidRPr="00AE15F7">
        <w:rPr>
          <w:noProof/>
          <w:bdr w:val="single" w:sz="4" w:space="0" w:color="auto"/>
          <w:lang w:eastAsia="ko-KR"/>
        </w:rPr>
        <w:lastRenderedPageBreak/>
        <w:drawing>
          <wp:inline distT="0" distB="0" distL="0" distR="0">
            <wp:extent cx="5943600" cy="3944620"/>
            <wp:effectExtent l="19050" t="0" r="0" b="0"/>
            <wp:docPr id="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9562" cy="5262562"/>
                      <a:chOff x="500063" y="1290638"/>
                      <a:chExt cx="7929562" cy="5262562"/>
                    </a:xfrm>
                  </a:grpSpPr>
                  <a:grpSp>
                    <a:nvGrpSpPr>
                      <a:cNvPr id="43" name="Group 42"/>
                      <a:cNvGrpSpPr/>
                    </a:nvGrpSpPr>
                    <a:grpSpPr>
                      <a:xfrm>
                        <a:off x="500063" y="1290638"/>
                        <a:ext cx="7929562" cy="5262562"/>
                        <a:chOff x="500063" y="1290638"/>
                        <a:chExt cx="7929562" cy="5262562"/>
                      </a:xfrm>
                    </a:grpSpPr>
                    <a:cxnSp>
                      <a:nvCxnSpPr>
                        <a:cNvPr id="4" name="꺾인 연결선 46"/>
                        <a:cNvCxnSpPr>
                          <a:endCxn id="7" idx="1"/>
                        </a:cNvCxnSpPr>
                      </a:nvCxnSpPr>
                      <a:spPr>
                        <a:xfrm>
                          <a:off x="2120170" y="2754313"/>
                          <a:ext cx="1380268" cy="1143000"/>
                        </a:xfrm>
                        <a:prstGeom prst="bentConnector3">
                          <a:avLst>
                            <a:gd name="adj1" fmla="val -1043"/>
                          </a:avLst>
                        </a:prstGeom>
                        <a:ln w="88900">
                          <a:solidFill>
                            <a:srgbClr val="3366FF"/>
                          </a:solidFill>
                          <a:tailEnd type="triangle"/>
                        </a:ln>
                      </a:spPr>
                      <a:style>
                        <a:lnRef idx="1">
                          <a:schemeClr val="accent1"/>
                        </a:lnRef>
                        <a:fillRef idx="0">
                          <a:schemeClr val="accent1"/>
                        </a:fillRef>
                        <a:effectRef idx="0">
                          <a:schemeClr val="accent1"/>
                        </a:effectRef>
                        <a:fontRef idx="minor">
                          <a:schemeClr val="tx1"/>
                        </a:fontRef>
                      </a:style>
                    </a:cxnSp>
                    <a:sp>
                      <a:nvSpPr>
                        <a:cNvPr id="6" name="직사각형 5"/>
                        <a:cNvSpPr/>
                      </a:nvSpPr>
                      <a:spPr>
                        <a:xfrm>
                          <a:off x="500063" y="1754188"/>
                          <a:ext cx="3000375" cy="1000125"/>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400" dirty="0">
                                <a:solidFill>
                                  <a:schemeClr val="tx1"/>
                                </a:solidFill>
                              </a:rPr>
                              <a:t>PROGNOS</a:t>
                            </a:r>
                          </a:p>
                          <a:p>
                            <a:pPr algn="ctr">
                              <a:defRPr/>
                            </a:pPr>
                            <a:r>
                              <a:rPr lang="en-US" sz="1400" dirty="0" err="1">
                                <a:solidFill>
                                  <a:schemeClr val="tx1"/>
                                </a:solidFill>
                              </a:rPr>
                              <a:t>UnBBayes</a:t>
                            </a:r>
                            <a:r>
                              <a:rPr lang="en-US" sz="1400" dirty="0">
                                <a:solidFill>
                                  <a:schemeClr val="tx1"/>
                                </a:solidFill>
                              </a:rPr>
                              <a:t>-MEBN/</a:t>
                            </a:r>
                          </a:p>
                          <a:p>
                            <a:pPr algn="ctr">
                              <a:defRPr/>
                            </a:pPr>
                            <a:r>
                              <a:rPr lang="en-US" sz="1400" dirty="0">
                                <a:solidFill>
                                  <a:schemeClr val="tx1"/>
                                </a:solidFill>
                              </a:rPr>
                              <a:t>Reasoning Module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직사각형 6"/>
                        <a:cNvSpPr/>
                      </a:nvSpPr>
                      <a:spPr>
                        <a:xfrm>
                          <a:off x="3500438" y="3325813"/>
                          <a:ext cx="1928812" cy="1143000"/>
                        </a:xfrm>
                        <a:prstGeom prst="rect">
                          <a:avLst/>
                        </a:prstGeom>
                        <a:solidFill>
                          <a:srgbClr val="3399FF"/>
                        </a:solidFill>
                        <a:ln>
                          <a:solidFill>
                            <a:srgbClr val="3366FF"/>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400" dirty="0">
                                <a:solidFill>
                                  <a:srgbClr val="FFFFFF"/>
                                </a:solidFill>
                              </a:rPr>
                              <a:t>Knowledge Exchange Module(KEM)</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 name="꺾인 연결선 7"/>
                        <a:cNvCxnSpPr>
                          <a:stCxn id="11" idx="1"/>
                          <a:endCxn id="7" idx="2"/>
                        </a:cNvCxnSpPr>
                      </a:nvCxnSpPr>
                      <a:spPr>
                        <a:xfrm rot="5400000" flipH="1" flipV="1">
                          <a:off x="4179094" y="4755356"/>
                          <a:ext cx="571500" cy="1588"/>
                        </a:xfrm>
                        <a:prstGeom prst="bentConnector3">
                          <a:avLst>
                            <a:gd name="adj1" fmla="val 50000"/>
                          </a:avLst>
                        </a:prstGeom>
                        <a:ln w="88900">
                          <a:solidFill>
                            <a:srgbClr val="3366FF"/>
                          </a:solidFill>
                          <a:tailEnd type="triangle"/>
                        </a:ln>
                      </a:spPr>
                      <a:style>
                        <a:lnRef idx="1">
                          <a:schemeClr val="accent1"/>
                        </a:lnRef>
                        <a:fillRef idx="0">
                          <a:schemeClr val="accent1"/>
                        </a:fillRef>
                        <a:effectRef idx="0">
                          <a:schemeClr val="accent1"/>
                        </a:effectRef>
                        <a:fontRef idx="minor">
                          <a:schemeClr val="tx1"/>
                        </a:fontRef>
                      </a:style>
                    </a:cxnSp>
                    <a:sp>
                      <a:nvSpPr>
                        <a:cNvPr id="9" name="TextBox 8"/>
                        <a:cNvSpPr txBox="1">
                          <a:spLocks noChangeArrowheads="1"/>
                        </a:cNvSpPr>
                      </a:nvSpPr>
                      <a:spPr bwMode="auto">
                        <a:xfrm>
                          <a:off x="3581400" y="4764088"/>
                          <a:ext cx="847725" cy="27622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r>
                              <a:rPr lang="en-US" sz="1200"/>
                              <a:t>2. provide </a:t>
                            </a:r>
                          </a:p>
                        </a:txBody>
                        <a:useSpRect/>
                      </a:txSp>
                    </a:sp>
                    <a:sp>
                      <a:nvSpPr>
                        <a:cNvPr id="10" name="TextBox 9"/>
                        <a:cNvSpPr txBox="1">
                          <a:spLocks noChangeArrowheads="1"/>
                        </a:cNvSpPr>
                      </a:nvSpPr>
                      <a:spPr bwMode="auto">
                        <a:xfrm>
                          <a:off x="838200" y="3121025"/>
                          <a:ext cx="877887" cy="27622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r>
                              <a:rPr lang="en-US" sz="1200" dirty="0"/>
                              <a:t>6. response</a:t>
                            </a:r>
                          </a:p>
                        </a:txBody>
                        <a:useSpRect/>
                      </a:txSp>
                    </a:sp>
                    <a:sp>
                      <a:nvSpPr>
                        <a:cNvPr id="11" name="원통 10"/>
                        <a:cNvSpPr/>
                      </a:nvSpPr>
                      <a:spPr>
                        <a:xfrm>
                          <a:off x="3500438" y="5040313"/>
                          <a:ext cx="1928812" cy="1071562"/>
                        </a:xfrm>
                        <a:prstGeom prst="can">
                          <a:avLst/>
                        </a:prstGeom>
                        <a:solidFill>
                          <a:srgbClr val="3399FF"/>
                        </a:solidFill>
                        <a:ln>
                          <a:solidFill>
                            <a:srgbClr val="3366FF"/>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400" dirty="0">
                                <a:solidFill>
                                  <a:srgbClr val="FFFFFF"/>
                                </a:solidFill>
                              </a:rPr>
                              <a:t>PROGNOS Core OWL/Data Exchange XML Schema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3563" name="TextBox 11"/>
                        <a:cNvSpPr txBox="1">
                          <a:spLocks noChangeArrowheads="1"/>
                        </a:cNvSpPr>
                      </a:nvSpPr>
                      <a:spPr bwMode="auto">
                        <a:xfrm>
                          <a:off x="3786188" y="6183313"/>
                          <a:ext cx="1397000"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r>
                              <a:rPr lang="en-US"/>
                              <a:t>Web Server</a:t>
                            </a:r>
                          </a:p>
                        </a:txBody>
                        <a:useSpRect/>
                      </a:txSp>
                    </a:sp>
                    <a:sp>
                      <a:nvSpPr>
                        <a:cNvPr id="23564" name="TextBox 12"/>
                        <a:cNvSpPr txBox="1">
                          <a:spLocks noChangeArrowheads="1"/>
                        </a:cNvSpPr>
                      </a:nvSpPr>
                      <a:spPr bwMode="auto">
                        <a:xfrm>
                          <a:off x="5429250" y="1290638"/>
                          <a:ext cx="3000375"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r>
                              <a:rPr lang="en-US"/>
                              <a:t>External System</a:t>
                            </a:r>
                          </a:p>
                        </a:txBody>
                        <a:useSpRect/>
                      </a:txSp>
                    </a:sp>
                    <a:sp>
                      <a:nvSpPr>
                        <a:cNvPr id="14" name="직사각형 13"/>
                        <a:cNvSpPr/>
                      </a:nvSpPr>
                      <a:spPr>
                        <a:xfrm>
                          <a:off x="5429250" y="1754188"/>
                          <a:ext cx="3000375" cy="1000125"/>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400" dirty="0">
                                <a:solidFill>
                                  <a:schemeClr val="tx1"/>
                                </a:solidFill>
                              </a:rPr>
                              <a:t>External System</a:t>
                            </a:r>
                          </a:p>
                          <a:p>
                            <a:pPr algn="ctr">
                              <a:defRPr/>
                            </a:pPr>
                            <a:r>
                              <a:rPr lang="en-US" sz="1400" dirty="0">
                                <a:solidFill>
                                  <a:schemeClr val="tx1"/>
                                </a:solidFill>
                              </a:rPr>
                              <a:t>Simulator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3566" name="TextBox 14"/>
                        <a:cNvSpPr txBox="1">
                          <a:spLocks noChangeArrowheads="1"/>
                        </a:cNvSpPr>
                      </a:nvSpPr>
                      <a:spPr bwMode="auto">
                        <a:xfrm>
                          <a:off x="500063" y="1290638"/>
                          <a:ext cx="3000375" cy="3698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pPr algn="ctr"/>
                            <a:r>
                              <a:rPr lang="en-US"/>
                              <a:t>Host System</a:t>
                            </a:r>
                          </a:p>
                        </a:txBody>
                        <a:useSpRect/>
                      </a:txSp>
                    </a:sp>
                    <a:sp>
                      <a:nvSpPr>
                        <a:cNvPr id="16" name="TextBox 15"/>
                        <a:cNvSpPr txBox="1">
                          <a:spLocks noChangeArrowheads="1"/>
                        </a:cNvSpPr>
                      </a:nvSpPr>
                      <a:spPr bwMode="auto">
                        <a:xfrm>
                          <a:off x="6172200" y="3111500"/>
                          <a:ext cx="688975" cy="2778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r>
                              <a:rPr lang="en-US" sz="1200"/>
                              <a:t>3. query</a:t>
                            </a:r>
                          </a:p>
                        </a:txBody>
                        <a:useSpRect/>
                      </a:txSp>
                    </a:sp>
                    <a:cxnSp>
                      <a:nvCxnSpPr>
                        <a:cNvPr id="17" name="꺾인 연결선 46"/>
                        <a:cNvCxnSpPr/>
                      </a:nvCxnSpPr>
                      <a:spPr>
                        <a:xfrm rot="10800000">
                          <a:off x="1775090" y="2743202"/>
                          <a:ext cx="1730110" cy="1447798"/>
                        </a:xfrm>
                        <a:prstGeom prst="bentConnector3">
                          <a:avLst>
                            <a:gd name="adj1" fmla="val 99386"/>
                          </a:avLst>
                        </a:prstGeom>
                        <a:ln w="88900">
                          <a:solidFill>
                            <a:srgbClr val="3366FF"/>
                          </a:solidFill>
                          <a:tailEnd type="triangle"/>
                        </a:ln>
                      </a:spPr>
                      <a:style>
                        <a:lnRef idx="1">
                          <a:schemeClr val="accent1"/>
                        </a:lnRef>
                        <a:fillRef idx="0">
                          <a:schemeClr val="accent1"/>
                        </a:fillRef>
                        <a:effectRef idx="0">
                          <a:schemeClr val="accent1"/>
                        </a:effectRef>
                        <a:fontRef idx="minor">
                          <a:schemeClr val="tx1"/>
                        </a:fontRef>
                      </a:style>
                    </a:cxnSp>
                    <a:sp>
                      <a:nvSpPr>
                        <a:cNvPr id="18" name="모서리가 둥근 직사각형 17"/>
                        <a:cNvSpPr/>
                      </a:nvSpPr>
                      <a:spPr>
                        <a:xfrm>
                          <a:off x="1285875" y="3468688"/>
                          <a:ext cx="1357313" cy="928687"/>
                        </a:xfrm>
                        <a:prstGeom prst="roundRect">
                          <a:avLst>
                            <a:gd name="adj" fmla="val 35304"/>
                          </a:avLst>
                        </a:prstGeom>
                        <a:solidFill>
                          <a:srgbClr val="3399FF"/>
                        </a:solidFill>
                        <a:ln>
                          <a:solidFill>
                            <a:srgbClr val="3366FF"/>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400" dirty="0">
                                <a:solidFill>
                                  <a:schemeClr val="tx1"/>
                                </a:solidFill>
                              </a:rPr>
                              <a:t>PROGNOS</a:t>
                            </a:r>
                          </a:p>
                          <a:p>
                            <a:pPr algn="ctr">
                              <a:defRPr/>
                            </a:pPr>
                            <a:r>
                              <a:rPr lang="en-US" sz="1400" dirty="0">
                                <a:solidFill>
                                  <a:schemeClr val="tx1"/>
                                </a:solidFill>
                              </a:rPr>
                              <a:t>Core</a:t>
                            </a:r>
                          </a:p>
                          <a:p>
                            <a:pPr algn="ctr">
                              <a:defRPr/>
                            </a:pPr>
                            <a:r>
                              <a:rPr lang="en-US" sz="1400" dirty="0">
                                <a:solidFill>
                                  <a:schemeClr val="tx1"/>
                                </a:solidFill>
                              </a:rPr>
                              <a:t>OWL</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꺾인 연결선 46"/>
                        <a:cNvCxnSpPr>
                          <a:endCxn id="14" idx="2"/>
                        </a:cNvCxnSpPr>
                      </a:nvCxnSpPr>
                      <a:spPr>
                        <a:xfrm flipV="1">
                          <a:off x="5429250" y="2754313"/>
                          <a:ext cx="1500188" cy="1008090"/>
                        </a:xfrm>
                        <a:prstGeom prst="bentConnector2">
                          <a:avLst/>
                        </a:prstGeom>
                        <a:ln w="88900">
                          <a:solidFill>
                            <a:srgbClr val="3366FF"/>
                          </a:solidFill>
                          <a:tailEnd type="triangle"/>
                        </a:ln>
                      </a:spPr>
                      <a:style>
                        <a:lnRef idx="1">
                          <a:schemeClr val="accent1"/>
                        </a:lnRef>
                        <a:fillRef idx="0">
                          <a:schemeClr val="accent1"/>
                        </a:fillRef>
                        <a:effectRef idx="0">
                          <a:schemeClr val="accent1"/>
                        </a:effectRef>
                        <a:fontRef idx="minor">
                          <a:schemeClr val="tx1"/>
                        </a:fontRef>
                      </a:style>
                    </a:cxnSp>
                    <a:cxnSp>
                      <a:nvCxnSpPr>
                        <a:cNvPr id="20" name="꺾인 연결선 46"/>
                        <a:cNvCxnSpPr/>
                      </a:nvCxnSpPr>
                      <a:spPr>
                        <a:xfrm rot="10800000" flipV="1">
                          <a:off x="5410200" y="2819400"/>
                          <a:ext cx="1905000" cy="1219200"/>
                        </a:xfrm>
                        <a:prstGeom prst="bentConnector3">
                          <a:avLst>
                            <a:gd name="adj1" fmla="val 2000"/>
                          </a:avLst>
                        </a:prstGeom>
                        <a:ln w="88900">
                          <a:solidFill>
                            <a:srgbClr val="3366FF"/>
                          </a:solidFill>
                          <a:tailEnd type="triangle"/>
                        </a:ln>
                      </a:spPr>
                      <a:style>
                        <a:lnRef idx="1">
                          <a:schemeClr val="accent1"/>
                        </a:lnRef>
                        <a:fillRef idx="0">
                          <a:schemeClr val="accent1"/>
                        </a:fillRef>
                        <a:effectRef idx="0">
                          <a:schemeClr val="accent1"/>
                        </a:effectRef>
                        <a:fontRef idx="minor">
                          <a:schemeClr val="tx1"/>
                        </a:fontRef>
                      </a:style>
                    </a:cxnSp>
                    <a:sp>
                      <a:nvSpPr>
                        <a:cNvPr id="21" name="모서리가 둥근 직사각형 20"/>
                        <a:cNvSpPr/>
                      </a:nvSpPr>
                      <a:spPr>
                        <a:xfrm>
                          <a:off x="6286500" y="3468688"/>
                          <a:ext cx="1357313" cy="928687"/>
                        </a:xfrm>
                        <a:prstGeom prst="roundRect">
                          <a:avLst>
                            <a:gd name="adj" fmla="val 35304"/>
                          </a:avLst>
                        </a:prstGeom>
                        <a:solidFill>
                          <a:srgbClr val="3399FF"/>
                        </a:solidFill>
                        <a:ln>
                          <a:solidFill>
                            <a:srgbClr val="3366FF"/>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defRPr/>
                            </a:pPr>
                            <a:r>
                              <a:rPr lang="en-US" sz="1400" dirty="0">
                                <a:solidFill>
                                  <a:schemeClr val="tx1"/>
                                </a:solidFill>
                              </a:rPr>
                              <a:t>Data</a:t>
                            </a:r>
                          </a:p>
                          <a:p>
                            <a:pPr algn="ctr">
                              <a:defRPr/>
                            </a:pPr>
                            <a:r>
                              <a:rPr lang="en-US" sz="1400" dirty="0">
                                <a:solidFill>
                                  <a:schemeClr val="tx1"/>
                                </a:solidFill>
                              </a:rPr>
                              <a:t>Exchange</a:t>
                            </a:r>
                          </a:p>
                          <a:p>
                            <a:pPr algn="ctr">
                              <a:defRPr/>
                            </a:pPr>
                            <a:r>
                              <a:rPr lang="en-US" sz="1400" dirty="0">
                                <a:solidFill>
                                  <a:schemeClr val="tx1"/>
                                </a:solidFill>
                              </a:rPr>
                              <a:t>XML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TextBox 21"/>
                        <a:cNvSpPr txBox="1">
                          <a:spLocks noChangeArrowheads="1"/>
                        </a:cNvSpPr>
                      </a:nvSpPr>
                      <a:spPr bwMode="auto">
                        <a:xfrm>
                          <a:off x="5429250" y="4040188"/>
                          <a:ext cx="877888" cy="2778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r>
                              <a:rPr lang="en-US" sz="1200"/>
                              <a:t>5. response</a:t>
                            </a:r>
                          </a:p>
                        </a:txBody>
                        <a:useSpRect/>
                      </a:txSp>
                    </a:sp>
                    <a:sp>
                      <a:nvSpPr>
                        <a:cNvPr id="23" name="TextBox 22"/>
                        <a:cNvSpPr txBox="1">
                          <a:spLocks noChangeArrowheads="1"/>
                        </a:cNvSpPr>
                      </a:nvSpPr>
                      <a:spPr bwMode="auto">
                        <a:xfrm>
                          <a:off x="2667000" y="3468688"/>
                          <a:ext cx="688975" cy="2778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r>
                              <a:rPr lang="en-US" sz="1200"/>
                              <a:t>1. query</a:t>
                            </a:r>
                          </a:p>
                        </a:txBody>
                        <a:useSpRect/>
                      </a:txSp>
                    </a:sp>
                    <a:sp>
                      <a:nvSpPr>
                        <a:cNvPr id="25" name="TextBox 24"/>
                        <a:cNvSpPr txBox="1">
                          <a:spLocks noChangeArrowheads="1"/>
                        </a:cNvSpPr>
                      </a:nvSpPr>
                      <a:spPr bwMode="auto">
                        <a:xfrm>
                          <a:off x="5715000" y="5181600"/>
                          <a:ext cx="847725" cy="27622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Arial" pitchFamily="34" charset="0"/>
                              </a:defRPr>
                            </a:lvl1pPr>
                            <a:lvl2pPr marL="457200" algn="l" rtl="0" fontAlgn="base">
                              <a:spcBef>
                                <a:spcPct val="0"/>
                              </a:spcBef>
                              <a:spcAft>
                                <a:spcPct val="0"/>
                              </a:spcAft>
                              <a:defRPr sz="2400" kern="1200">
                                <a:solidFill>
                                  <a:schemeClr val="tx1"/>
                                </a:solidFill>
                                <a:latin typeface="Times New Roman" pitchFamily="18" charset="0"/>
                                <a:ea typeface="+mn-ea"/>
                                <a:cs typeface="Arial" pitchFamily="34" charset="0"/>
                              </a:defRPr>
                            </a:lvl2pPr>
                            <a:lvl3pPr marL="914400" algn="l" rtl="0" fontAlgn="base">
                              <a:spcBef>
                                <a:spcPct val="0"/>
                              </a:spcBef>
                              <a:spcAft>
                                <a:spcPct val="0"/>
                              </a:spcAft>
                              <a:defRPr sz="2400" kern="1200">
                                <a:solidFill>
                                  <a:schemeClr val="tx1"/>
                                </a:solidFill>
                                <a:latin typeface="Times New Roman" pitchFamily="18" charset="0"/>
                                <a:ea typeface="+mn-ea"/>
                                <a:cs typeface="Arial" pitchFamily="34" charset="0"/>
                              </a:defRPr>
                            </a:lvl3pPr>
                            <a:lvl4pPr marL="1371600" algn="l" rtl="0" fontAlgn="base">
                              <a:spcBef>
                                <a:spcPct val="0"/>
                              </a:spcBef>
                              <a:spcAft>
                                <a:spcPct val="0"/>
                              </a:spcAft>
                              <a:defRPr sz="2400" kern="1200">
                                <a:solidFill>
                                  <a:schemeClr val="tx1"/>
                                </a:solidFill>
                                <a:latin typeface="Times New Roman" pitchFamily="18" charset="0"/>
                                <a:ea typeface="+mn-ea"/>
                                <a:cs typeface="Arial" pitchFamily="34" charset="0"/>
                              </a:defRPr>
                            </a:lvl4pPr>
                            <a:lvl5pPr marL="1828800" algn="l" rtl="0" fontAlgn="base">
                              <a:spcBef>
                                <a:spcPct val="0"/>
                              </a:spcBef>
                              <a:spcAft>
                                <a:spcPct val="0"/>
                              </a:spcAft>
                              <a:defRPr sz="2400" kern="1200">
                                <a:solidFill>
                                  <a:schemeClr val="tx1"/>
                                </a:solidFill>
                                <a:latin typeface="Times New Roman" pitchFamily="18" charset="0"/>
                                <a:ea typeface="+mn-ea"/>
                                <a:cs typeface="Arial" pitchFamily="34" charset="0"/>
                              </a:defRPr>
                            </a:lvl5pPr>
                            <a:lvl6pPr marL="2286000" algn="l" defTabSz="914400" rtl="0" eaLnBrk="1" latinLnBrk="0" hangingPunct="1">
                              <a:defRPr sz="2400" kern="1200">
                                <a:solidFill>
                                  <a:schemeClr val="tx1"/>
                                </a:solidFill>
                                <a:latin typeface="Times New Roman" pitchFamily="18" charset="0"/>
                                <a:ea typeface="+mn-ea"/>
                                <a:cs typeface="Arial" pitchFamily="34" charset="0"/>
                              </a:defRPr>
                            </a:lvl6pPr>
                            <a:lvl7pPr marL="2743200" algn="l" defTabSz="914400" rtl="0" eaLnBrk="1" latinLnBrk="0" hangingPunct="1">
                              <a:defRPr sz="2400" kern="1200">
                                <a:solidFill>
                                  <a:schemeClr val="tx1"/>
                                </a:solidFill>
                                <a:latin typeface="Times New Roman" pitchFamily="18" charset="0"/>
                                <a:ea typeface="+mn-ea"/>
                                <a:cs typeface="Arial" pitchFamily="34" charset="0"/>
                              </a:defRPr>
                            </a:lvl7pPr>
                            <a:lvl8pPr marL="3200400" algn="l" defTabSz="914400" rtl="0" eaLnBrk="1" latinLnBrk="0" hangingPunct="1">
                              <a:defRPr sz="2400" kern="1200">
                                <a:solidFill>
                                  <a:schemeClr val="tx1"/>
                                </a:solidFill>
                                <a:latin typeface="Times New Roman" pitchFamily="18" charset="0"/>
                                <a:ea typeface="+mn-ea"/>
                                <a:cs typeface="Arial" pitchFamily="34" charset="0"/>
                              </a:defRPr>
                            </a:lvl8pPr>
                            <a:lvl9pPr marL="3657600" algn="l" defTabSz="914400" rtl="0" eaLnBrk="1" latinLnBrk="0" hangingPunct="1">
                              <a:defRPr sz="2400" kern="1200">
                                <a:solidFill>
                                  <a:schemeClr val="tx1"/>
                                </a:solidFill>
                                <a:latin typeface="Times New Roman" pitchFamily="18" charset="0"/>
                                <a:ea typeface="+mn-ea"/>
                                <a:cs typeface="Arial" pitchFamily="34" charset="0"/>
                              </a:defRPr>
                            </a:lvl9pPr>
                          </a:lstStyle>
                          <a:p>
                            <a:r>
                              <a:rPr lang="en-US" sz="1200"/>
                              <a:t>4. provide </a:t>
                            </a:r>
                          </a:p>
                        </a:txBody>
                        <a:useSpRect/>
                      </a:txSp>
                    </a:sp>
                    <a:cxnSp>
                      <a:nvCxnSpPr>
                        <a:cNvPr id="26" name="꺾인 연결선 46"/>
                        <a:cNvCxnSpPr>
                          <a:stCxn id="11" idx="4"/>
                        </a:cNvCxnSpPr>
                      </a:nvCxnSpPr>
                      <a:spPr>
                        <a:xfrm flipV="1">
                          <a:off x="5429250" y="2743200"/>
                          <a:ext cx="2495550" cy="2833688"/>
                        </a:xfrm>
                        <a:prstGeom prst="bentConnector2">
                          <a:avLst/>
                        </a:prstGeom>
                        <a:ln w="88900">
                          <a:solidFill>
                            <a:srgbClr val="3366FF"/>
                          </a:solidFill>
                          <a:tailEnd type="triangle"/>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0B15D4" w:rsidRDefault="000B15D4" w:rsidP="000B15D4">
      <w:pPr>
        <w:pStyle w:val="Caption"/>
        <w:rPr>
          <w:lang w:eastAsia="ko-KR"/>
        </w:rPr>
      </w:pPr>
      <w:bookmarkStart w:id="84" w:name="_Toc260575007"/>
      <w:bookmarkStart w:id="85" w:name="_Toc260608334"/>
      <w:r>
        <w:t xml:space="preserve">Figure </w:t>
      </w:r>
      <w:r w:rsidR="00C52F9D">
        <w:fldChar w:fldCharType="begin"/>
      </w:r>
      <w:r w:rsidR="00980873">
        <w:instrText xml:space="preserve"> SEQ Figure \* ARABIC </w:instrText>
      </w:r>
      <w:r w:rsidR="00C52F9D">
        <w:fldChar w:fldCharType="separate"/>
      </w:r>
      <w:r w:rsidR="00CC122B">
        <w:rPr>
          <w:noProof/>
        </w:rPr>
        <w:t>7</w:t>
      </w:r>
      <w:r w:rsidR="00C52F9D">
        <w:fldChar w:fldCharType="end"/>
      </w:r>
      <w:r>
        <w:rPr>
          <w:rFonts w:hint="eastAsia"/>
          <w:lang w:eastAsia="ko-KR"/>
        </w:rPr>
        <w:t xml:space="preserve"> </w:t>
      </w:r>
      <w:r>
        <w:t>–</w:t>
      </w:r>
      <w:r>
        <w:rPr>
          <w:rFonts w:hint="eastAsia"/>
          <w:noProof/>
          <w:lang w:eastAsia="ko-KR"/>
        </w:rPr>
        <w:t xml:space="preserve"> </w:t>
      </w:r>
      <w:r w:rsidRPr="00627470">
        <w:rPr>
          <w:noProof/>
          <w:lang w:eastAsia="ko-KR"/>
        </w:rPr>
        <w:t>KEM Simulation Process</w:t>
      </w:r>
      <w:bookmarkEnd w:id="84"/>
      <w:bookmarkEnd w:id="85"/>
    </w:p>
    <w:p w:rsidR="00E12328" w:rsidRDefault="008159A1" w:rsidP="00E12328">
      <w:pPr>
        <w:ind w:firstLine="720"/>
        <w:rPr>
          <w:lang w:eastAsia="ko-KR"/>
        </w:rPr>
      </w:pPr>
      <w:r>
        <w:rPr>
          <w:lang w:eastAsia="ko-KR"/>
        </w:rPr>
        <w:t xml:space="preserve">Figure </w:t>
      </w:r>
      <w:r w:rsidR="00A06981">
        <w:rPr>
          <w:lang w:eastAsia="ko-KR"/>
        </w:rPr>
        <w:t>7</w:t>
      </w:r>
      <w:r w:rsidR="000B15D4">
        <w:rPr>
          <w:rFonts w:hint="eastAsia"/>
          <w:lang w:eastAsia="ko-KR"/>
        </w:rPr>
        <w:t xml:space="preserve"> shows </w:t>
      </w:r>
      <w:r w:rsidR="000C3526">
        <w:rPr>
          <w:lang w:eastAsia="ko-KR"/>
        </w:rPr>
        <w:t>the KEM Simulation</w:t>
      </w:r>
      <w:r w:rsidR="000B15D4">
        <w:rPr>
          <w:rFonts w:hint="eastAsia"/>
          <w:lang w:eastAsia="ko-KR"/>
        </w:rPr>
        <w:t xml:space="preserve">. </w:t>
      </w:r>
      <w:r w:rsidR="000B15D4">
        <w:rPr>
          <w:lang w:eastAsia="ko-KR"/>
        </w:rPr>
        <w:t>T</w:t>
      </w:r>
      <w:r w:rsidR="000B15D4">
        <w:rPr>
          <w:rFonts w:hint="eastAsia"/>
          <w:lang w:eastAsia="ko-KR"/>
        </w:rPr>
        <w:t xml:space="preserve">o simulate KEM, four </w:t>
      </w:r>
      <w:r w:rsidR="00A06981">
        <w:rPr>
          <w:lang w:eastAsia="ko-KR"/>
        </w:rPr>
        <w:t>components</w:t>
      </w:r>
      <w:r w:rsidR="00A06981">
        <w:rPr>
          <w:rFonts w:hint="eastAsia"/>
          <w:lang w:eastAsia="ko-KR"/>
        </w:rPr>
        <w:t xml:space="preserve"> </w:t>
      </w:r>
      <w:r w:rsidR="000B15D4">
        <w:rPr>
          <w:rFonts w:hint="eastAsia"/>
          <w:lang w:eastAsia="ko-KR"/>
        </w:rPr>
        <w:t xml:space="preserve">are considered </w:t>
      </w:r>
      <w:r w:rsidR="00A06981">
        <w:rPr>
          <w:lang w:eastAsia="ko-KR"/>
        </w:rPr>
        <w:t>—the h</w:t>
      </w:r>
      <w:r w:rsidR="000B15D4">
        <w:rPr>
          <w:rFonts w:hint="eastAsia"/>
          <w:lang w:eastAsia="ko-KR"/>
        </w:rPr>
        <w:t>ost</w:t>
      </w:r>
      <w:r w:rsidR="00A06981">
        <w:rPr>
          <w:lang w:eastAsia="ko-KR"/>
        </w:rPr>
        <w:t xml:space="preserve"> system</w:t>
      </w:r>
      <w:r w:rsidR="000B15D4">
        <w:rPr>
          <w:rFonts w:hint="eastAsia"/>
          <w:lang w:eastAsia="ko-KR"/>
        </w:rPr>
        <w:t xml:space="preserve">, KEM system, </w:t>
      </w:r>
      <w:r w:rsidR="000C3526">
        <w:rPr>
          <w:lang w:eastAsia="ko-KR"/>
        </w:rPr>
        <w:t>w</w:t>
      </w:r>
      <w:r w:rsidR="000B15D4">
        <w:rPr>
          <w:rFonts w:hint="eastAsia"/>
          <w:lang w:eastAsia="ko-KR"/>
        </w:rPr>
        <w:t>eb server</w:t>
      </w:r>
      <w:r w:rsidR="00A06981">
        <w:rPr>
          <w:lang w:eastAsia="ko-KR"/>
        </w:rPr>
        <w:t>,</w:t>
      </w:r>
      <w:r w:rsidR="000B15D4">
        <w:rPr>
          <w:rFonts w:hint="eastAsia"/>
          <w:lang w:eastAsia="ko-KR"/>
        </w:rPr>
        <w:t xml:space="preserve"> and </w:t>
      </w:r>
      <w:r w:rsidR="000C3526">
        <w:rPr>
          <w:lang w:eastAsia="ko-KR"/>
        </w:rPr>
        <w:t>an e</w:t>
      </w:r>
      <w:r w:rsidR="000B15D4">
        <w:rPr>
          <w:rFonts w:hint="eastAsia"/>
          <w:lang w:eastAsia="ko-KR"/>
        </w:rPr>
        <w:t>xternal system.</w:t>
      </w:r>
      <w:r w:rsidR="00A06981">
        <w:rPr>
          <w:lang w:eastAsia="ko-KR"/>
        </w:rPr>
        <w:t xml:space="preserve"> </w:t>
      </w:r>
      <w:r w:rsidR="000B15D4">
        <w:rPr>
          <w:rFonts w:hint="eastAsia"/>
          <w:lang w:eastAsia="ko-KR"/>
        </w:rPr>
        <w:t xml:space="preserve"> Host system </w:t>
      </w:r>
      <w:r w:rsidR="00BA48F8">
        <w:rPr>
          <w:lang w:eastAsia="ko-KR"/>
        </w:rPr>
        <w:t>is the</w:t>
      </w:r>
      <w:r w:rsidR="000B15D4">
        <w:rPr>
          <w:rFonts w:hint="eastAsia"/>
          <w:lang w:eastAsia="ko-KR"/>
        </w:rPr>
        <w:t xml:space="preserve"> PR</w:t>
      </w:r>
      <w:r w:rsidR="00BA48F8">
        <w:rPr>
          <w:lang w:eastAsia="ko-KR"/>
        </w:rPr>
        <w:t>O</w:t>
      </w:r>
      <w:r w:rsidR="000B15D4">
        <w:rPr>
          <w:rFonts w:hint="eastAsia"/>
          <w:lang w:eastAsia="ko-KR"/>
        </w:rPr>
        <w:t xml:space="preserve">GNOS UnBBayes-MEBN </w:t>
      </w:r>
      <w:r w:rsidR="000D3745">
        <w:rPr>
          <w:lang w:eastAsia="ko-KR"/>
        </w:rPr>
        <w:t xml:space="preserve">and serves </w:t>
      </w:r>
      <w:r w:rsidR="000B15D4">
        <w:rPr>
          <w:rFonts w:hint="eastAsia"/>
          <w:lang w:eastAsia="ko-KR"/>
        </w:rPr>
        <w:t xml:space="preserve">as </w:t>
      </w:r>
      <w:r w:rsidR="000C3526">
        <w:rPr>
          <w:lang w:eastAsia="ko-KR"/>
        </w:rPr>
        <w:t>the</w:t>
      </w:r>
      <w:r w:rsidR="00C761E5">
        <w:rPr>
          <w:lang w:eastAsia="ko-KR"/>
        </w:rPr>
        <w:t xml:space="preserve"> </w:t>
      </w:r>
      <w:r w:rsidR="000B15D4">
        <w:rPr>
          <w:rFonts w:hint="eastAsia"/>
          <w:lang w:eastAsia="ko-KR"/>
        </w:rPr>
        <w:t>reasoning module.</w:t>
      </w:r>
      <w:r w:rsidR="00A06981">
        <w:rPr>
          <w:lang w:eastAsia="ko-KR"/>
        </w:rPr>
        <w:t xml:space="preserve"> </w:t>
      </w:r>
      <w:r w:rsidR="000B15D4">
        <w:rPr>
          <w:rFonts w:hint="eastAsia"/>
          <w:lang w:eastAsia="ko-KR"/>
        </w:rPr>
        <w:t xml:space="preserve"> </w:t>
      </w:r>
      <w:r w:rsidR="000B15D4">
        <w:rPr>
          <w:lang w:eastAsia="ko-KR"/>
        </w:rPr>
        <w:t>K</w:t>
      </w:r>
      <w:r w:rsidR="000B15D4">
        <w:rPr>
          <w:rFonts w:hint="eastAsia"/>
          <w:lang w:eastAsia="ko-KR"/>
        </w:rPr>
        <w:t xml:space="preserve">EM </w:t>
      </w:r>
      <w:r w:rsidR="00FF7739">
        <w:rPr>
          <w:lang w:eastAsia="ko-KR"/>
        </w:rPr>
        <w:t xml:space="preserve">is the core of the simulation and </w:t>
      </w:r>
      <w:r w:rsidR="000D3745">
        <w:rPr>
          <w:lang w:eastAsia="ko-KR"/>
        </w:rPr>
        <w:t>will provide the message translation</w:t>
      </w:r>
      <w:r w:rsidR="000B15D4">
        <w:rPr>
          <w:rFonts w:hint="eastAsia"/>
          <w:lang w:eastAsia="ko-KR"/>
        </w:rPr>
        <w:t>.</w:t>
      </w:r>
      <w:r w:rsidR="000D3745">
        <w:rPr>
          <w:lang w:eastAsia="ko-KR"/>
        </w:rPr>
        <w:t xml:space="preserve">  The </w:t>
      </w:r>
      <w:r w:rsidR="000B15D4">
        <w:rPr>
          <w:rFonts w:hint="eastAsia"/>
          <w:lang w:eastAsia="ko-KR"/>
        </w:rPr>
        <w:t xml:space="preserve">External system </w:t>
      </w:r>
      <w:r w:rsidR="000D3745">
        <w:rPr>
          <w:lang w:eastAsia="ko-KR"/>
        </w:rPr>
        <w:t>is the DCGS-N</w:t>
      </w:r>
      <w:r w:rsidR="000C3526">
        <w:rPr>
          <w:lang w:eastAsia="ko-KR"/>
        </w:rPr>
        <w:t xml:space="preserve"> </w:t>
      </w:r>
      <w:r w:rsidR="000B15D4">
        <w:rPr>
          <w:lang w:eastAsia="ko-KR"/>
        </w:rPr>
        <w:t>FORCEnet</w:t>
      </w:r>
      <w:r w:rsidR="000D3745">
        <w:rPr>
          <w:lang w:eastAsia="ko-KR"/>
        </w:rPr>
        <w:t xml:space="preserve"> system</w:t>
      </w:r>
      <w:r w:rsidR="000B15D4">
        <w:rPr>
          <w:rFonts w:hint="eastAsia"/>
          <w:lang w:eastAsia="ko-KR"/>
        </w:rPr>
        <w:t xml:space="preserve">. </w:t>
      </w:r>
      <w:r w:rsidR="00FF7739">
        <w:rPr>
          <w:lang w:eastAsia="ko-KR"/>
        </w:rPr>
        <w:t xml:space="preserve">The fourth </w:t>
      </w:r>
      <w:r w:rsidR="00A06981">
        <w:rPr>
          <w:lang w:eastAsia="ko-KR"/>
        </w:rPr>
        <w:t>component</w:t>
      </w:r>
      <w:r w:rsidR="00FF7739">
        <w:rPr>
          <w:lang w:eastAsia="ko-KR"/>
        </w:rPr>
        <w:t xml:space="preserve"> is</w:t>
      </w:r>
      <w:r w:rsidR="000B15D4">
        <w:rPr>
          <w:rFonts w:hint="eastAsia"/>
          <w:lang w:eastAsia="ko-KR"/>
        </w:rPr>
        <w:t xml:space="preserve"> </w:t>
      </w:r>
      <w:r w:rsidR="000C3526">
        <w:rPr>
          <w:lang w:eastAsia="ko-KR"/>
        </w:rPr>
        <w:t xml:space="preserve">a </w:t>
      </w:r>
      <w:r w:rsidR="000B15D4">
        <w:rPr>
          <w:rFonts w:hint="eastAsia"/>
          <w:lang w:eastAsia="ko-KR"/>
        </w:rPr>
        <w:t xml:space="preserve">web server </w:t>
      </w:r>
      <w:r w:rsidR="00FF7739">
        <w:rPr>
          <w:lang w:eastAsia="ko-KR"/>
        </w:rPr>
        <w:t xml:space="preserve">which </w:t>
      </w:r>
      <w:r w:rsidR="000B15D4">
        <w:rPr>
          <w:rFonts w:hint="eastAsia"/>
          <w:lang w:eastAsia="ko-KR"/>
        </w:rPr>
        <w:t xml:space="preserve">will </w:t>
      </w:r>
      <w:r w:rsidR="000C3526">
        <w:rPr>
          <w:lang w:eastAsia="ko-KR"/>
        </w:rPr>
        <w:t>transport</w:t>
      </w:r>
      <w:r w:rsidR="000B15D4">
        <w:rPr>
          <w:rFonts w:hint="eastAsia"/>
          <w:lang w:eastAsia="ko-KR"/>
        </w:rPr>
        <w:t xml:space="preserve"> </w:t>
      </w:r>
      <w:r w:rsidR="000C3526">
        <w:rPr>
          <w:lang w:eastAsia="ko-KR"/>
        </w:rPr>
        <w:t>OWL o</w:t>
      </w:r>
      <w:r w:rsidR="000B15D4">
        <w:rPr>
          <w:rFonts w:hint="eastAsia"/>
          <w:lang w:eastAsia="ko-KR"/>
        </w:rPr>
        <w:t xml:space="preserve">ntology </w:t>
      </w:r>
      <w:r w:rsidR="000C3526">
        <w:rPr>
          <w:lang w:eastAsia="ko-KR"/>
        </w:rPr>
        <w:t xml:space="preserve">information </w:t>
      </w:r>
      <w:r w:rsidR="000B15D4">
        <w:rPr>
          <w:rFonts w:hint="eastAsia"/>
          <w:lang w:eastAsia="ko-KR"/>
        </w:rPr>
        <w:t xml:space="preserve">and XML. </w:t>
      </w:r>
    </w:p>
    <w:p w:rsidR="00E12328" w:rsidRDefault="00A06981">
      <w:pPr>
        <w:rPr>
          <w:lang w:eastAsia="ko-KR"/>
        </w:rPr>
      </w:pPr>
      <w:r>
        <w:rPr>
          <w:lang w:eastAsia="ko-KR"/>
        </w:rPr>
        <w:tab/>
      </w:r>
      <w:r w:rsidR="00CB16A7">
        <w:rPr>
          <w:lang w:eastAsia="ko-KR"/>
        </w:rPr>
        <w:t>T</w:t>
      </w:r>
      <w:r w:rsidR="000B15D4">
        <w:rPr>
          <w:rFonts w:hint="eastAsia"/>
          <w:lang w:eastAsia="ko-KR"/>
        </w:rPr>
        <w:t xml:space="preserve">he </w:t>
      </w:r>
      <w:r w:rsidR="00CB16A7">
        <w:rPr>
          <w:lang w:eastAsia="ko-KR"/>
        </w:rPr>
        <w:t>H</w:t>
      </w:r>
      <w:r w:rsidR="000B15D4">
        <w:rPr>
          <w:rFonts w:hint="eastAsia"/>
          <w:lang w:eastAsia="ko-KR"/>
        </w:rPr>
        <w:t>ost system generate</w:t>
      </w:r>
      <w:r w:rsidR="009358F4">
        <w:rPr>
          <w:lang w:eastAsia="ko-KR"/>
        </w:rPr>
        <w:t>s</w:t>
      </w:r>
      <w:r w:rsidR="000B15D4">
        <w:rPr>
          <w:rFonts w:hint="eastAsia"/>
          <w:lang w:eastAsia="ko-KR"/>
        </w:rPr>
        <w:t xml:space="preserve"> a query message. </w:t>
      </w:r>
      <w:r w:rsidR="000B15D4">
        <w:rPr>
          <w:lang w:eastAsia="ko-KR"/>
        </w:rPr>
        <w:t>T</w:t>
      </w:r>
      <w:r w:rsidR="000B15D4">
        <w:rPr>
          <w:rFonts w:hint="eastAsia"/>
          <w:lang w:eastAsia="ko-KR"/>
        </w:rPr>
        <w:t>he message move</w:t>
      </w:r>
      <w:r w:rsidR="009358F4">
        <w:rPr>
          <w:lang w:eastAsia="ko-KR"/>
        </w:rPr>
        <w:t>s</w:t>
      </w:r>
      <w:r w:rsidR="000B15D4">
        <w:rPr>
          <w:rFonts w:hint="eastAsia"/>
          <w:lang w:eastAsia="ko-KR"/>
        </w:rPr>
        <w:t xml:space="preserve"> from Host system to the KEM. </w:t>
      </w:r>
      <w:r w:rsidR="000B15D4">
        <w:rPr>
          <w:lang w:eastAsia="ko-KR"/>
        </w:rPr>
        <w:t>T</w:t>
      </w:r>
      <w:r w:rsidR="000B15D4">
        <w:rPr>
          <w:rFonts w:hint="eastAsia"/>
          <w:lang w:eastAsia="ko-KR"/>
        </w:rPr>
        <w:t>he KEM change</w:t>
      </w:r>
      <w:r w:rsidR="009358F4">
        <w:rPr>
          <w:lang w:eastAsia="ko-KR"/>
        </w:rPr>
        <w:t>s</w:t>
      </w:r>
      <w:r w:rsidR="000B15D4">
        <w:rPr>
          <w:rFonts w:hint="eastAsia"/>
          <w:lang w:eastAsia="ko-KR"/>
        </w:rPr>
        <w:t xml:space="preserve"> the message into XML format</w:t>
      </w:r>
      <w:r w:rsidR="005A69D4">
        <w:rPr>
          <w:lang w:eastAsia="ko-KR"/>
        </w:rPr>
        <w:t xml:space="preserve">.  </w:t>
      </w:r>
      <w:r w:rsidR="00C65865">
        <w:rPr>
          <w:lang w:eastAsia="ko-KR"/>
        </w:rPr>
        <w:t xml:space="preserve">The KEM uses the web server </w:t>
      </w:r>
      <w:r w:rsidR="000C6CB7">
        <w:rPr>
          <w:lang w:eastAsia="ko-KR"/>
        </w:rPr>
        <w:t xml:space="preserve">to </w:t>
      </w:r>
      <w:r w:rsidR="005A69D4">
        <w:rPr>
          <w:lang w:eastAsia="ko-KR"/>
        </w:rPr>
        <w:t>encapsulate the XML information into SOAP and HTTPS</w:t>
      </w:r>
      <w:r w:rsidR="000B15D4">
        <w:rPr>
          <w:rFonts w:hint="eastAsia"/>
          <w:lang w:eastAsia="ko-KR"/>
        </w:rPr>
        <w:t xml:space="preserve">. </w:t>
      </w:r>
      <w:r>
        <w:rPr>
          <w:lang w:eastAsia="ko-KR"/>
        </w:rPr>
        <w:t xml:space="preserve"> </w:t>
      </w:r>
      <w:r w:rsidR="000B15D4">
        <w:rPr>
          <w:lang w:eastAsia="ko-KR"/>
        </w:rPr>
        <w:t>T</w:t>
      </w:r>
      <w:r w:rsidR="000B15D4">
        <w:rPr>
          <w:rFonts w:hint="eastAsia"/>
          <w:lang w:eastAsia="ko-KR"/>
        </w:rPr>
        <w:t>he KEM generate</w:t>
      </w:r>
      <w:r w:rsidR="009358F4">
        <w:rPr>
          <w:lang w:eastAsia="ko-KR"/>
        </w:rPr>
        <w:t>s a</w:t>
      </w:r>
      <w:r w:rsidR="000B15D4">
        <w:rPr>
          <w:rFonts w:hint="eastAsia"/>
          <w:lang w:eastAsia="ko-KR"/>
        </w:rPr>
        <w:t xml:space="preserve"> </w:t>
      </w:r>
      <w:r w:rsidR="009358F4">
        <w:rPr>
          <w:lang w:eastAsia="ko-KR"/>
        </w:rPr>
        <w:t xml:space="preserve">XML </w:t>
      </w:r>
      <w:r w:rsidR="000B15D4">
        <w:rPr>
          <w:rFonts w:hint="eastAsia"/>
          <w:lang w:eastAsia="ko-KR"/>
        </w:rPr>
        <w:t xml:space="preserve">Query </w:t>
      </w:r>
      <w:r w:rsidR="009358F4">
        <w:rPr>
          <w:lang w:eastAsia="ko-KR"/>
        </w:rPr>
        <w:t xml:space="preserve">message for </w:t>
      </w:r>
      <w:r w:rsidR="000B15D4">
        <w:rPr>
          <w:rFonts w:hint="eastAsia"/>
          <w:lang w:eastAsia="ko-KR"/>
        </w:rPr>
        <w:t xml:space="preserve">the </w:t>
      </w:r>
      <w:r w:rsidR="000B15D4">
        <w:rPr>
          <w:lang w:eastAsia="ko-KR"/>
        </w:rPr>
        <w:t>external</w:t>
      </w:r>
      <w:r w:rsidR="000B15D4">
        <w:rPr>
          <w:rFonts w:hint="eastAsia"/>
          <w:lang w:eastAsia="ko-KR"/>
        </w:rPr>
        <w:t xml:space="preserve"> system</w:t>
      </w:r>
      <w:r w:rsidR="009358F4">
        <w:rPr>
          <w:lang w:eastAsia="ko-KR"/>
        </w:rPr>
        <w:t xml:space="preserve"> (DCGS-N)</w:t>
      </w:r>
      <w:r w:rsidR="000B15D4">
        <w:rPr>
          <w:rFonts w:hint="eastAsia"/>
          <w:lang w:eastAsia="ko-KR"/>
        </w:rPr>
        <w:t xml:space="preserve">. </w:t>
      </w:r>
      <w:r>
        <w:rPr>
          <w:lang w:eastAsia="ko-KR"/>
        </w:rPr>
        <w:t xml:space="preserve"> </w:t>
      </w:r>
      <w:r w:rsidR="005A69D4">
        <w:rPr>
          <w:lang w:eastAsia="ko-KR"/>
        </w:rPr>
        <w:t>T</w:t>
      </w:r>
      <w:r w:rsidR="000B15D4">
        <w:rPr>
          <w:rFonts w:hint="eastAsia"/>
          <w:lang w:eastAsia="ko-KR"/>
        </w:rPr>
        <w:t xml:space="preserve">he </w:t>
      </w:r>
      <w:r w:rsidR="005A69D4">
        <w:rPr>
          <w:lang w:eastAsia="ko-KR"/>
        </w:rPr>
        <w:t xml:space="preserve">XML </w:t>
      </w:r>
      <w:r w:rsidR="000B15D4">
        <w:rPr>
          <w:rFonts w:hint="eastAsia"/>
          <w:lang w:eastAsia="ko-KR"/>
        </w:rPr>
        <w:t>Query move</w:t>
      </w:r>
      <w:r w:rsidR="009358F4">
        <w:rPr>
          <w:lang w:eastAsia="ko-KR"/>
        </w:rPr>
        <w:t>s</w:t>
      </w:r>
      <w:r w:rsidR="000B15D4">
        <w:rPr>
          <w:rFonts w:hint="eastAsia"/>
          <w:lang w:eastAsia="ko-KR"/>
        </w:rPr>
        <w:t xml:space="preserve"> from KEM to </w:t>
      </w:r>
      <w:r w:rsidR="009358F4">
        <w:rPr>
          <w:lang w:eastAsia="ko-KR"/>
        </w:rPr>
        <w:t>DCGS-N</w:t>
      </w:r>
      <w:r w:rsidR="00C761E5">
        <w:rPr>
          <w:lang w:eastAsia="ko-KR"/>
        </w:rPr>
        <w:t xml:space="preserve">.  </w:t>
      </w:r>
      <w:r w:rsidR="009358F4">
        <w:rPr>
          <w:lang w:eastAsia="ko-KR"/>
        </w:rPr>
        <w:t>DCGS-N</w:t>
      </w:r>
      <w:r w:rsidR="000B15D4">
        <w:rPr>
          <w:rFonts w:hint="eastAsia"/>
          <w:lang w:eastAsia="ko-KR"/>
        </w:rPr>
        <w:t xml:space="preserve"> </w:t>
      </w:r>
      <w:r>
        <w:rPr>
          <w:lang w:eastAsia="ko-KR"/>
        </w:rPr>
        <w:t>send</w:t>
      </w:r>
      <w:r w:rsidR="009358F4">
        <w:rPr>
          <w:lang w:eastAsia="ko-KR"/>
        </w:rPr>
        <w:t>s</w:t>
      </w:r>
      <w:r w:rsidR="000B15D4">
        <w:rPr>
          <w:rFonts w:hint="eastAsia"/>
          <w:lang w:eastAsia="ko-KR"/>
        </w:rPr>
        <w:t xml:space="preserve"> </w:t>
      </w:r>
      <w:r w:rsidR="005A69D4">
        <w:rPr>
          <w:lang w:eastAsia="ko-KR"/>
        </w:rPr>
        <w:t xml:space="preserve">a XML </w:t>
      </w:r>
      <w:r>
        <w:rPr>
          <w:lang w:eastAsia="ko-KR"/>
        </w:rPr>
        <w:t>r</w:t>
      </w:r>
      <w:r w:rsidR="000B15D4">
        <w:rPr>
          <w:rFonts w:hint="eastAsia"/>
          <w:lang w:eastAsia="ko-KR"/>
        </w:rPr>
        <w:t xml:space="preserve">esponse </w:t>
      </w:r>
      <w:r>
        <w:rPr>
          <w:lang w:eastAsia="ko-KR"/>
        </w:rPr>
        <w:t>to</w:t>
      </w:r>
      <w:r w:rsidR="000B15D4">
        <w:rPr>
          <w:rFonts w:hint="eastAsia"/>
          <w:lang w:eastAsia="ko-KR"/>
        </w:rPr>
        <w:t xml:space="preserve"> the web server.  </w:t>
      </w:r>
      <w:r w:rsidR="005A69D4">
        <w:rPr>
          <w:lang w:eastAsia="ko-KR"/>
        </w:rPr>
        <w:t>The XML Response</w:t>
      </w:r>
      <w:r w:rsidR="000B15D4">
        <w:rPr>
          <w:rFonts w:hint="eastAsia"/>
          <w:lang w:eastAsia="ko-KR"/>
        </w:rPr>
        <w:t xml:space="preserve"> </w:t>
      </w:r>
      <w:r w:rsidR="009358F4">
        <w:rPr>
          <w:lang w:eastAsia="ko-KR"/>
        </w:rPr>
        <w:t>is sent</w:t>
      </w:r>
      <w:r w:rsidR="000B15D4">
        <w:rPr>
          <w:rFonts w:hint="eastAsia"/>
          <w:lang w:eastAsia="ko-KR"/>
        </w:rPr>
        <w:t xml:space="preserve"> to the KEM. </w:t>
      </w:r>
      <w:r>
        <w:rPr>
          <w:lang w:eastAsia="ko-KR"/>
        </w:rPr>
        <w:t xml:space="preserve"> </w:t>
      </w:r>
      <w:r w:rsidR="000B15D4">
        <w:rPr>
          <w:lang w:eastAsia="ko-KR"/>
        </w:rPr>
        <w:t>T</w:t>
      </w:r>
      <w:r w:rsidR="000B15D4">
        <w:rPr>
          <w:rFonts w:hint="eastAsia"/>
          <w:lang w:eastAsia="ko-KR"/>
        </w:rPr>
        <w:t>he KEM change</w:t>
      </w:r>
      <w:r w:rsidR="005A69D4">
        <w:rPr>
          <w:lang w:eastAsia="ko-KR"/>
        </w:rPr>
        <w:t>s</w:t>
      </w:r>
      <w:r w:rsidR="000B15D4">
        <w:rPr>
          <w:rFonts w:hint="eastAsia"/>
          <w:lang w:eastAsia="ko-KR"/>
        </w:rPr>
        <w:t xml:space="preserve"> the XML to PROGNOS core ontology</w:t>
      </w:r>
      <w:r w:rsidR="005A69D4">
        <w:rPr>
          <w:lang w:eastAsia="ko-KR"/>
        </w:rPr>
        <w:t xml:space="preserve"> so the PROGNOS Reasoning Module can understand</w:t>
      </w:r>
      <w:r w:rsidR="009358F4">
        <w:rPr>
          <w:lang w:eastAsia="ko-KR"/>
        </w:rPr>
        <w:t>.</w:t>
      </w:r>
    </w:p>
    <w:p w:rsidR="000B15D4" w:rsidRDefault="000B15D4" w:rsidP="000B15D4">
      <w:pPr>
        <w:keepNext/>
      </w:pPr>
      <w:r w:rsidRPr="00A24110">
        <w:rPr>
          <w:noProof/>
          <w:lang w:eastAsia="ko-KR"/>
        </w:rPr>
        <w:lastRenderedPageBreak/>
        <w:drawing>
          <wp:inline distT="0" distB="0" distL="0" distR="0">
            <wp:extent cx="5943600" cy="4011930"/>
            <wp:effectExtent l="19050" t="0" r="0" b="0"/>
            <wp:docPr id="6" name="그림 2"/>
            <wp:cNvGraphicFramePr/>
            <a:graphic xmlns:a="http://schemas.openxmlformats.org/drawingml/2006/main">
              <a:graphicData uri="http://schemas.openxmlformats.org/drawingml/2006/picture">
                <pic:pic xmlns:pic="http://schemas.openxmlformats.org/drawingml/2006/picture">
                  <pic:nvPicPr>
                    <pic:cNvPr id="5" name="Animation-1024-768 v2.wmv"/>
                    <pic:cNvPicPr>
                      <a:picLocks noGrp="1" noRot="1" noChangeAspect="1"/>
                    </pic:cNvPicPr>
                  </pic:nvPicPr>
                  <pic:blipFill>
                    <a:blip r:embed="rId14" cstate="print"/>
                    <a:stretch>
                      <a:fillRect/>
                    </a:stretch>
                  </pic:blipFill>
                  <pic:spPr bwMode="auto">
                    <a:xfrm>
                      <a:off x="0" y="0"/>
                      <a:ext cx="5943600" cy="4011930"/>
                    </a:xfrm>
                    <a:prstGeom prst="rect">
                      <a:avLst/>
                    </a:prstGeom>
                    <a:noFill/>
                    <a:ln w="9525">
                      <a:noFill/>
                      <a:miter lim="800000"/>
                      <a:headEnd/>
                      <a:tailEnd/>
                    </a:ln>
                  </pic:spPr>
                </pic:pic>
              </a:graphicData>
            </a:graphic>
          </wp:inline>
        </w:drawing>
      </w:r>
    </w:p>
    <w:p w:rsidR="000B15D4" w:rsidRDefault="000B15D4" w:rsidP="000B15D4">
      <w:pPr>
        <w:pStyle w:val="Caption"/>
        <w:rPr>
          <w:lang w:eastAsia="ko-KR"/>
        </w:rPr>
      </w:pPr>
      <w:bookmarkStart w:id="86" w:name="_Toc260575008"/>
      <w:bookmarkStart w:id="87" w:name="_Toc260608335"/>
      <w:r>
        <w:t xml:space="preserve">Figure </w:t>
      </w:r>
      <w:r w:rsidR="00C52F9D">
        <w:fldChar w:fldCharType="begin"/>
      </w:r>
      <w:r w:rsidR="00980873">
        <w:instrText xml:space="preserve"> SEQ Figure \* ARABIC </w:instrText>
      </w:r>
      <w:r w:rsidR="00C52F9D">
        <w:fldChar w:fldCharType="separate"/>
      </w:r>
      <w:r w:rsidR="00CC122B">
        <w:rPr>
          <w:noProof/>
        </w:rPr>
        <w:t>8</w:t>
      </w:r>
      <w:r w:rsidR="00C52F9D">
        <w:fldChar w:fldCharType="end"/>
      </w:r>
      <w:r>
        <w:rPr>
          <w:rFonts w:hint="eastAsia"/>
          <w:lang w:eastAsia="ko-KR"/>
        </w:rPr>
        <w:t xml:space="preserve"> </w:t>
      </w:r>
      <w:r>
        <w:t>–</w:t>
      </w:r>
      <w:r>
        <w:rPr>
          <w:rFonts w:hint="eastAsia"/>
          <w:lang w:eastAsia="ko-KR"/>
        </w:rPr>
        <w:t xml:space="preserve"> </w:t>
      </w:r>
      <w:r w:rsidRPr="00C73EAE">
        <w:t>KEM Simulation</w:t>
      </w:r>
      <w:bookmarkEnd w:id="86"/>
      <w:bookmarkEnd w:id="87"/>
    </w:p>
    <w:p w:rsidR="004347B1" w:rsidRDefault="00A06981" w:rsidP="000B15D4">
      <w:pPr>
        <w:rPr>
          <w:lang w:eastAsia="ko-KR"/>
        </w:rPr>
      </w:pPr>
      <w:r>
        <w:rPr>
          <w:lang w:eastAsia="ko-KR"/>
        </w:rPr>
        <w:tab/>
      </w:r>
      <w:r w:rsidR="00D75907">
        <w:rPr>
          <w:lang w:eastAsia="ko-KR"/>
        </w:rPr>
        <w:t xml:space="preserve">Figure </w:t>
      </w:r>
      <w:r>
        <w:rPr>
          <w:lang w:eastAsia="ko-KR"/>
        </w:rPr>
        <w:t>8</w:t>
      </w:r>
      <w:r w:rsidR="000B15D4">
        <w:rPr>
          <w:rFonts w:hint="eastAsia"/>
          <w:lang w:eastAsia="ko-KR"/>
        </w:rPr>
        <w:t xml:space="preserve"> shows the </w:t>
      </w:r>
      <w:r w:rsidR="000B15D4">
        <w:rPr>
          <w:lang w:eastAsia="ko-KR"/>
        </w:rPr>
        <w:t>simulation</w:t>
      </w:r>
      <w:r w:rsidR="000B15D4">
        <w:rPr>
          <w:rFonts w:hint="eastAsia"/>
          <w:lang w:eastAsia="ko-KR"/>
        </w:rPr>
        <w:t>.</w:t>
      </w:r>
      <w:r>
        <w:rPr>
          <w:lang w:eastAsia="ko-KR"/>
        </w:rPr>
        <w:t xml:space="preserve"> </w:t>
      </w:r>
      <w:r w:rsidR="000B15D4">
        <w:rPr>
          <w:rFonts w:hint="eastAsia"/>
          <w:lang w:eastAsia="ko-KR"/>
        </w:rPr>
        <w:t xml:space="preserve"> </w:t>
      </w:r>
      <w:r w:rsidR="000B15D4">
        <w:rPr>
          <w:lang w:eastAsia="ko-KR"/>
        </w:rPr>
        <w:t xml:space="preserve">The left column of the screen is </w:t>
      </w:r>
      <w:r w:rsidR="00797659">
        <w:rPr>
          <w:lang w:eastAsia="ko-KR"/>
        </w:rPr>
        <w:t xml:space="preserve">the </w:t>
      </w:r>
      <w:r w:rsidR="000B15D4">
        <w:rPr>
          <w:lang w:eastAsia="ko-KR"/>
        </w:rPr>
        <w:t xml:space="preserve">Knowledge Exchange Module </w:t>
      </w:r>
      <w:r w:rsidR="00797659">
        <w:rPr>
          <w:lang w:eastAsia="ko-KR"/>
        </w:rPr>
        <w:t>(KEM)</w:t>
      </w:r>
      <w:r w:rsidR="000B15D4">
        <w:rPr>
          <w:lang w:eastAsia="ko-KR"/>
        </w:rPr>
        <w:t xml:space="preserve">. </w:t>
      </w:r>
      <w:r>
        <w:rPr>
          <w:lang w:eastAsia="ko-KR"/>
        </w:rPr>
        <w:t xml:space="preserve"> </w:t>
      </w:r>
      <w:r w:rsidR="000B15D4">
        <w:rPr>
          <w:lang w:eastAsia="ko-KR"/>
        </w:rPr>
        <w:t xml:space="preserve">In </w:t>
      </w:r>
      <w:r w:rsidR="00797659">
        <w:rPr>
          <w:lang w:eastAsia="ko-KR"/>
        </w:rPr>
        <w:t xml:space="preserve">the </w:t>
      </w:r>
      <w:r w:rsidR="000B15D4">
        <w:rPr>
          <w:lang w:eastAsia="ko-KR"/>
        </w:rPr>
        <w:t>KEM</w:t>
      </w:r>
      <w:r w:rsidR="00797659">
        <w:rPr>
          <w:lang w:eastAsia="ko-KR"/>
        </w:rPr>
        <w:t xml:space="preserve"> pane</w:t>
      </w:r>
      <w:r>
        <w:rPr>
          <w:lang w:eastAsia="ko-KR"/>
        </w:rPr>
        <w:t>l</w:t>
      </w:r>
      <w:r w:rsidR="000B15D4">
        <w:rPr>
          <w:lang w:eastAsia="ko-KR"/>
        </w:rPr>
        <w:t xml:space="preserve">, </w:t>
      </w:r>
      <w:r w:rsidR="00797659">
        <w:rPr>
          <w:lang w:eastAsia="ko-KR"/>
        </w:rPr>
        <w:t>there is</w:t>
      </w:r>
      <w:r w:rsidR="000B15D4">
        <w:rPr>
          <w:lang w:eastAsia="ko-KR"/>
        </w:rPr>
        <w:t xml:space="preserve"> a tree</w:t>
      </w:r>
      <w:r>
        <w:rPr>
          <w:lang w:eastAsia="ko-KR"/>
        </w:rPr>
        <w:t xml:space="preserve"> structure</w:t>
      </w:r>
      <w:r w:rsidR="000B15D4">
        <w:rPr>
          <w:lang w:eastAsia="ko-KR"/>
        </w:rPr>
        <w:t xml:space="preserve"> representing </w:t>
      </w:r>
      <w:r w:rsidR="00851C82">
        <w:rPr>
          <w:lang w:eastAsia="ko-KR"/>
        </w:rPr>
        <w:t xml:space="preserve">the </w:t>
      </w:r>
      <w:r w:rsidR="000B15D4">
        <w:rPr>
          <w:lang w:eastAsia="ko-KR"/>
        </w:rPr>
        <w:t xml:space="preserve">PROGNOS </w:t>
      </w:r>
      <w:r>
        <w:rPr>
          <w:lang w:eastAsia="ko-KR"/>
        </w:rPr>
        <w:t>c</w:t>
      </w:r>
      <w:r w:rsidR="000B15D4">
        <w:rPr>
          <w:lang w:eastAsia="ko-KR"/>
        </w:rPr>
        <w:t>ore ontology.</w:t>
      </w:r>
      <w:r>
        <w:rPr>
          <w:lang w:eastAsia="ko-KR"/>
        </w:rPr>
        <w:t xml:space="preserve"> </w:t>
      </w:r>
      <w:r w:rsidR="000B15D4">
        <w:rPr>
          <w:lang w:eastAsia="ko-KR"/>
        </w:rPr>
        <w:t xml:space="preserve">  The right </w:t>
      </w:r>
      <w:r w:rsidR="00AC3828">
        <w:rPr>
          <w:lang w:eastAsia="ko-KR"/>
        </w:rPr>
        <w:t>pane</w:t>
      </w:r>
      <w:r w:rsidR="00C65865">
        <w:rPr>
          <w:lang w:eastAsia="ko-KR"/>
        </w:rPr>
        <w:t>l</w:t>
      </w:r>
      <w:r w:rsidR="00AC3828">
        <w:rPr>
          <w:lang w:eastAsia="ko-KR"/>
        </w:rPr>
        <w:t xml:space="preserve"> </w:t>
      </w:r>
      <w:r w:rsidR="000B15D4">
        <w:rPr>
          <w:lang w:eastAsia="ko-KR"/>
        </w:rPr>
        <w:t xml:space="preserve">of the screen is </w:t>
      </w:r>
      <w:r w:rsidR="00AC3828">
        <w:rPr>
          <w:lang w:eastAsia="ko-KR"/>
        </w:rPr>
        <w:t xml:space="preserve">the </w:t>
      </w:r>
      <w:r w:rsidR="000B15D4">
        <w:rPr>
          <w:lang w:eastAsia="ko-KR"/>
        </w:rPr>
        <w:t>external</w:t>
      </w:r>
      <w:r w:rsidR="00AC3828">
        <w:rPr>
          <w:lang w:eastAsia="ko-KR"/>
        </w:rPr>
        <w:t>, java simulated</w:t>
      </w:r>
      <w:r w:rsidR="000B15D4">
        <w:rPr>
          <w:lang w:eastAsia="ko-KR"/>
        </w:rPr>
        <w:t xml:space="preserve"> </w:t>
      </w:r>
      <w:r w:rsidR="00AC3828">
        <w:rPr>
          <w:lang w:eastAsia="ko-KR"/>
        </w:rPr>
        <w:t xml:space="preserve">DCGS-N </w:t>
      </w:r>
      <w:r w:rsidR="000B15D4">
        <w:rPr>
          <w:lang w:eastAsia="ko-KR"/>
        </w:rPr>
        <w:t xml:space="preserve">system. </w:t>
      </w:r>
      <w:r w:rsidR="004347B1">
        <w:rPr>
          <w:lang w:eastAsia="ko-KR"/>
        </w:rPr>
        <w:t>Below are the steps of the simulation.</w:t>
      </w:r>
    </w:p>
    <w:p w:rsidR="00A862F2" w:rsidRDefault="004347B1">
      <w:pPr>
        <w:pStyle w:val="ListParagraph"/>
        <w:numPr>
          <w:ilvl w:val="0"/>
          <w:numId w:val="17"/>
        </w:numPr>
        <w:rPr>
          <w:lang w:eastAsia="ko-KR"/>
        </w:rPr>
      </w:pPr>
      <w:r>
        <w:rPr>
          <w:lang w:eastAsia="ko-KR"/>
        </w:rPr>
        <w:t xml:space="preserve"> </w:t>
      </w:r>
      <w:r w:rsidR="000B15D4">
        <w:rPr>
          <w:rFonts w:hint="eastAsia"/>
          <w:lang w:eastAsia="ko-KR"/>
        </w:rPr>
        <w:t>F</w:t>
      </w:r>
      <w:r w:rsidR="000B15D4">
        <w:rPr>
          <w:lang w:eastAsia="ko-KR"/>
        </w:rPr>
        <w:t>rom the right lower corner, two FA-18s are moving towards a target, a bomb making facility.</w:t>
      </w:r>
    </w:p>
    <w:p w:rsidR="00A862F2" w:rsidRDefault="00567147">
      <w:pPr>
        <w:pStyle w:val="ListParagraph"/>
        <w:numPr>
          <w:ilvl w:val="0"/>
          <w:numId w:val="17"/>
        </w:numPr>
        <w:rPr>
          <w:lang w:eastAsia="ko-KR"/>
        </w:rPr>
      </w:pPr>
      <w:r>
        <w:rPr>
          <w:lang w:eastAsia="ko-KR"/>
        </w:rPr>
        <w:t>PROGNOS</w:t>
      </w:r>
      <w:r w:rsidR="000B15D4">
        <w:rPr>
          <w:lang w:eastAsia="ko-KR"/>
        </w:rPr>
        <w:t xml:space="preserve"> </w:t>
      </w:r>
      <w:r w:rsidR="00A65C78">
        <w:rPr>
          <w:lang w:eastAsia="ko-KR"/>
        </w:rPr>
        <w:t>queries</w:t>
      </w:r>
      <w:r w:rsidR="000B15D4">
        <w:rPr>
          <w:lang w:eastAsia="ko-KR"/>
        </w:rPr>
        <w:t xml:space="preserve"> about </w:t>
      </w:r>
      <w:r w:rsidR="00E00A00">
        <w:rPr>
          <w:lang w:eastAsia="ko-KR"/>
        </w:rPr>
        <w:t>a</w:t>
      </w:r>
      <w:r w:rsidR="00A65C78">
        <w:rPr>
          <w:lang w:eastAsia="ko-KR"/>
        </w:rPr>
        <w:t xml:space="preserve"> </w:t>
      </w:r>
      <w:r w:rsidR="000B15D4">
        <w:rPr>
          <w:lang w:eastAsia="ko-KR"/>
        </w:rPr>
        <w:t>bomb making facility.</w:t>
      </w:r>
    </w:p>
    <w:p w:rsidR="00A862F2" w:rsidRDefault="00E00A00">
      <w:pPr>
        <w:pStyle w:val="ListParagraph"/>
        <w:numPr>
          <w:ilvl w:val="0"/>
          <w:numId w:val="17"/>
        </w:numPr>
        <w:rPr>
          <w:lang w:eastAsia="ko-KR"/>
        </w:rPr>
      </w:pPr>
      <w:r>
        <w:rPr>
          <w:lang w:eastAsia="ko-KR"/>
        </w:rPr>
        <w:t>User c</w:t>
      </w:r>
      <w:r w:rsidR="000B15D4">
        <w:rPr>
          <w:lang w:eastAsia="ko-KR"/>
        </w:rPr>
        <w:t>lick</w:t>
      </w:r>
      <w:r>
        <w:rPr>
          <w:lang w:eastAsia="ko-KR"/>
        </w:rPr>
        <w:t>s</w:t>
      </w:r>
      <w:r w:rsidR="000B15D4">
        <w:rPr>
          <w:lang w:eastAsia="ko-KR"/>
        </w:rPr>
        <w:t xml:space="preserve"> target entity on PROGNOS Core ontology.</w:t>
      </w:r>
    </w:p>
    <w:p w:rsidR="00A862F2" w:rsidRDefault="00E00A00">
      <w:pPr>
        <w:pStyle w:val="ListParagraph"/>
        <w:numPr>
          <w:ilvl w:val="0"/>
          <w:numId w:val="17"/>
        </w:numPr>
        <w:rPr>
          <w:lang w:eastAsia="ko-KR"/>
        </w:rPr>
      </w:pPr>
      <w:r>
        <w:rPr>
          <w:lang w:eastAsia="ko-KR"/>
        </w:rPr>
        <w:t>User c</w:t>
      </w:r>
      <w:r w:rsidR="000B15D4">
        <w:rPr>
          <w:lang w:eastAsia="ko-KR"/>
        </w:rPr>
        <w:t>lick</w:t>
      </w:r>
      <w:r>
        <w:rPr>
          <w:lang w:eastAsia="ko-KR"/>
        </w:rPr>
        <w:t>s</w:t>
      </w:r>
      <w:r w:rsidR="000B15D4">
        <w:rPr>
          <w:lang w:eastAsia="ko-KR"/>
        </w:rPr>
        <w:t xml:space="preserve"> </w:t>
      </w:r>
      <w:r w:rsidR="00EB7253">
        <w:rPr>
          <w:lang w:eastAsia="ko-KR"/>
        </w:rPr>
        <w:t>“S</w:t>
      </w:r>
      <w:r w:rsidR="000B15D4">
        <w:rPr>
          <w:lang w:eastAsia="ko-KR"/>
        </w:rPr>
        <w:t>tart</w:t>
      </w:r>
      <w:r w:rsidR="00EB7253">
        <w:rPr>
          <w:lang w:eastAsia="ko-KR"/>
        </w:rPr>
        <w:t>”</w:t>
      </w:r>
      <w:r w:rsidR="000B15D4">
        <w:rPr>
          <w:lang w:eastAsia="ko-KR"/>
        </w:rPr>
        <w:t xml:space="preserve"> button to query.</w:t>
      </w:r>
    </w:p>
    <w:p w:rsidR="00A862F2" w:rsidRDefault="000B15D4">
      <w:pPr>
        <w:pStyle w:val="ListParagraph"/>
        <w:numPr>
          <w:ilvl w:val="0"/>
          <w:numId w:val="17"/>
        </w:numPr>
        <w:rPr>
          <w:lang w:eastAsia="ko-KR"/>
        </w:rPr>
      </w:pPr>
      <w:r>
        <w:rPr>
          <w:lang w:eastAsia="ko-KR"/>
        </w:rPr>
        <w:t xml:space="preserve">An information box appears to inform the user </w:t>
      </w:r>
      <w:r w:rsidR="001D1706">
        <w:rPr>
          <w:lang w:eastAsia="ko-KR"/>
        </w:rPr>
        <w:t xml:space="preserve">about </w:t>
      </w:r>
      <w:r>
        <w:rPr>
          <w:lang w:eastAsia="ko-KR"/>
        </w:rPr>
        <w:t>“query starts” and “response received”.</w:t>
      </w:r>
      <w:r w:rsidR="00EB7253">
        <w:rPr>
          <w:lang w:eastAsia="ko-KR"/>
        </w:rPr>
        <w:t xml:space="preserve">  The simulation automatically c</w:t>
      </w:r>
      <w:r>
        <w:rPr>
          <w:lang w:eastAsia="ko-KR"/>
        </w:rPr>
        <w:t>hange</w:t>
      </w:r>
      <w:r w:rsidR="00EB7253">
        <w:rPr>
          <w:lang w:eastAsia="ko-KR"/>
        </w:rPr>
        <w:t>s</w:t>
      </w:r>
      <w:r>
        <w:rPr>
          <w:lang w:eastAsia="ko-KR"/>
        </w:rPr>
        <w:t xml:space="preserve"> the response into PROGNOS Core ontology. </w:t>
      </w:r>
    </w:p>
    <w:p w:rsidR="00A862F2" w:rsidRDefault="00E00A00">
      <w:pPr>
        <w:pStyle w:val="ListParagraph"/>
        <w:numPr>
          <w:ilvl w:val="0"/>
          <w:numId w:val="17"/>
        </w:numPr>
        <w:rPr>
          <w:lang w:eastAsia="ko-KR"/>
        </w:rPr>
      </w:pPr>
      <w:r>
        <w:rPr>
          <w:lang w:eastAsia="ko-KR"/>
        </w:rPr>
        <w:t>User c</w:t>
      </w:r>
      <w:r w:rsidR="000B15D4">
        <w:rPr>
          <w:lang w:eastAsia="ko-KR"/>
        </w:rPr>
        <w:t>lick</w:t>
      </w:r>
      <w:r>
        <w:rPr>
          <w:lang w:eastAsia="ko-KR"/>
        </w:rPr>
        <w:t>s</w:t>
      </w:r>
      <w:r w:rsidR="000B15D4">
        <w:rPr>
          <w:lang w:eastAsia="ko-KR"/>
        </w:rPr>
        <w:t xml:space="preserve"> </w:t>
      </w:r>
      <w:r w:rsidR="001D1706">
        <w:rPr>
          <w:lang w:eastAsia="ko-KR"/>
        </w:rPr>
        <w:t>the “</w:t>
      </w:r>
      <w:r w:rsidR="000B15D4">
        <w:rPr>
          <w:lang w:eastAsia="ko-KR"/>
        </w:rPr>
        <w:t>Get</w:t>
      </w:r>
      <w:r w:rsidR="001D1706">
        <w:rPr>
          <w:lang w:eastAsia="ko-KR"/>
        </w:rPr>
        <w:t>”</w:t>
      </w:r>
      <w:r w:rsidR="000B15D4">
        <w:rPr>
          <w:lang w:eastAsia="ko-KR"/>
        </w:rPr>
        <w:t xml:space="preserve"> button.</w:t>
      </w:r>
      <w:r w:rsidR="00EB7253">
        <w:rPr>
          <w:lang w:eastAsia="ko-KR"/>
        </w:rPr>
        <w:t xml:space="preserve">  T</w:t>
      </w:r>
      <w:r w:rsidR="000B15D4">
        <w:rPr>
          <w:lang w:eastAsia="ko-KR"/>
        </w:rPr>
        <w:t>he information</w:t>
      </w:r>
      <w:r w:rsidR="00EB7253">
        <w:rPr>
          <w:lang w:eastAsia="ko-KR"/>
        </w:rPr>
        <w:t xml:space="preserve"> is transferred</w:t>
      </w:r>
      <w:r w:rsidR="000B15D4">
        <w:rPr>
          <w:lang w:eastAsia="ko-KR"/>
        </w:rPr>
        <w:t xml:space="preserve"> about </w:t>
      </w:r>
      <w:r w:rsidR="00EB7253">
        <w:rPr>
          <w:lang w:eastAsia="ko-KR"/>
        </w:rPr>
        <w:t xml:space="preserve">the </w:t>
      </w:r>
      <w:r w:rsidR="000B15D4">
        <w:rPr>
          <w:lang w:eastAsia="ko-KR"/>
        </w:rPr>
        <w:t xml:space="preserve">target from </w:t>
      </w:r>
      <w:r w:rsidR="00EB7253">
        <w:rPr>
          <w:lang w:eastAsia="ko-KR"/>
        </w:rPr>
        <w:t>DCGS-N</w:t>
      </w:r>
      <w:r w:rsidR="000B15D4">
        <w:rPr>
          <w:lang w:eastAsia="ko-KR"/>
        </w:rPr>
        <w:t xml:space="preserve"> to PROGNOS KEM.</w:t>
      </w:r>
      <w:r w:rsidR="00EB7253">
        <w:rPr>
          <w:lang w:eastAsia="ko-KR"/>
        </w:rPr>
        <w:t xml:space="preserve">  </w:t>
      </w:r>
      <w:r w:rsidR="000B15D4">
        <w:rPr>
          <w:lang w:eastAsia="ko-KR"/>
        </w:rPr>
        <w:t>As the PROGNOS is doing a query on the identified target, it receives the status of the target as “destroy”.</w:t>
      </w:r>
      <w:r w:rsidR="000B15D4">
        <w:rPr>
          <w:rFonts w:hint="eastAsia"/>
          <w:lang w:eastAsia="ko-KR"/>
        </w:rPr>
        <w:t xml:space="preserve"> </w:t>
      </w:r>
    </w:p>
    <w:p w:rsidR="00A862F2" w:rsidRDefault="00E00A00">
      <w:pPr>
        <w:pStyle w:val="ListParagraph"/>
        <w:numPr>
          <w:ilvl w:val="0"/>
          <w:numId w:val="17"/>
        </w:numPr>
        <w:rPr>
          <w:lang w:eastAsia="ko-KR"/>
        </w:rPr>
      </w:pPr>
      <w:r>
        <w:rPr>
          <w:lang w:eastAsia="ko-KR"/>
        </w:rPr>
        <w:t>The s</w:t>
      </w:r>
      <w:r w:rsidR="000B15D4">
        <w:rPr>
          <w:rFonts w:hint="eastAsia"/>
          <w:lang w:eastAsia="ko-KR"/>
        </w:rPr>
        <w:t>imulation finishe</w:t>
      </w:r>
      <w:r w:rsidR="00122043">
        <w:rPr>
          <w:lang w:eastAsia="ko-KR"/>
        </w:rPr>
        <w:t>s</w:t>
      </w:r>
      <w:r w:rsidR="000B15D4">
        <w:rPr>
          <w:rFonts w:hint="eastAsia"/>
          <w:lang w:eastAsia="ko-KR"/>
        </w:rPr>
        <w:t xml:space="preserve">.  </w:t>
      </w:r>
    </w:p>
    <w:p w:rsidR="006D379B" w:rsidRDefault="006D379B" w:rsidP="006D379B">
      <w:pPr>
        <w:pStyle w:val="Heading1"/>
      </w:pPr>
      <w:bookmarkStart w:id="88" w:name="_Toc260607108"/>
      <w:r>
        <w:lastRenderedPageBreak/>
        <w:t>Conclusion</w:t>
      </w:r>
      <w:bookmarkEnd w:id="88"/>
    </w:p>
    <w:p w:rsidR="00CC5DBC" w:rsidRDefault="00D00CDC">
      <w:pPr>
        <w:ind w:firstLine="720"/>
      </w:pPr>
      <w:r>
        <w:t xml:space="preserve">The KEM team provided an integration approach to integrate PROGNOS with DCGS-N and NECC.  Additionally, we defined external interfaces for the PROGNOS Knowledge Exchange Module and delivered </w:t>
      </w:r>
      <w:r w:rsidR="006A2D69">
        <w:t xml:space="preserve">a </w:t>
      </w:r>
      <w:r>
        <w:t>system architecture, an Interface Control Document, a System Requirement Document, Simulation, Final Report, and a Project Website.</w:t>
      </w:r>
      <w:r w:rsidR="00F40976">
        <w:t xml:space="preserve">  The KEM team validated </w:t>
      </w:r>
      <w:r w:rsidR="00F40976" w:rsidRPr="00F40976">
        <w:t>our integration approach through scenario analysis and simulation</w:t>
      </w:r>
      <w:r w:rsidR="00F40976">
        <w:t>.</w:t>
      </w:r>
    </w:p>
    <w:p w:rsidR="00D00CDC" w:rsidRDefault="00D00CDC" w:rsidP="006D379B">
      <w:pPr>
        <w:pStyle w:val="Heading1"/>
      </w:pPr>
      <w:bookmarkStart w:id="89" w:name="_Toc260607109"/>
      <w:r>
        <w:t>Recommendation for future work</w:t>
      </w:r>
      <w:bookmarkEnd w:id="89"/>
    </w:p>
    <w:p w:rsidR="004258AD" w:rsidRDefault="00904789" w:rsidP="00D6354B">
      <w:bookmarkStart w:id="90" w:name="_Toc260584811"/>
      <w:bookmarkStart w:id="91" w:name="_Toc260602975"/>
      <w:bookmarkStart w:id="92" w:name="_Toc260603020"/>
      <w:bookmarkStart w:id="93" w:name="_Toc260603065"/>
      <w:bookmarkStart w:id="94" w:name="_Toc260584812"/>
      <w:bookmarkStart w:id="95" w:name="_Toc260602976"/>
      <w:bookmarkStart w:id="96" w:name="_Toc260603021"/>
      <w:bookmarkStart w:id="97" w:name="_Toc260603066"/>
      <w:bookmarkEnd w:id="90"/>
      <w:bookmarkEnd w:id="91"/>
      <w:bookmarkEnd w:id="92"/>
      <w:bookmarkEnd w:id="93"/>
      <w:bookmarkEnd w:id="94"/>
      <w:bookmarkEnd w:id="95"/>
      <w:bookmarkEnd w:id="96"/>
      <w:bookmarkEnd w:id="97"/>
      <w:r>
        <w:tab/>
      </w:r>
      <w:r w:rsidR="004258AD">
        <w:t>The KEM team recommends the following for future Knowledge Exchange Module work.</w:t>
      </w:r>
    </w:p>
    <w:p w:rsidR="006A2D69" w:rsidRDefault="006A2D69">
      <w:pPr>
        <w:pStyle w:val="ListParagraph"/>
        <w:numPr>
          <w:ilvl w:val="0"/>
          <w:numId w:val="16"/>
        </w:numPr>
      </w:pPr>
      <w:r>
        <w:t xml:space="preserve">Expand the analysis </w:t>
      </w:r>
      <w:r w:rsidRPr="006A2D69">
        <w:t>to incorporate other DoD COI schemas in addition to UCore</w:t>
      </w:r>
    </w:p>
    <w:p w:rsidR="00A862F2" w:rsidRDefault="00D6354B">
      <w:pPr>
        <w:pStyle w:val="ListParagraph"/>
        <w:numPr>
          <w:ilvl w:val="0"/>
          <w:numId w:val="16"/>
        </w:numPr>
      </w:pPr>
      <w:r>
        <w:t>Define VMF, TDL, and USMTF interfaces</w:t>
      </w:r>
    </w:p>
    <w:p w:rsidR="00A862F2" w:rsidRDefault="00D6354B">
      <w:pPr>
        <w:pStyle w:val="ListParagraph"/>
        <w:numPr>
          <w:ilvl w:val="0"/>
          <w:numId w:val="16"/>
        </w:numPr>
      </w:pPr>
      <w:r>
        <w:t>Implement SOAP interface</w:t>
      </w:r>
    </w:p>
    <w:p w:rsidR="00A862F2" w:rsidRDefault="00D6354B">
      <w:pPr>
        <w:pStyle w:val="ListParagraph"/>
        <w:numPr>
          <w:ilvl w:val="0"/>
          <w:numId w:val="16"/>
        </w:numPr>
      </w:pPr>
      <w:r>
        <w:t>Devise interface definition for the Naval Tactical Command Support System (NTCSS) logistics system</w:t>
      </w:r>
      <w:r w:rsidR="00981BE8">
        <w:tab/>
      </w:r>
    </w:p>
    <w:p w:rsidR="006D379B" w:rsidRDefault="006D379B" w:rsidP="006D379B">
      <w:pPr>
        <w:pStyle w:val="Heading1"/>
      </w:pPr>
      <w:bookmarkStart w:id="98" w:name="_Toc260607110"/>
      <w:r>
        <w:t>Acknowledgement</w:t>
      </w:r>
      <w:bookmarkEnd w:id="98"/>
    </w:p>
    <w:p w:rsidR="00CC5DBC" w:rsidRDefault="00D00CDC">
      <w:r>
        <w:tab/>
        <w:t>The PROGNOS KEM team would like to exten</w:t>
      </w:r>
      <w:r w:rsidR="00AD2E4D">
        <w:t>d our thanks to Dr. Paulo Costa and</w:t>
      </w:r>
      <w:r>
        <w:t xml:space="preserve"> Dr. Kath</w:t>
      </w:r>
      <w:r w:rsidR="00B61E5B">
        <w:t>ryn</w:t>
      </w:r>
      <w:r>
        <w:t xml:space="preserve"> Laskey, for their</w:t>
      </w:r>
      <w:r w:rsidR="00AD2E4D">
        <w:t xml:space="preserve"> continuous</w:t>
      </w:r>
      <w:r>
        <w:t xml:space="preserve"> guidance and direction</w:t>
      </w:r>
      <w:r w:rsidR="00AD2E4D">
        <w:t xml:space="preserve"> throughout the semester</w:t>
      </w:r>
      <w:r>
        <w:t>.</w:t>
      </w:r>
    </w:p>
    <w:p w:rsidR="00D00CDC" w:rsidRDefault="00D00CDC" w:rsidP="006D379B">
      <w:pPr>
        <w:pStyle w:val="Heading1"/>
      </w:pPr>
      <w:bookmarkStart w:id="99" w:name="_Toc260607111"/>
      <w:r>
        <w:t>Selected References</w:t>
      </w:r>
      <w:bookmarkEnd w:id="99"/>
    </w:p>
    <w:p w:rsidR="00CC5DBC" w:rsidRDefault="00CA15FA">
      <w:r>
        <w:tab/>
      </w:r>
      <w:r w:rsidR="00CA6060">
        <w:t>The following are documentations and literature that is used for references and to gather necessary information for this project.</w:t>
      </w:r>
    </w:p>
    <w:p w:rsidR="00E12328" w:rsidRDefault="00CA6060" w:rsidP="00E12328">
      <w:pPr>
        <w:pStyle w:val="BodyText"/>
        <w:numPr>
          <w:ilvl w:val="0"/>
          <w:numId w:val="5"/>
        </w:numPr>
        <w:tabs>
          <w:tab w:val="clear" w:pos="720"/>
          <w:tab w:val="num" w:pos="1440"/>
        </w:tabs>
        <w:spacing w:after="240" w:line="240" w:lineRule="atLeast"/>
        <w:ind w:left="1440"/>
      </w:pPr>
      <w:r>
        <w:t>Costa, Laskey, Chang. PROGNOS: Applying Probabilistic Ontologies to Distributed Predictive Situation Assessment in Naval Operations.</w:t>
      </w:r>
    </w:p>
    <w:p w:rsidR="00E12328" w:rsidRDefault="00CA6060" w:rsidP="00E12328">
      <w:pPr>
        <w:pStyle w:val="BodyText"/>
        <w:numPr>
          <w:ilvl w:val="0"/>
          <w:numId w:val="6"/>
        </w:numPr>
        <w:tabs>
          <w:tab w:val="clear" w:pos="720"/>
          <w:tab w:val="num" w:pos="1440"/>
        </w:tabs>
        <w:spacing w:after="240" w:line="240" w:lineRule="atLeast"/>
        <w:ind w:left="1440"/>
      </w:pPr>
      <w:r>
        <w:t>Costa, K.B. Laskey, K.J. Laskey, Wright. Probabilistic Ontology for Net-Centric Fusion</w:t>
      </w:r>
      <w:r w:rsidR="00D91FD2">
        <w:t>.</w:t>
      </w:r>
    </w:p>
    <w:p w:rsidR="00E12328" w:rsidRDefault="00CA6060" w:rsidP="00E12328">
      <w:pPr>
        <w:pStyle w:val="BodyText"/>
        <w:numPr>
          <w:ilvl w:val="0"/>
          <w:numId w:val="6"/>
        </w:numPr>
        <w:tabs>
          <w:tab w:val="clear" w:pos="720"/>
          <w:tab w:val="num" w:pos="1440"/>
        </w:tabs>
        <w:spacing w:after="240" w:line="240" w:lineRule="atLeast"/>
        <w:ind w:left="1440"/>
      </w:pPr>
      <w:r w:rsidRPr="004A6B3B">
        <w:t xml:space="preserve">FORCEnet: Official U.S. Navy Website, </w:t>
      </w:r>
      <w:hyperlink r:id="rId15" w:history="1">
        <w:r w:rsidRPr="008260C5">
          <w:rPr>
            <w:rStyle w:val="Hyperlink"/>
          </w:rPr>
          <w:t>http://forcenet.navy.mil/</w:t>
        </w:r>
      </w:hyperlink>
      <w:r w:rsidR="00D91FD2">
        <w:t>.</w:t>
      </w:r>
    </w:p>
    <w:p w:rsidR="00E12328" w:rsidRDefault="00CA6060" w:rsidP="00E12328">
      <w:pPr>
        <w:pStyle w:val="BodyText"/>
        <w:numPr>
          <w:ilvl w:val="0"/>
          <w:numId w:val="6"/>
        </w:numPr>
        <w:tabs>
          <w:tab w:val="clear" w:pos="720"/>
          <w:tab w:val="num" w:pos="1440"/>
        </w:tabs>
        <w:spacing w:after="240" w:line="240" w:lineRule="atLeast"/>
        <w:ind w:left="1440"/>
      </w:pPr>
      <w:r w:rsidRPr="00D65437">
        <w:t>NESI:Net-centric</w:t>
      </w:r>
      <w:r w:rsidR="006B0041">
        <w:t xml:space="preserve"> </w:t>
      </w:r>
      <w:r w:rsidRPr="00D65437">
        <w:t xml:space="preserve">Enterprise Solutions for Interoperability, </w:t>
      </w:r>
      <w:hyperlink r:id="rId16" w:history="1">
        <w:r w:rsidRPr="00652E8E">
          <w:rPr>
            <w:rStyle w:val="Hyperlink"/>
          </w:rPr>
          <w:t>http://nesipublic.spawar.navy.mil/</w:t>
        </w:r>
      </w:hyperlink>
      <w:r w:rsidR="00D91FD2">
        <w:t>.</w:t>
      </w:r>
    </w:p>
    <w:p w:rsidR="00E12328" w:rsidRDefault="00CA6060" w:rsidP="00E12328">
      <w:pPr>
        <w:pStyle w:val="BodyText"/>
        <w:numPr>
          <w:ilvl w:val="0"/>
          <w:numId w:val="6"/>
        </w:numPr>
        <w:tabs>
          <w:tab w:val="clear" w:pos="720"/>
          <w:tab w:val="num" w:pos="1440"/>
        </w:tabs>
        <w:spacing w:after="240" w:line="240" w:lineRule="atLeast"/>
        <w:ind w:left="1440"/>
      </w:pPr>
      <w:r>
        <w:t>Vistology Website</w:t>
      </w:r>
      <w:r w:rsidR="00CA15FA">
        <w:t xml:space="preserve">, </w:t>
      </w:r>
      <w:hyperlink r:id="rId17" w:history="1">
        <w:r w:rsidR="00D91FD2" w:rsidRPr="00B51D29">
          <w:rPr>
            <w:rStyle w:val="Hyperlink"/>
          </w:rPr>
          <w:t>http://vistology.com/</w:t>
        </w:r>
      </w:hyperlink>
      <w:r w:rsidR="00D91FD2">
        <w:t xml:space="preserve">. </w:t>
      </w:r>
    </w:p>
    <w:p w:rsidR="00E12328" w:rsidRDefault="006B0041" w:rsidP="00E12328">
      <w:pPr>
        <w:pStyle w:val="BodyText"/>
        <w:numPr>
          <w:ilvl w:val="0"/>
          <w:numId w:val="6"/>
        </w:numPr>
        <w:tabs>
          <w:tab w:val="clear" w:pos="720"/>
          <w:tab w:val="num" w:pos="1440"/>
        </w:tabs>
        <w:spacing w:after="240" w:line="240" w:lineRule="atLeast"/>
        <w:ind w:left="1440"/>
      </w:pPr>
      <w:r>
        <w:t xml:space="preserve">UCore </w:t>
      </w:r>
      <w:r w:rsidR="0048222E">
        <w:t>website</w:t>
      </w:r>
      <w:r w:rsidR="00D91FD2">
        <w:t xml:space="preserve">, </w:t>
      </w:r>
      <w:hyperlink r:id="rId18" w:history="1">
        <w:r w:rsidR="00D91FD2" w:rsidRPr="00B51D29">
          <w:rPr>
            <w:rStyle w:val="Hyperlink"/>
          </w:rPr>
          <w:t>https://ucore.gov/</w:t>
        </w:r>
      </w:hyperlink>
      <w:r w:rsidR="00D91FD2">
        <w:t xml:space="preserve">. </w:t>
      </w:r>
    </w:p>
    <w:p w:rsidR="00A12A99" w:rsidRDefault="00A12A99" w:rsidP="00CA6060"/>
    <w:p w:rsidR="00A12A99" w:rsidRDefault="00A12A99">
      <w:r>
        <w:br w:type="page"/>
      </w:r>
    </w:p>
    <w:p w:rsidR="00E12328" w:rsidRDefault="00A12A99" w:rsidP="00E12328">
      <w:pPr>
        <w:pStyle w:val="Heading1"/>
        <w:numPr>
          <w:ilvl w:val="0"/>
          <w:numId w:val="0"/>
        </w:numPr>
        <w:jc w:val="center"/>
      </w:pPr>
      <w:bookmarkStart w:id="100" w:name="_Toc260607112"/>
      <w:r>
        <w:lastRenderedPageBreak/>
        <w:t>Appendix A – System Requirements Document</w:t>
      </w:r>
      <w:bookmarkEnd w:id="100"/>
    </w:p>
    <w:p w:rsidR="00A12A99" w:rsidRDefault="00A12A99">
      <w:r>
        <w:br w:type="page"/>
      </w:r>
    </w:p>
    <w:p w:rsidR="00E12328" w:rsidRDefault="00A12A99" w:rsidP="00E12328">
      <w:pPr>
        <w:pStyle w:val="Heading1"/>
        <w:numPr>
          <w:ilvl w:val="0"/>
          <w:numId w:val="0"/>
        </w:numPr>
        <w:jc w:val="center"/>
      </w:pPr>
      <w:bookmarkStart w:id="101" w:name="_Toc260607113"/>
      <w:r>
        <w:lastRenderedPageBreak/>
        <w:t>Appendix B – System Architecture</w:t>
      </w:r>
      <w:bookmarkEnd w:id="101"/>
    </w:p>
    <w:p w:rsidR="00A12A99" w:rsidRDefault="00A12A99">
      <w:r>
        <w:br w:type="page"/>
      </w:r>
    </w:p>
    <w:p w:rsidR="00E12328" w:rsidRDefault="00A12A99" w:rsidP="00E12328">
      <w:pPr>
        <w:pStyle w:val="Heading1"/>
        <w:numPr>
          <w:ilvl w:val="0"/>
          <w:numId w:val="0"/>
        </w:numPr>
        <w:jc w:val="center"/>
      </w:pPr>
      <w:bookmarkStart w:id="102" w:name="_Toc260607114"/>
      <w:r>
        <w:lastRenderedPageBreak/>
        <w:t>Appendix C – Interface Control Document</w:t>
      </w:r>
      <w:bookmarkEnd w:id="102"/>
    </w:p>
    <w:p w:rsidR="00A12A99" w:rsidRPr="00A12A99" w:rsidRDefault="00A12A99" w:rsidP="00A12A99"/>
    <w:p w:rsidR="00236DEB" w:rsidRPr="00236DEB" w:rsidRDefault="00236DEB" w:rsidP="00236DEB"/>
    <w:sectPr w:rsidR="00236DEB" w:rsidRPr="00236DEB" w:rsidSect="00A809EC">
      <w:headerReference w:type="default" r:id="rId19"/>
      <w:footerReference w:type="default" r:id="rId20"/>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107" w:rsidRDefault="00615107" w:rsidP="00765AE6">
      <w:pPr>
        <w:spacing w:after="0" w:line="240" w:lineRule="auto"/>
      </w:pPr>
      <w:r>
        <w:separator/>
      </w:r>
    </w:p>
  </w:endnote>
  <w:endnote w:type="continuationSeparator" w:id="0">
    <w:p w:rsidR="00615107" w:rsidRDefault="00615107" w:rsidP="00765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851452"/>
      <w:docPartObj>
        <w:docPartGallery w:val="Page Numbers (Bottom of Page)"/>
        <w:docPartUnique/>
      </w:docPartObj>
    </w:sdtPr>
    <w:sdtContent>
      <w:p w:rsidR="001B7F8A" w:rsidRDefault="00C52F9D">
        <w:pPr>
          <w:pStyle w:val="Footer"/>
          <w:jc w:val="center"/>
        </w:pPr>
        <w:fldSimple w:instr=" PAGE   \* MERGEFORMAT ">
          <w:r w:rsidR="00DC2B11">
            <w:rPr>
              <w:noProof/>
            </w:rPr>
            <w:t>2</w:t>
          </w:r>
        </w:fldSimple>
      </w:p>
    </w:sdtContent>
  </w:sdt>
  <w:p w:rsidR="001B7F8A" w:rsidRDefault="001B7F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107" w:rsidRDefault="00615107" w:rsidP="00765AE6">
      <w:pPr>
        <w:spacing w:after="0" w:line="240" w:lineRule="auto"/>
      </w:pPr>
      <w:r>
        <w:separator/>
      </w:r>
    </w:p>
  </w:footnote>
  <w:footnote w:type="continuationSeparator" w:id="0">
    <w:p w:rsidR="00615107" w:rsidRDefault="00615107" w:rsidP="00765AE6">
      <w:pPr>
        <w:spacing w:after="0" w:line="240" w:lineRule="auto"/>
      </w:pPr>
      <w:r>
        <w:continuationSeparator/>
      </w:r>
    </w:p>
  </w:footnote>
  <w:footnote w:id="1">
    <w:p w:rsidR="003D5E1C" w:rsidRDefault="003D5E1C" w:rsidP="00FA066C">
      <w:pPr>
        <w:pStyle w:val="FootnoteText"/>
      </w:pPr>
      <w:r>
        <w:rPr>
          <w:rStyle w:val="FootnoteReference"/>
        </w:rPr>
        <w:footnoteRef/>
      </w:r>
      <w:r>
        <w:t xml:space="preserve"> Miller, Chris, “PEO C4I Overview and Way Ahead for AFCEA NOVA”, 5 April 2007, slide 13.</w:t>
      </w:r>
    </w:p>
  </w:footnote>
  <w:footnote w:id="2">
    <w:p w:rsidR="003D5E1C" w:rsidRDefault="003D5E1C">
      <w:pPr>
        <w:pStyle w:val="FootnoteText"/>
      </w:pPr>
      <w:r>
        <w:rPr>
          <w:rStyle w:val="FootnoteReference"/>
        </w:rPr>
        <w:footnoteRef/>
      </w:r>
      <w:r>
        <w:t xml:space="preserve"> CNO N61R, “Navy Vision For FORCEnet To Support Joint Functional Capabilities, 22 April 2004.</w:t>
      </w:r>
    </w:p>
  </w:footnote>
  <w:footnote w:id="3">
    <w:p w:rsidR="003D5E1C" w:rsidRPr="003E22BF" w:rsidRDefault="003D5E1C" w:rsidP="003E22BF">
      <w:pPr>
        <w:pStyle w:val="FootnoteText"/>
      </w:pPr>
      <w:r>
        <w:rPr>
          <w:rStyle w:val="FootnoteReference"/>
        </w:rPr>
        <w:footnoteRef/>
      </w:r>
      <w:r w:rsidRPr="003E22BF">
        <w:rPr>
          <w:rStyle w:val="FootnoteReference"/>
        </w:rPr>
        <w:t xml:space="preserve"> </w:t>
      </w:r>
      <w:r w:rsidRPr="003E22BF">
        <w:t>George Mason University C4I Center / SEOR Department,  “Probabilistic Ontologies for Net-Centric Operations Systems”, June 2009, slide 8.</w:t>
      </w:r>
    </w:p>
  </w:footnote>
  <w:footnote w:id="4">
    <w:p w:rsidR="003D5E1C" w:rsidRPr="00D00CDC" w:rsidRDefault="003D5E1C">
      <w:pPr>
        <w:pStyle w:val="FootnoteText"/>
        <w:rPr>
          <w:u w:val="single"/>
        </w:rPr>
      </w:pPr>
      <w:r>
        <w:rPr>
          <w:rStyle w:val="FootnoteReference"/>
        </w:rPr>
        <w:footnoteRef/>
      </w:r>
      <w:r>
        <w:t xml:space="preserve"> Costa, Laskey, and KC Chang. “</w:t>
      </w:r>
      <w:r w:rsidRPr="00E12328">
        <w:t>PROGNOS: Applying Probabilistic Ontologies to Distributed Predictive Situation Assessment in Naval Operations”,</w:t>
      </w:r>
      <w:r>
        <w:t xml:space="preserve"> June 2009.</w:t>
      </w:r>
    </w:p>
  </w:footnote>
  <w:footnote w:id="5">
    <w:p w:rsidR="003D5E1C" w:rsidRDefault="003D5E1C" w:rsidP="0000056B">
      <w:pPr>
        <w:pStyle w:val="FootnoteText"/>
      </w:pPr>
      <w:r>
        <w:rPr>
          <w:rStyle w:val="FootnoteReference"/>
        </w:rPr>
        <w:footnoteRef/>
      </w:r>
      <w:r>
        <w:t xml:space="preserve"> Costa, Laskey, Chang. PROGNOS: Applying Probabilistic Ontologies to Distributed Predictive Situation Assessment in Naval Operations, page 6.</w:t>
      </w:r>
    </w:p>
  </w:footnote>
  <w:footnote w:id="6">
    <w:p w:rsidR="003D5E1C" w:rsidRDefault="003D5E1C" w:rsidP="0000056B">
      <w:pPr>
        <w:pStyle w:val="FootnoteText"/>
      </w:pPr>
      <w:r>
        <w:rPr>
          <w:rStyle w:val="FootnoteReference"/>
        </w:rPr>
        <w:footnoteRef/>
      </w:r>
      <w:r>
        <w:t xml:space="preserve"> Ibid, page 7.</w:t>
      </w:r>
    </w:p>
  </w:footnote>
  <w:footnote w:id="7">
    <w:p w:rsidR="003D5E1C" w:rsidRDefault="003D5E1C" w:rsidP="0000056B">
      <w:pPr>
        <w:pStyle w:val="FootnoteText"/>
      </w:pPr>
      <w:r>
        <w:rPr>
          <w:rStyle w:val="FootnoteReference"/>
        </w:rPr>
        <w:footnoteRef/>
      </w:r>
      <w:r>
        <w:t xml:space="preserve"> Ibid, page 7.</w:t>
      </w:r>
    </w:p>
  </w:footnote>
  <w:footnote w:id="8">
    <w:p w:rsidR="003D5E1C" w:rsidRDefault="003D5E1C" w:rsidP="0000056B">
      <w:pPr>
        <w:pStyle w:val="FootnoteText"/>
      </w:pPr>
      <w:r>
        <w:rPr>
          <w:rStyle w:val="FootnoteReference"/>
        </w:rPr>
        <w:footnoteRef/>
      </w:r>
      <w:r>
        <w:t xml:space="preserve"> Ibid, page 6.</w:t>
      </w:r>
    </w:p>
  </w:footnote>
  <w:footnote w:id="9">
    <w:p w:rsidR="003D5E1C" w:rsidRDefault="003D5E1C" w:rsidP="0000056B">
      <w:pPr>
        <w:pStyle w:val="FootnoteText"/>
      </w:pPr>
      <w:r>
        <w:rPr>
          <w:rStyle w:val="FootnoteReference"/>
        </w:rPr>
        <w:footnoteRef/>
      </w:r>
      <w:r>
        <w:t xml:space="preserve"> Ibid, page 7.</w:t>
      </w:r>
    </w:p>
  </w:footnote>
  <w:footnote w:id="10">
    <w:p w:rsidR="003D5E1C" w:rsidRDefault="003D5E1C">
      <w:pPr>
        <w:pStyle w:val="FootnoteText"/>
      </w:pPr>
      <w:r>
        <w:rPr>
          <w:rStyle w:val="FootnoteReference"/>
        </w:rPr>
        <w:footnoteRef/>
      </w:r>
      <w:r>
        <w:t xml:space="preserve"> Jessica De Steno, Rita Martin. “The Army Net-Centric Data Strategy USMTF Ontology, U.S. army Communications Electronics Command (CECOM LCMC) Software Engineering Center (SEC)”, November 2007.</w:t>
      </w:r>
    </w:p>
  </w:footnote>
  <w:footnote w:id="11">
    <w:p w:rsidR="003D5E1C" w:rsidRDefault="003D5E1C">
      <w:pPr>
        <w:pStyle w:val="FootnoteText"/>
      </w:pPr>
      <w:r>
        <w:rPr>
          <w:rStyle w:val="FootnoteReference"/>
        </w:rPr>
        <w:footnoteRef/>
      </w:r>
      <w:r>
        <w:t xml:space="preserve"> Jessica De Steno, Rita Martin. “The Army Net-Centric Data Strategy USMTF Ontology, U.S. army Communications Electronics Command (CECOM LCMC) Software Engineering Center (SEC)”, November 2007.</w:t>
      </w:r>
    </w:p>
  </w:footnote>
  <w:footnote w:id="12">
    <w:p w:rsidR="003D5E1C" w:rsidRDefault="003D5E1C">
      <w:pPr>
        <w:pStyle w:val="FootnoteText"/>
      </w:pPr>
      <w:r>
        <w:rPr>
          <w:rStyle w:val="FootnoteReference"/>
        </w:rPr>
        <w:footnoteRef/>
      </w:r>
      <w:r>
        <w:t xml:space="preserve"> Ibid</w:t>
      </w:r>
    </w:p>
  </w:footnote>
  <w:footnote w:id="13">
    <w:p w:rsidR="003D5E1C" w:rsidRDefault="003D5E1C">
      <w:pPr>
        <w:pStyle w:val="FootnoteText"/>
      </w:pPr>
      <w:r>
        <w:rPr>
          <w:rStyle w:val="FootnoteReference"/>
        </w:rPr>
        <w:footnoteRef/>
      </w:r>
      <w:r>
        <w:t xml:space="preserve"> Ibid</w:t>
      </w:r>
    </w:p>
  </w:footnote>
  <w:footnote w:id="14">
    <w:p w:rsidR="003D5E1C" w:rsidRDefault="003D5E1C" w:rsidP="008E2B84">
      <w:r>
        <w:rPr>
          <w:rStyle w:val="FootnoteReference"/>
        </w:rPr>
        <w:footnoteRef/>
      </w:r>
      <w:r>
        <w:t xml:space="preserve"> </w:t>
      </w:r>
      <w:r w:rsidRPr="00E12328">
        <w:rPr>
          <w:sz w:val="20"/>
          <w:szCs w:val="20"/>
        </w:rPr>
        <w:t>Ibid</w:t>
      </w:r>
    </w:p>
    <w:p w:rsidR="003D5E1C" w:rsidRDefault="003D5E1C" w:rsidP="008E2B84">
      <w:pPr>
        <w:pStyle w:val="FootnoteText"/>
      </w:pPr>
    </w:p>
  </w:footnote>
  <w:footnote w:id="15">
    <w:p w:rsidR="003D5E1C" w:rsidRDefault="003D5E1C">
      <w:pPr>
        <w:pStyle w:val="FootnoteText"/>
      </w:pPr>
      <w:r>
        <w:rPr>
          <w:rStyle w:val="FootnoteReference"/>
        </w:rPr>
        <w:footnoteRef/>
      </w:r>
      <w:r>
        <w:t xml:space="preserve"> Department of Defense Directive 8350.2, April 23, 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E1C" w:rsidRDefault="003D5E1C" w:rsidP="00972A22">
    <w:pPr>
      <w:pStyle w:val="Header"/>
    </w:pPr>
    <w:r>
      <w:t>ISP-KEMI</w:t>
    </w:r>
    <w:r>
      <w:tab/>
    </w:r>
    <w:r>
      <w:tab/>
      <w:t>SEOR Department</w:t>
    </w:r>
  </w:p>
  <w:p w:rsidR="003D5E1C" w:rsidRDefault="003D5E1C">
    <w:pPr>
      <w:pStyle w:val="Header"/>
    </w:pPr>
    <w:r>
      <w:t>SYST-798 Final Report</w:t>
    </w:r>
    <w:r>
      <w:tab/>
    </w:r>
    <w:r>
      <w:tab/>
      <w:t>George Mason University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3383"/>
    <w:multiLevelType w:val="hybridMultilevel"/>
    <w:tmpl w:val="E51262D0"/>
    <w:lvl w:ilvl="0" w:tplc="26DAD81C">
      <w:start w:val="1"/>
      <w:numFmt w:val="bullet"/>
      <w:lvlText w:val="•"/>
      <w:lvlJc w:val="left"/>
      <w:pPr>
        <w:tabs>
          <w:tab w:val="num" w:pos="720"/>
        </w:tabs>
        <w:ind w:left="720" w:hanging="360"/>
      </w:pPr>
      <w:rPr>
        <w:rFonts w:ascii="Arial" w:hAnsi="Arial" w:hint="default"/>
      </w:rPr>
    </w:lvl>
    <w:lvl w:ilvl="1" w:tplc="5E487716" w:tentative="1">
      <w:start w:val="1"/>
      <w:numFmt w:val="bullet"/>
      <w:lvlText w:val="•"/>
      <w:lvlJc w:val="left"/>
      <w:pPr>
        <w:tabs>
          <w:tab w:val="num" w:pos="1440"/>
        </w:tabs>
        <w:ind w:left="1440" w:hanging="360"/>
      </w:pPr>
      <w:rPr>
        <w:rFonts w:ascii="Arial" w:hAnsi="Arial" w:hint="default"/>
      </w:rPr>
    </w:lvl>
    <w:lvl w:ilvl="2" w:tplc="1A688054" w:tentative="1">
      <w:start w:val="1"/>
      <w:numFmt w:val="bullet"/>
      <w:lvlText w:val="•"/>
      <w:lvlJc w:val="left"/>
      <w:pPr>
        <w:tabs>
          <w:tab w:val="num" w:pos="2160"/>
        </w:tabs>
        <w:ind w:left="2160" w:hanging="360"/>
      </w:pPr>
      <w:rPr>
        <w:rFonts w:ascii="Arial" w:hAnsi="Arial" w:hint="default"/>
      </w:rPr>
    </w:lvl>
    <w:lvl w:ilvl="3" w:tplc="95E2651C" w:tentative="1">
      <w:start w:val="1"/>
      <w:numFmt w:val="bullet"/>
      <w:lvlText w:val="•"/>
      <w:lvlJc w:val="left"/>
      <w:pPr>
        <w:tabs>
          <w:tab w:val="num" w:pos="2880"/>
        </w:tabs>
        <w:ind w:left="2880" w:hanging="360"/>
      </w:pPr>
      <w:rPr>
        <w:rFonts w:ascii="Arial" w:hAnsi="Arial" w:hint="default"/>
      </w:rPr>
    </w:lvl>
    <w:lvl w:ilvl="4" w:tplc="67FCB458" w:tentative="1">
      <w:start w:val="1"/>
      <w:numFmt w:val="bullet"/>
      <w:lvlText w:val="•"/>
      <w:lvlJc w:val="left"/>
      <w:pPr>
        <w:tabs>
          <w:tab w:val="num" w:pos="3600"/>
        </w:tabs>
        <w:ind w:left="3600" w:hanging="360"/>
      </w:pPr>
      <w:rPr>
        <w:rFonts w:ascii="Arial" w:hAnsi="Arial" w:hint="default"/>
      </w:rPr>
    </w:lvl>
    <w:lvl w:ilvl="5" w:tplc="1A06C2E8" w:tentative="1">
      <w:start w:val="1"/>
      <w:numFmt w:val="bullet"/>
      <w:lvlText w:val="•"/>
      <w:lvlJc w:val="left"/>
      <w:pPr>
        <w:tabs>
          <w:tab w:val="num" w:pos="4320"/>
        </w:tabs>
        <w:ind w:left="4320" w:hanging="360"/>
      </w:pPr>
      <w:rPr>
        <w:rFonts w:ascii="Arial" w:hAnsi="Arial" w:hint="default"/>
      </w:rPr>
    </w:lvl>
    <w:lvl w:ilvl="6" w:tplc="BEA2DA42" w:tentative="1">
      <w:start w:val="1"/>
      <w:numFmt w:val="bullet"/>
      <w:lvlText w:val="•"/>
      <w:lvlJc w:val="left"/>
      <w:pPr>
        <w:tabs>
          <w:tab w:val="num" w:pos="5040"/>
        </w:tabs>
        <w:ind w:left="5040" w:hanging="360"/>
      </w:pPr>
      <w:rPr>
        <w:rFonts w:ascii="Arial" w:hAnsi="Arial" w:hint="default"/>
      </w:rPr>
    </w:lvl>
    <w:lvl w:ilvl="7" w:tplc="92380734" w:tentative="1">
      <w:start w:val="1"/>
      <w:numFmt w:val="bullet"/>
      <w:lvlText w:val="•"/>
      <w:lvlJc w:val="left"/>
      <w:pPr>
        <w:tabs>
          <w:tab w:val="num" w:pos="5760"/>
        </w:tabs>
        <w:ind w:left="5760" w:hanging="360"/>
      </w:pPr>
      <w:rPr>
        <w:rFonts w:ascii="Arial" w:hAnsi="Arial" w:hint="default"/>
      </w:rPr>
    </w:lvl>
    <w:lvl w:ilvl="8" w:tplc="A17ED3F6" w:tentative="1">
      <w:start w:val="1"/>
      <w:numFmt w:val="bullet"/>
      <w:lvlText w:val="•"/>
      <w:lvlJc w:val="left"/>
      <w:pPr>
        <w:tabs>
          <w:tab w:val="num" w:pos="6480"/>
        </w:tabs>
        <w:ind w:left="6480" w:hanging="360"/>
      </w:pPr>
      <w:rPr>
        <w:rFonts w:ascii="Arial" w:hAnsi="Arial" w:hint="default"/>
      </w:rPr>
    </w:lvl>
  </w:abstractNum>
  <w:abstractNum w:abstractNumId="1">
    <w:nsid w:val="0D15197E"/>
    <w:multiLevelType w:val="hybridMultilevel"/>
    <w:tmpl w:val="004CC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8A7EEB"/>
    <w:multiLevelType w:val="hybridMultilevel"/>
    <w:tmpl w:val="168AFCFE"/>
    <w:lvl w:ilvl="0" w:tplc="68A6009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575254"/>
    <w:multiLevelType w:val="hybridMultilevel"/>
    <w:tmpl w:val="52A642FE"/>
    <w:lvl w:ilvl="0" w:tplc="6D5283AA">
      <w:start w:val="1"/>
      <w:numFmt w:val="decimal"/>
      <w:lvlText w:val="%1."/>
      <w:lvlJc w:val="left"/>
      <w:pPr>
        <w:tabs>
          <w:tab w:val="num" w:pos="720"/>
        </w:tabs>
        <w:ind w:left="720" w:hanging="360"/>
      </w:pPr>
    </w:lvl>
    <w:lvl w:ilvl="1" w:tplc="84FC33A2" w:tentative="1">
      <w:start w:val="1"/>
      <w:numFmt w:val="decimal"/>
      <w:lvlText w:val="%2."/>
      <w:lvlJc w:val="left"/>
      <w:pPr>
        <w:tabs>
          <w:tab w:val="num" w:pos="1440"/>
        </w:tabs>
        <w:ind w:left="1440" w:hanging="360"/>
      </w:pPr>
    </w:lvl>
    <w:lvl w:ilvl="2" w:tplc="4AD09E02" w:tentative="1">
      <w:start w:val="1"/>
      <w:numFmt w:val="decimal"/>
      <w:lvlText w:val="%3."/>
      <w:lvlJc w:val="left"/>
      <w:pPr>
        <w:tabs>
          <w:tab w:val="num" w:pos="2160"/>
        </w:tabs>
        <w:ind w:left="2160" w:hanging="360"/>
      </w:pPr>
    </w:lvl>
    <w:lvl w:ilvl="3" w:tplc="5FF6DB5C" w:tentative="1">
      <w:start w:val="1"/>
      <w:numFmt w:val="decimal"/>
      <w:lvlText w:val="%4."/>
      <w:lvlJc w:val="left"/>
      <w:pPr>
        <w:tabs>
          <w:tab w:val="num" w:pos="2880"/>
        </w:tabs>
        <w:ind w:left="2880" w:hanging="360"/>
      </w:pPr>
    </w:lvl>
    <w:lvl w:ilvl="4" w:tplc="D08894EA" w:tentative="1">
      <w:start w:val="1"/>
      <w:numFmt w:val="decimal"/>
      <w:lvlText w:val="%5."/>
      <w:lvlJc w:val="left"/>
      <w:pPr>
        <w:tabs>
          <w:tab w:val="num" w:pos="3600"/>
        </w:tabs>
        <w:ind w:left="3600" w:hanging="360"/>
      </w:pPr>
    </w:lvl>
    <w:lvl w:ilvl="5" w:tplc="7BB09122" w:tentative="1">
      <w:start w:val="1"/>
      <w:numFmt w:val="decimal"/>
      <w:lvlText w:val="%6."/>
      <w:lvlJc w:val="left"/>
      <w:pPr>
        <w:tabs>
          <w:tab w:val="num" w:pos="4320"/>
        </w:tabs>
        <w:ind w:left="4320" w:hanging="360"/>
      </w:pPr>
    </w:lvl>
    <w:lvl w:ilvl="6" w:tplc="2FE4AC9A" w:tentative="1">
      <w:start w:val="1"/>
      <w:numFmt w:val="decimal"/>
      <w:lvlText w:val="%7."/>
      <w:lvlJc w:val="left"/>
      <w:pPr>
        <w:tabs>
          <w:tab w:val="num" w:pos="5040"/>
        </w:tabs>
        <w:ind w:left="5040" w:hanging="360"/>
      </w:pPr>
    </w:lvl>
    <w:lvl w:ilvl="7" w:tplc="3F701C40" w:tentative="1">
      <w:start w:val="1"/>
      <w:numFmt w:val="decimal"/>
      <w:lvlText w:val="%8."/>
      <w:lvlJc w:val="left"/>
      <w:pPr>
        <w:tabs>
          <w:tab w:val="num" w:pos="5760"/>
        </w:tabs>
        <w:ind w:left="5760" w:hanging="360"/>
      </w:pPr>
    </w:lvl>
    <w:lvl w:ilvl="8" w:tplc="2BCA5C18" w:tentative="1">
      <w:start w:val="1"/>
      <w:numFmt w:val="decimal"/>
      <w:lvlText w:val="%9."/>
      <w:lvlJc w:val="left"/>
      <w:pPr>
        <w:tabs>
          <w:tab w:val="num" w:pos="6480"/>
        </w:tabs>
        <w:ind w:left="6480" w:hanging="360"/>
      </w:pPr>
    </w:lvl>
  </w:abstractNum>
  <w:abstractNum w:abstractNumId="4">
    <w:nsid w:val="201A41A4"/>
    <w:multiLevelType w:val="hybridMultilevel"/>
    <w:tmpl w:val="E940FE34"/>
    <w:lvl w:ilvl="0" w:tplc="B2142EE6">
      <w:start w:val="1"/>
      <w:numFmt w:val="bullet"/>
      <w:lvlText w:val=""/>
      <w:lvlJc w:val="left"/>
      <w:pPr>
        <w:tabs>
          <w:tab w:val="num" w:pos="720"/>
        </w:tabs>
        <w:ind w:left="720" w:hanging="360"/>
      </w:pPr>
      <w:rPr>
        <w:rFonts w:ascii="Wingdings" w:hAnsi="Wingdings" w:hint="default"/>
      </w:rPr>
    </w:lvl>
    <w:lvl w:ilvl="1" w:tplc="9228ACAC" w:tentative="1">
      <w:start w:val="1"/>
      <w:numFmt w:val="bullet"/>
      <w:lvlText w:val=""/>
      <w:lvlJc w:val="left"/>
      <w:pPr>
        <w:tabs>
          <w:tab w:val="num" w:pos="1440"/>
        </w:tabs>
        <w:ind w:left="1440" w:hanging="360"/>
      </w:pPr>
      <w:rPr>
        <w:rFonts w:ascii="Wingdings" w:hAnsi="Wingdings" w:hint="default"/>
      </w:rPr>
    </w:lvl>
    <w:lvl w:ilvl="2" w:tplc="CFE88D9E" w:tentative="1">
      <w:start w:val="1"/>
      <w:numFmt w:val="bullet"/>
      <w:lvlText w:val=""/>
      <w:lvlJc w:val="left"/>
      <w:pPr>
        <w:tabs>
          <w:tab w:val="num" w:pos="2160"/>
        </w:tabs>
        <w:ind w:left="2160" w:hanging="360"/>
      </w:pPr>
      <w:rPr>
        <w:rFonts w:ascii="Wingdings" w:hAnsi="Wingdings" w:hint="default"/>
      </w:rPr>
    </w:lvl>
    <w:lvl w:ilvl="3" w:tplc="5F7EFE40" w:tentative="1">
      <w:start w:val="1"/>
      <w:numFmt w:val="bullet"/>
      <w:lvlText w:val=""/>
      <w:lvlJc w:val="left"/>
      <w:pPr>
        <w:tabs>
          <w:tab w:val="num" w:pos="2880"/>
        </w:tabs>
        <w:ind w:left="2880" w:hanging="360"/>
      </w:pPr>
      <w:rPr>
        <w:rFonts w:ascii="Wingdings" w:hAnsi="Wingdings" w:hint="default"/>
      </w:rPr>
    </w:lvl>
    <w:lvl w:ilvl="4" w:tplc="8D848042" w:tentative="1">
      <w:start w:val="1"/>
      <w:numFmt w:val="bullet"/>
      <w:lvlText w:val=""/>
      <w:lvlJc w:val="left"/>
      <w:pPr>
        <w:tabs>
          <w:tab w:val="num" w:pos="3600"/>
        </w:tabs>
        <w:ind w:left="3600" w:hanging="360"/>
      </w:pPr>
      <w:rPr>
        <w:rFonts w:ascii="Wingdings" w:hAnsi="Wingdings" w:hint="default"/>
      </w:rPr>
    </w:lvl>
    <w:lvl w:ilvl="5" w:tplc="E32209FC" w:tentative="1">
      <w:start w:val="1"/>
      <w:numFmt w:val="bullet"/>
      <w:lvlText w:val=""/>
      <w:lvlJc w:val="left"/>
      <w:pPr>
        <w:tabs>
          <w:tab w:val="num" w:pos="4320"/>
        </w:tabs>
        <w:ind w:left="4320" w:hanging="360"/>
      </w:pPr>
      <w:rPr>
        <w:rFonts w:ascii="Wingdings" w:hAnsi="Wingdings" w:hint="default"/>
      </w:rPr>
    </w:lvl>
    <w:lvl w:ilvl="6" w:tplc="5E6828F2" w:tentative="1">
      <w:start w:val="1"/>
      <w:numFmt w:val="bullet"/>
      <w:lvlText w:val=""/>
      <w:lvlJc w:val="left"/>
      <w:pPr>
        <w:tabs>
          <w:tab w:val="num" w:pos="5040"/>
        </w:tabs>
        <w:ind w:left="5040" w:hanging="360"/>
      </w:pPr>
      <w:rPr>
        <w:rFonts w:ascii="Wingdings" w:hAnsi="Wingdings" w:hint="default"/>
      </w:rPr>
    </w:lvl>
    <w:lvl w:ilvl="7" w:tplc="4B2402AC" w:tentative="1">
      <w:start w:val="1"/>
      <w:numFmt w:val="bullet"/>
      <w:lvlText w:val=""/>
      <w:lvlJc w:val="left"/>
      <w:pPr>
        <w:tabs>
          <w:tab w:val="num" w:pos="5760"/>
        </w:tabs>
        <w:ind w:left="5760" w:hanging="360"/>
      </w:pPr>
      <w:rPr>
        <w:rFonts w:ascii="Wingdings" w:hAnsi="Wingdings" w:hint="default"/>
      </w:rPr>
    </w:lvl>
    <w:lvl w:ilvl="8" w:tplc="FA88D308" w:tentative="1">
      <w:start w:val="1"/>
      <w:numFmt w:val="bullet"/>
      <w:lvlText w:val=""/>
      <w:lvlJc w:val="left"/>
      <w:pPr>
        <w:tabs>
          <w:tab w:val="num" w:pos="6480"/>
        </w:tabs>
        <w:ind w:left="6480" w:hanging="360"/>
      </w:pPr>
      <w:rPr>
        <w:rFonts w:ascii="Wingdings" w:hAnsi="Wingdings" w:hint="default"/>
      </w:rPr>
    </w:lvl>
  </w:abstractNum>
  <w:abstractNum w:abstractNumId="5">
    <w:nsid w:val="26682064"/>
    <w:multiLevelType w:val="hybridMultilevel"/>
    <w:tmpl w:val="A9BE87FA"/>
    <w:lvl w:ilvl="0" w:tplc="E7403FA4">
      <w:start w:val="1"/>
      <w:numFmt w:val="bullet"/>
      <w:lvlText w:val="•"/>
      <w:lvlJc w:val="left"/>
      <w:pPr>
        <w:tabs>
          <w:tab w:val="num" w:pos="720"/>
        </w:tabs>
        <w:ind w:left="720" w:hanging="360"/>
      </w:pPr>
      <w:rPr>
        <w:rFonts w:ascii="Times New Roman" w:hAnsi="Times New Roman" w:hint="default"/>
      </w:rPr>
    </w:lvl>
    <w:lvl w:ilvl="1" w:tplc="0234D802">
      <w:start w:val="1"/>
      <w:numFmt w:val="bullet"/>
      <w:lvlText w:val="•"/>
      <w:lvlJc w:val="left"/>
      <w:pPr>
        <w:tabs>
          <w:tab w:val="num" w:pos="1440"/>
        </w:tabs>
        <w:ind w:left="1440" w:hanging="360"/>
      </w:pPr>
      <w:rPr>
        <w:rFonts w:ascii="Times New Roman" w:hAnsi="Times New Roman" w:hint="default"/>
      </w:rPr>
    </w:lvl>
    <w:lvl w:ilvl="2" w:tplc="8042F180" w:tentative="1">
      <w:start w:val="1"/>
      <w:numFmt w:val="bullet"/>
      <w:lvlText w:val="•"/>
      <w:lvlJc w:val="left"/>
      <w:pPr>
        <w:tabs>
          <w:tab w:val="num" w:pos="2160"/>
        </w:tabs>
        <w:ind w:left="2160" w:hanging="360"/>
      </w:pPr>
      <w:rPr>
        <w:rFonts w:ascii="Times New Roman" w:hAnsi="Times New Roman" w:hint="default"/>
      </w:rPr>
    </w:lvl>
    <w:lvl w:ilvl="3" w:tplc="5E5A015E" w:tentative="1">
      <w:start w:val="1"/>
      <w:numFmt w:val="bullet"/>
      <w:lvlText w:val="•"/>
      <w:lvlJc w:val="left"/>
      <w:pPr>
        <w:tabs>
          <w:tab w:val="num" w:pos="2880"/>
        </w:tabs>
        <w:ind w:left="2880" w:hanging="360"/>
      </w:pPr>
      <w:rPr>
        <w:rFonts w:ascii="Times New Roman" w:hAnsi="Times New Roman" w:hint="default"/>
      </w:rPr>
    </w:lvl>
    <w:lvl w:ilvl="4" w:tplc="E0827338" w:tentative="1">
      <w:start w:val="1"/>
      <w:numFmt w:val="bullet"/>
      <w:lvlText w:val="•"/>
      <w:lvlJc w:val="left"/>
      <w:pPr>
        <w:tabs>
          <w:tab w:val="num" w:pos="3600"/>
        </w:tabs>
        <w:ind w:left="3600" w:hanging="360"/>
      </w:pPr>
      <w:rPr>
        <w:rFonts w:ascii="Times New Roman" w:hAnsi="Times New Roman" w:hint="default"/>
      </w:rPr>
    </w:lvl>
    <w:lvl w:ilvl="5" w:tplc="B39844AE" w:tentative="1">
      <w:start w:val="1"/>
      <w:numFmt w:val="bullet"/>
      <w:lvlText w:val="•"/>
      <w:lvlJc w:val="left"/>
      <w:pPr>
        <w:tabs>
          <w:tab w:val="num" w:pos="4320"/>
        </w:tabs>
        <w:ind w:left="4320" w:hanging="360"/>
      </w:pPr>
      <w:rPr>
        <w:rFonts w:ascii="Times New Roman" w:hAnsi="Times New Roman" w:hint="default"/>
      </w:rPr>
    </w:lvl>
    <w:lvl w:ilvl="6" w:tplc="1630ACCA" w:tentative="1">
      <w:start w:val="1"/>
      <w:numFmt w:val="bullet"/>
      <w:lvlText w:val="•"/>
      <w:lvlJc w:val="left"/>
      <w:pPr>
        <w:tabs>
          <w:tab w:val="num" w:pos="5040"/>
        </w:tabs>
        <w:ind w:left="5040" w:hanging="360"/>
      </w:pPr>
      <w:rPr>
        <w:rFonts w:ascii="Times New Roman" w:hAnsi="Times New Roman" w:hint="default"/>
      </w:rPr>
    </w:lvl>
    <w:lvl w:ilvl="7" w:tplc="52D8A030" w:tentative="1">
      <w:start w:val="1"/>
      <w:numFmt w:val="bullet"/>
      <w:lvlText w:val="•"/>
      <w:lvlJc w:val="left"/>
      <w:pPr>
        <w:tabs>
          <w:tab w:val="num" w:pos="5760"/>
        </w:tabs>
        <w:ind w:left="5760" w:hanging="360"/>
      </w:pPr>
      <w:rPr>
        <w:rFonts w:ascii="Times New Roman" w:hAnsi="Times New Roman" w:hint="default"/>
      </w:rPr>
    </w:lvl>
    <w:lvl w:ilvl="8" w:tplc="C88C56D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A0A6A1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B0F65D7"/>
    <w:multiLevelType w:val="hybridMultilevel"/>
    <w:tmpl w:val="46ACACDC"/>
    <w:lvl w:ilvl="0" w:tplc="24F2C5F6">
      <w:start w:val="1"/>
      <w:numFmt w:val="bullet"/>
      <w:lvlText w:val="-"/>
      <w:lvlJc w:val="left"/>
      <w:pPr>
        <w:tabs>
          <w:tab w:val="num" w:pos="720"/>
        </w:tabs>
        <w:ind w:left="720" w:hanging="360"/>
      </w:pPr>
      <w:rPr>
        <w:rFonts w:ascii="Times New Roman" w:hAnsi="Times New Roman" w:hint="default"/>
      </w:rPr>
    </w:lvl>
    <w:lvl w:ilvl="1" w:tplc="2480CF4E" w:tentative="1">
      <w:start w:val="1"/>
      <w:numFmt w:val="bullet"/>
      <w:lvlText w:val="-"/>
      <w:lvlJc w:val="left"/>
      <w:pPr>
        <w:tabs>
          <w:tab w:val="num" w:pos="1440"/>
        </w:tabs>
        <w:ind w:left="1440" w:hanging="360"/>
      </w:pPr>
      <w:rPr>
        <w:rFonts w:ascii="Times New Roman" w:hAnsi="Times New Roman" w:hint="default"/>
      </w:rPr>
    </w:lvl>
    <w:lvl w:ilvl="2" w:tplc="607CF19C" w:tentative="1">
      <w:start w:val="1"/>
      <w:numFmt w:val="bullet"/>
      <w:lvlText w:val="-"/>
      <w:lvlJc w:val="left"/>
      <w:pPr>
        <w:tabs>
          <w:tab w:val="num" w:pos="2160"/>
        </w:tabs>
        <w:ind w:left="2160" w:hanging="360"/>
      </w:pPr>
      <w:rPr>
        <w:rFonts w:ascii="Times New Roman" w:hAnsi="Times New Roman" w:hint="default"/>
      </w:rPr>
    </w:lvl>
    <w:lvl w:ilvl="3" w:tplc="931C2428" w:tentative="1">
      <w:start w:val="1"/>
      <w:numFmt w:val="bullet"/>
      <w:lvlText w:val="-"/>
      <w:lvlJc w:val="left"/>
      <w:pPr>
        <w:tabs>
          <w:tab w:val="num" w:pos="2880"/>
        </w:tabs>
        <w:ind w:left="2880" w:hanging="360"/>
      </w:pPr>
      <w:rPr>
        <w:rFonts w:ascii="Times New Roman" w:hAnsi="Times New Roman" w:hint="default"/>
      </w:rPr>
    </w:lvl>
    <w:lvl w:ilvl="4" w:tplc="8F24BB40" w:tentative="1">
      <w:start w:val="1"/>
      <w:numFmt w:val="bullet"/>
      <w:lvlText w:val="-"/>
      <w:lvlJc w:val="left"/>
      <w:pPr>
        <w:tabs>
          <w:tab w:val="num" w:pos="3600"/>
        </w:tabs>
        <w:ind w:left="3600" w:hanging="360"/>
      </w:pPr>
      <w:rPr>
        <w:rFonts w:ascii="Times New Roman" w:hAnsi="Times New Roman" w:hint="default"/>
      </w:rPr>
    </w:lvl>
    <w:lvl w:ilvl="5" w:tplc="3856AF3A" w:tentative="1">
      <w:start w:val="1"/>
      <w:numFmt w:val="bullet"/>
      <w:lvlText w:val="-"/>
      <w:lvlJc w:val="left"/>
      <w:pPr>
        <w:tabs>
          <w:tab w:val="num" w:pos="4320"/>
        </w:tabs>
        <w:ind w:left="4320" w:hanging="360"/>
      </w:pPr>
      <w:rPr>
        <w:rFonts w:ascii="Times New Roman" w:hAnsi="Times New Roman" w:hint="default"/>
      </w:rPr>
    </w:lvl>
    <w:lvl w:ilvl="6" w:tplc="F1142854" w:tentative="1">
      <w:start w:val="1"/>
      <w:numFmt w:val="bullet"/>
      <w:lvlText w:val="-"/>
      <w:lvlJc w:val="left"/>
      <w:pPr>
        <w:tabs>
          <w:tab w:val="num" w:pos="5040"/>
        </w:tabs>
        <w:ind w:left="5040" w:hanging="360"/>
      </w:pPr>
      <w:rPr>
        <w:rFonts w:ascii="Times New Roman" w:hAnsi="Times New Roman" w:hint="default"/>
      </w:rPr>
    </w:lvl>
    <w:lvl w:ilvl="7" w:tplc="6B48236A" w:tentative="1">
      <w:start w:val="1"/>
      <w:numFmt w:val="bullet"/>
      <w:lvlText w:val="-"/>
      <w:lvlJc w:val="left"/>
      <w:pPr>
        <w:tabs>
          <w:tab w:val="num" w:pos="5760"/>
        </w:tabs>
        <w:ind w:left="5760" w:hanging="360"/>
      </w:pPr>
      <w:rPr>
        <w:rFonts w:ascii="Times New Roman" w:hAnsi="Times New Roman" w:hint="default"/>
      </w:rPr>
    </w:lvl>
    <w:lvl w:ilvl="8" w:tplc="E0443C2C" w:tentative="1">
      <w:start w:val="1"/>
      <w:numFmt w:val="bullet"/>
      <w:lvlText w:val="-"/>
      <w:lvlJc w:val="left"/>
      <w:pPr>
        <w:tabs>
          <w:tab w:val="num" w:pos="6480"/>
        </w:tabs>
        <w:ind w:left="6480" w:hanging="360"/>
      </w:pPr>
      <w:rPr>
        <w:rFonts w:ascii="Times New Roman" w:hAnsi="Times New Roman" w:hint="default"/>
      </w:rPr>
    </w:lvl>
  </w:abstractNum>
  <w:abstractNum w:abstractNumId="8">
    <w:nsid w:val="3B6C6411"/>
    <w:multiLevelType w:val="hybridMultilevel"/>
    <w:tmpl w:val="4356C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0F82455"/>
    <w:multiLevelType w:val="multilevel"/>
    <w:tmpl w:val="364A2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520C82"/>
    <w:multiLevelType w:val="hybridMultilevel"/>
    <w:tmpl w:val="0EFAC782"/>
    <w:lvl w:ilvl="0" w:tplc="77764AD2">
      <w:start w:val="1"/>
      <w:numFmt w:val="bullet"/>
      <w:lvlText w:val=""/>
      <w:lvlJc w:val="left"/>
      <w:pPr>
        <w:tabs>
          <w:tab w:val="num" w:pos="720"/>
        </w:tabs>
        <w:ind w:left="720" w:hanging="360"/>
      </w:pPr>
      <w:rPr>
        <w:rFonts w:ascii="Wingdings" w:hAnsi="Wingdings" w:hint="default"/>
      </w:rPr>
    </w:lvl>
    <w:lvl w:ilvl="1" w:tplc="EF423B48" w:tentative="1">
      <w:start w:val="1"/>
      <w:numFmt w:val="bullet"/>
      <w:lvlText w:val=""/>
      <w:lvlJc w:val="left"/>
      <w:pPr>
        <w:tabs>
          <w:tab w:val="num" w:pos="1440"/>
        </w:tabs>
        <w:ind w:left="1440" w:hanging="360"/>
      </w:pPr>
      <w:rPr>
        <w:rFonts w:ascii="Wingdings" w:hAnsi="Wingdings" w:hint="default"/>
      </w:rPr>
    </w:lvl>
    <w:lvl w:ilvl="2" w:tplc="AFE20C8A" w:tentative="1">
      <w:start w:val="1"/>
      <w:numFmt w:val="bullet"/>
      <w:lvlText w:val=""/>
      <w:lvlJc w:val="left"/>
      <w:pPr>
        <w:tabs>
          <w:tab w:val="num" w:pos="2160"/>
        </w:tabs>
        <w:ind w:left="2160" w:hanging="360"/>
      </w:pPr>
      <w:rPr>
        <w:rFonts w:ascii="Wingdings" w:hAnsi="Wingdings" w:hint="default"/>
      </w:rPr>
    </w:lvl>
    <w:lvl w:ilvl="3" w:tplc="5EEAC648" w:tentative="1">
      <w:start w:val="1"/>
      <w:numFmt w:val="bullet"/>
      <w:lvlText w:val=""/>
      <w:lvlJc w:val="left"/>
      <w:pPr>
        <w:tabs>
          <w:tab w:val="num" w:pos="2880"/>
        </w:tabs>
        <w:ind w:left="2880" w:hanging="360"/>
      </w:pPr>
      <w:rPr>
        <w:rFonts w:ascii="Wingdings" w:hAnsi="Wingdings" w:hint="default"/>
      </w:rPr>
    </w:lvl>
    <w:lvl w:ilvl="4" w:tplc="3140BE6C" w:tentative="1">
      <w:start w:val="1"/>
      <w:numFmt w:val="bullet"/>
      <w:lvlText w:val=""/>
      <w:lvlJc w:val="left"/>
      <w:pPr>
        <w:tabs>
          <w:tab w:val="num" w:pos="3600"/>
        </w:tabs>
        <w:ind w:left="3600" w:hanging="360"/>
      </w:pPr>
      <w:rPr>
        <w:rFonts w:ascii="Wingdings" w:hAnsi="Wingdings" w:hint="default"/>
      </w:rPr>
    </w:lvl>
    <w:lvl w:ilvl="5" w:tplc="D616865E" w:tentative="1">
      <w:start w:val="1"/>
      <w:numFmt w:val="bullet"/>
      <w:lvlText w:val=""/>
      <w:lvlJc w:val="left"/>
      <w:pPr>
        <w:tabs>
          <w:tab w:val="num" w:pos="4320"/>
        </w:tabs>
        <w:ind w:left="4320" w:hanging="360"/>
      </w:pPr>
      <w:rPr>
        <w:rFonts w:ascii="Wingdings" w:hAnsi="Wingdings" w:hint="default"/>
      </w:rPr>
    </w:lvl>
    <w:lvl w:ilvl="6" w:tplc="363E3670" w:tentative="1">
      <w:start w:val="1"/>
      <w:numFmt w:val="bullet"/>
      <w:lvlText w:val=""/>
      <w:lvlJc w:val="left"/>
      <w:pPr>
        <w:tabs>
          <w:tab w:val="num" w:pos="5040"/>
        </w:tabs>
        <w:ind w:left="5040" w:hanging="360"/>
      </w:pPr>
      <w:rPr>
        <w:rFonts w:ascii="Wingdings" w:hAnsi="Wingdings" w:hint="default"/>
      </w:rPr>
    </w:lvl>
    <w:lvl w:ilvl="7" w:tplc="CF58209C" w:tentative="1">
      <w:start w:val="1"/>
      <w:numFmt w:val="bullet"/>
      <w:lvlText w:val=""/>
      <w:lvlJc w:val="left"/>
      <w:pPr>
        <w:tabs>
          <w:tab w:val="num" w:pos="5760"/>
        </w:tabs>
        <w:ind w:left="5760" w:hanging="360"/>
      </w:pPr>
      <w:rPr>
        <w:rFonts w:ascii="Wingdings" w:hAnsi="Wingdings" w:hint="default"/>
      </w:rPr>
    </w:lvl>
    <w:lvl w:ilvl="8" w:tplc="7BACDD14" w:tentative="1">
      <w:start w:val="1"/>
      <w:numFmt w:val="bullet"/>
      <w:lvlText w:val=""/>
      <w:lvlJc w:val="left"/>
      <w:pPr>
        <w:tabs>
          <w:tab w:val="num" w:pos="6480"/>
        </w:tabs>
        <w:ind w:left="6480" w:hanging="360"/>
      </w:pPr>
      <w:rPr>
        <w:rFonts w:ascii="Wingdings" w:hAnsi="Wingdings" w:hint="default"/>
      </w:rPr>
    </w:lvl>
  </w:abstractNum>
  <w:abstractNum w:abstractNumId="11">
    <w:nsid w:val="5CE92CD5"/>
    <w:multiLevelType w:val="hybridMultilevel"/>
    <w:tmpl w:val="2566FCA2"/>
    <w:lvl w:ilvl="0" w:tplc="93EE9034">
      <w:start w:val="1"/>
      <w:numFmt w:val="bullet"/>
      <w:lvlText w:val=""/>
      <w:lvlJc w:val="left"/>
      <w:pPr>
        <w:tabs>
          <w:tab w:val="num" w:pos="720"/>
        </w:tabs>
        <w:ind w:left="720" w:hanging="360"/>
      </w:pPr>
      <w:rPr>
        <w:rFonts w:ascii="Wingdings" w:hAnsi="Wingdings" w:hint="default"/>
      </w:rPr>
    </w:lvl>
    <w:lvl w:ilvl="1" w:tplc="B0C06AC0" w:tentative="1">
      <w:start w:val="1"/>
      <w:numFmt w:val="bullet"/>
      <w:lvlText w:val=""/>
      <w:lvlJc w:val="left"/>
      <w:pPr>
        <w:tabs>
          <w:tab w:val="num" w:pos="1440"/>
        </w:tabs>
        <w:ind w:left="1440" w:hanging="360"/>
      </w:pPr>
      <w:rPr>
        <w:rFonts w:ascii="Wingdings" w:hAnsi="Wingdings" w:hint="default"/>
      </w:rPr>
    </w:lvl>
    <w:lvl w:ilvl="2" w:tplc="E612D0E2" w:tentative="1">
      <w:start w:val="1"/>
      <w:numFmt w:val="bullet"/>
      <w:lvlText w:val=""/>
      <w:lvlJc w:val="left"/>
      <w:pPr>
        <w:tabs>
          <w:tab w:val="num" w:pos="2160"/>
        </w:tabs>
        <w:ind w:left="2160" w:hanging="360"/>
      </w:pPr>
      <w:rPr>
        <w:rFonts w:ascii="Wingdings" w:hAnsi="Wingdings" w:hint="default"/>
      </w:rPr>
    </w:lvl>
    <w:lvl w:ilvl="3" w:tplc="251AC56E" w:tentative="1">
      <w:start w:val="1"/>
      <w:numFmt w:val="bullet"/>
      <w:lvlText w:val=""/>
      <w:lvlJc w:val="left"/>
      <w:pPr>
        <w:tabs>
          <w:tab w:val="num" w:pos="2880"/>
        </w:tabs>
        <w:ind w:left="2880" w:hanging="360"/>
      </w:pPr>
      <w:rPr>
        <w:rFonts w:ascii="Wingdings" w:hAnsi="Wingdings" w:hint="default"/>
      </w:rPr>
    </w:lvl>
    <w:lvl w:ilvl="4" w:tplc="C09A524C" w:tentative="1">
      <w:start w:val="1"/>
      <w:numFmt w:val="bullet"/>
      <w:lvlText w:val=""/>
      <w:lvlJc w:val="left"/>
      <w:pPr>
        <w:tabs>
          <w:tab w:val="num" w:pos="3600"/>
        </w:tabs>
        <w:ind w:left="3600" w:hanging="360"/>
      </w:pPr>
      <w:rPr>
        <w:rFonts w:ascii="Wingdings" w:hAnsi="Wingdings" w:hint="default"/>
      </w:rPr>
    </w:lvl>
    <w:lvl w:ilvl="5" w:tplc="C13487DA" w:tentative="1">
      <w:start w:val="1"/>
      <w:numFmt w:val="bullet"/>
      <w:lvlText w:val=""/>
      <w:lvlJc w:val="left"/>
      <w:pPr>
        <w:tabs>
          <w:tab w:val="num" w:pos="4320"/>
        </w:tabs>
        <w:ind w:left="4320" w:hanging="360"/>
      </w:pPr>
      <w:rPr>
        <w:rFonts w:ascii="Wingdings" w:hAnsi="Wingdings" w:hint="default"/>
      </w:rPr>
    </w:lvl>
    <w:lvl w:ilvl="6" w:tplc="4BD814EC" w:tentative="1">
      <w:start w:val="1"/>
      <w:numFmt w:val="bullet"/>
      <w:lvlText w:val=""/>
      <w:lvlJc w:val="left"/>
      <w:pPr>
        <w:tabs>
          <w:tab w:val="num" w:pos="5040"/>
        </w:tabs>
        <w:ind w:left="5040" w:hanging="360"/>
      </w:pPr>
      <w:rPr>
        <w:rFonts w:ascii="Wingdings" w:hAnsi="Wingdings" w:hint="default"/>
      </w:rPr>
    </w:lvl>
    <w:lvl w:ilvl="7" w:tplc="22404334" w:tentative="1">
      <w:start w:val="1"/>
      <w:numFmt w:val="bullet"/>
      <w:lvlText w:val=""/>
      <w:lvlJc w:val="left"/>
      <w:pPr>
        <w:tabs>
          <w:tab w:val="num" w:pos="5760"/>
        </w:tabs>
        <w:ind w:left="5760" w:hanging="360"/>
      </w:pPr>
      <w:rPr>
        <w:rFonts w:ascii="Wingdings" w:hAnsi="Wingdings" w:hint="default"/>
      </w:rPr>
    </w:lvl>
    <w:lvl w:ilvl="8" w:tplc="75361450" w:tentative="1">
      <w:start w:val="1"/>
      <w:numFmt w:val="bullet"/>
      <w:lvlText w:val=""/>
      <w:lvlJc w:val="left"/>
      <w:pPr>
        <w:tabs>
          <w:tab w:val="num" w:pos="6480"/>
        </w:tabs>
        <w:ind w:left="6480" w:hanging="360"/>
      </w:pPr>
      <w:rPr>
        <w:rFonts w:ascii="Wingdings" w:hAnsi="Wingdings" w:hint="default"/>
      </w:rPr>
    </w:lvl>
  </w:abstractNum>
  <w:abstractNum w:abstractNumId="12">
    <w:nsid w:val="61C040FE"/>
    <w:multiLevelType w:val="multilevel"/>
    <w:tmpl w:val="01FEA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D94738"/>
    <w:multiLevelType w:val="hybridMultilevel"/>
    <w:tmpl w:val="C19E5064"/>
    <w:lvl w:ilvl="0" w:tplc="93525186">
      <w:start w:val="1"/>
      <w:numFmt w:val="bullet"/>
      <w:lvlText w:val=""/>
      <w:lvlJc w:val="left"/>
      <w:pPr>
        <w:tabs>
          <w:tab w:val="num" w:pos="720"/>
        </w:tabs>
        <w:ind w:left="720" w:hanging="360"/>
      </w:pPr>
      <w:rPr>
        <w:rFonts w:ascii="Wingdings" w:hAnsi="Wingdings" w:hint="default"/>
      </w:rPr>
    </w:lvl>
    <w:lvl w:ilvl="1" w:tplc="05281028">
      <w:start w:val="1272"/>
      <w:numFmt w:val="bullet"/>
      <w:lvlText w:val="•"/>
      <w:lvlJc w:val="left"/>
      <w:pPr>
        <w:tabs>
          <w:tab w:val="num" w:pos="1440"/>
        </w:tabs>
        <w:ind w:left="1440" w:hanging="360"/>
      </w:pPr>
      <w:rPr>
        <w:rFonts w:ascii="Times New Roman" w:hAnsi="Times New Roman" w:hint="default"/>
      </w:rPr>
    </w:lvl>
    <w:lvl w:ilvl="2" w:tplc="34145346" w:tentative="1">
      <w:start w:val="1"/>
      <w:numFmt w:val="bullet"/>
      <w:lvlText w:val=""/>
      <w:lvlJc w:val="left"/>
      <w:pPr>
        <w:tabs>
          <w:tab w:val="num" w:pos="2160"/>
        </w:tabs>
        <w:ind w:left="2160" w:hanging="360"/>
      </w:pPr>
      <w:rPr>
        <w:rFonts w:ascii="Wingdings" w:hAnsi="Wingdings" w:hint="default"/>
      </w:rPr>
    </w:lvl>
    <w:lvl w:ilvl="3" w:tplc="0EBC9EE6" w:tentative="1">
      <w:start w:val="1"/>
      <w:numFmt w:val="bullet"/>
      <w:lvlText w:val=""/>
      <w:lvlJc w:val="left"/>
      <w:pPr>
        <w:tabs>
          <w:tab w:val="num" w:pos="2880"/>
        </w:tabs>
        <w:ind w:left="2880" w:hanging="360"/>
      </w:pPr>
      <w:rPr>
        <w:rFonts w:ascii="Wingdings" w:hAnsi="Wingdings" w:hint="default"/>
      </w:rPr>
    </w:lvl>
    <w:lvl w:ilvl="4" w:tplc="4A02BAF4" w:tentative="1">
      <w:start w:val="1"/>
      <w:numFmt w:val="bullet"/>
      <w:lvlText w:val=""/>
      <w:lvlJc w:val="left"/>
      <w:pPr>
        <w:tabs>
          <w:tab w:val="num" w:pos="3600"/>
        </w:tabs>
        <w:ind w:left="3600" w:hanging="360"/>
      </w:pPr>
      <w:rPr>
        <w:rFonts w:ascii="Wingdings" w:hAnsi="Wingdings" w:hint="default"/>
      </w:rPr>
    </w:lvl>
    <w:lvl w:ilvl="5" w:tplc="B7C221CA" w:tentative="1">
      <w:start w:val="1"/>
      <w:numFmt w:val="bullet"/>
      <w:lvlText w:val=""/>
      <w:lvlJc w:val="left"/>
      <w:pPr>
        <w:tabs>
          <w:tab w:val="num" w:pos="4320"/>
        </w:tabs>
        <w:ind w:left="4320" w:hanging="360"/>
      </w:pPr>
      <w:rPr>
        <w:rFonts w:ascii="Wingdings" w:hAnsi="Wingdings" w:hint="default"/>
      </w:rPr>
    </w:lvl>
    <w:lvl w:ilvl="6" w:tplc="86F0458C" w:tentative="1">
      <w:start w:val="1"/>
      <w:numFmt w:val="bullet"/>
      <w:lvlText w:val=""/>
      <w:lvlJc w:val="left"/>
      <w:pPr>
        <w:tabs>
          <w:tab w:val="num" w:pos="5040"/>
        </w:tabs>
        <w:ind w:left="5040" w:hanging="360"/>
      </w:pPr>
      <w:rPr>
        <w:rFonts w:ascii="Wingdings" w:hAnsi="Wingdings" w:hint="default"/>
      </w:rPr>
    </w:lvl>
    <w:lvl w:ilvl="7" w:tplc="98BCE8EA" w:tentative="1">
      <w:start w:val="1"/>
      <w:numFmt w:val="bullet"/>
      <w:lvlText w:val=""/>
      <w:lvlJc w:val="left"/>
      <w:pPr>
        <w:tabs>
          <w:tab w:val="num" w:pos="5760"/>
        </w:tabs>
        <w:ind w:left="5760" w:hanging="360"/>
      </w:pPr>
      <w:rPr>
        <w:rFonts w:ascii="Wingdings" w:hAnsi="Wingdings" w:hint="default"/>
      </w:rPr>
    </w:lvl>
    <w:lvl w:ilvl="8" w:tplc="D94240EC" w:tentative="1">
      <w:start w:val="1"/>
      <w:numFmt w:val="bullet"/>
      <w:lvlText w:val=""/>
      <w:lvlJc w:val="left"/>
      <w:pPr>
        <w:tabs>
          <w:tab w:val="num" w:pos="6480"/>
        </w:tabs>
        <w:ind w:left="6480" w:hanging="360"/>
      </w:pPr>
      <w:rPr>
        <w:rFonts w:ascii="Wingdings" w:hAnsi="Wingdings" w:hint="default"/>
      </w:rPr>
    </w:lvl>
  </w:abstractNum>
  <w:abstractNum w:abstractNumId="14">
    <w:nsid w:val="7A9A4BAA"/>
    <w:multiLevelType w:val="hybridMultilevel"/>
    <w:tmpl w:val="E0C2293E"/>
    <w:lvl w:ilvl="0" w:tplc="B54E0984">
      <w:start w:val="1"/>
      <w:numFmt w:val="decimal"/>
      <w:lvlText w:val="%1."/>
      <w:lvlJc w:val="left"/>
      <w:pPr>
        <w:tabs>
          <w:tab w:val="num" w:pos="720"/>
        </w:tabs>
        <w:ind w:left="720" w:hanging="360"/>
      </w:pPr>
    </w:lvl>
    <w:lvl w:ilvl="1" w:tplc="8E40CED4" w:tentative="1">
      <w:start w:val="1"/>
      <w:numFmt w:val="decimal"/>
      <w:lvlText w:val="%2."/>
      <w:lvlJc w:val="left"/>
      <w:pPr>
        <w:tabs>
          <w:tab w:val="num" w:pos="1440"/>
        </w:tabs>
        <w:ind w:left="1440" w:hanging="360"/>
      </w:pPr>
    </w:lvl>
    <w:lvl w:ilvl="2" w:tplc="3042A364" w:tentative="1">
      <w:start w:val="1"/>
      <w:numFmt w:val="decimal"/>
      <w:lvlText w:val="%3."/>
      <w:lvlJc w:val="left"/>
      <w:pPr>
        <w:tabs>
          <w:tab w:val="num" w:pos="2160"/>
        </w:tabs>
        <w:ind w:left="2160" w:hanging="360"/>
      </w:pPr>
    </w:lvl>
    <w:lvl w:ilvl="3" w:tplc="D2B61E08" w:tentative="1">
      <w:start w:val="1"/>
      <w:numFmt w:val="decimal"/>
      <w:lvlText w:val="%4."/>
      <w:lvlJc w:val="left"/>
      <w:pPr>
        <w:tabs>
          <w:tab w:val="num" w:pos="2880"/>
        </w:tabs>
        <w:ind w:left="2880" w:hanging="360"/>
      </w:pPr>
    </w:lvl>
    <w:lvl w:ilvl="4" w:tplc="6BBEC04C" w:tentative="1">
      <w:start w:val="1"/>
      <w:numFmt w:val="decimal"/>
      <w:lvlText w:val="%5."/>
      <w:lvlJc w:val="left"/>
      <w:pPr>
        <w:tabs>
          <w:tab w:val="num" w:pos="3600"/>
        </w:tabs>
        <w:ind w:left="3600" w:hanging="360"/>
      </w:pPr>
    </w:lvl>
    <w:lvl w:ilvl="5" w:tplc="BB64A3BA" w:tentative="1">
      <w:start w:val="1"/>
      <w:numFmt w:val="decimal"/>
      <w:lvlText w:val="%6."/>
      <w:lvlJc w:val="left"/>
      <w:pPr>
        <w:tabs>
          <w:tab w:val="num" w:pos="4320"/>
        </w:tabs>
        <w:ind w:left="4320" w:hanging="360"/>
      </w:pPr>
    </w:lvl>
    <w:lvl w:ilvl="6" w:tplc="B156DF0C" w:tentative="1">
      <w:start w:val="1"/>
      <w:numFmt w:val="decimal"/>
      <w:lvlText w:val="%7."/>
      <w:lvlJc w:val="left"/>
      <w:pPr>
        <w:tabs>
          <w:tab w:val="num" w:pos="5040"/>
        </w:tabs>
        <w:ind w:left="5040" w:hanging="360"/>
      </w:pPr>
    </w:lvl>
    <w:lvl w:ilvl="7" w:tplc="4E2E9532" w:tentative="1">
      <w:start w:val="1"/>
      <w:numFmt w:val="decimal"/>
      <w:lvlText w:val="%8."/>
      <w:lvlJc w:val="left"/>
      <w:pPr>
        <w:tabs>
          <w:tab w:val="num" w:pos="5760"/>
        </w:tabs>
        <w:ind w:left="5760" w:hanging="360"/>
      </w:pPr>
    </w:lvl>
    <w:lvl w:ilvl="8" w:tplc="46D25D74" w:tentative="1">
      <w:start w:val="1"/>
      <w:numFmt w:val="decimal"/>
      <w:lvlText w:val="%9."/>
      <w:lvlJc w:val="left"/>
      <w:pPr>
        <w:tabs>
          <w:tab w:val="num" w:pos="6480"/>
        </w:tabs>
        <w:ind w:left="6480" w:hanging="360"/>
      </w:pPr>
    </w:lvl>
  </w:abstractNum>
  <w:num w:numId="1">
    <w:abstractNumId w:val="6"/>
  </w:num>
  <w:num w:numId="2">
    <w:abstractNumId w:val="5"/>
  </w:num>
  <w:num w:numId="3">
    <w:abstractNumId w:val="13"/>
  </w:num>
  <w:num w:numId="4">
    <w:abstractNumId w:val="2"/>
  </w:num>
  <w:num w:numId="5">
    <w:abstractNumId w:val="9"/>
  </w:num>
  <w:num w:numId="6">
    <w:abstractNumId w:val="12"/>
  </w:num>
  <w:num w:numId="7">
    <w:abstractNumId w:val="6"/>
  </w:num>
  <w:num w:numId="8">
    <w:abstractNumId w:val="11"/>
  </w:num>
  <w:num w:numId="9">
    <w:abstractNumId w:val="10"/>
  </w:num>
  <w:num w:numId="10">
    <w:abstractNumId w:val="7"/>
  </w:num>
  <w:num w:numId="11">
    <w:abstractNumId w:val="14"/>
  </w:num>
  <w:num w:numId="12">
    <w:abstractNumId w:val="4"/>
  </w:num>
  <w:num w:numId="13">
    <w:abstractNumId w:val="0"/>
  </w:num>
  <w:num w:numId="14">
    <w:abstractNumId w:val="6"/>
  </w:num>
  <w:num w:numId="15">
    <w:abstractNumId w:val="3"/>
  </w:num>
  <w:num w:numId="16">
    <w:abstractNumId w:val="8"/>
  </w:num>
  <w:num w:numId="17">
    <w:abstractNumId w:val="1"/>
  </w:num>
  <w:num w:numId="18">
    <w:abstractNumId w:val="6"/>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20"/>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useFELayout/>
  </w:compat>
  <w:rsids>
    <w:rsidRoot w:val="007F4E70"/>
    <w:rsid w:val="0000056B"/>
    <w:rsid w:val="00005AB0"/>
    <w:rsid w:val="000075AD"/>
    <w:rsid w:val="000175E0"/>
    <w:rsid w:val="00026F69"/>
    <w:rsid w:val="00027011"/>
    <w:rsid w:val="00027BD3"/>
    <w:rsid w:val="00037CCF"/>
    <w:rsid w:val="000474D9"/>
    <w:rsid w:val="000524B6"/>
    <w:rsid w:val="000636DA"/>
    <w:rsid w:val="00067AB9"/>
    <w:rsid w:val="00081CFA"/>
    <w:rsid w:val="00084034"/>
    <w:rsid w:val="00095D3B"/>
    <w:rsid w:val="000A7637"/>
    <w:rsid w:val="000B15D4"/>
    <w:rsid w:val="000B6642"/>
    <w:rsid w:val="000C011F"/>
    <w:rsid w:val="000C3526"/>
    <w:rsid w:val="000C3E8F"/>
    <w:rsid w:val="000C6CB7"/>
    <w:rsid w:val="000D3745"/>
    <w:rsid w:val="000E64F6"/>
    <w:rsid w:val="00102F04"/>
    <w:rsid w:val="001103E4"/>
    <w:rsid w:val="001112CE"/>
    <w:rsid w:val="001152E9"/>
    <w:rsid w:val="00115887"/>
    <w:rsid w:val="001163CE"/>
    <w:rsid w:val="00122043"/>
    <w:rsid w:val="00143EB5"/>
    <w:rsid w:val="00143F62"/>
    <w:rsid w:val="001470C4"/>
    <w:rsid w:val="0015214D"/>
    <w:rsid w:val="00157B9E"/>
    <w:rsid w:val="00162F93"/>
    <w:rsid w:val="00180186"/>
    <w:rsid w:val="00185163"/>
    <w:rsid w:val="00192A0F"/>
    <w:rsid w:val="00193829"/>
    <w:rsid w:val="00195C76"/>
    <w:rsid w:val="001962BC"/>
    <w:rsid w:val="001A057C"/>
    <w:rsid w:val="001A0AA5"/>
    <w:rsid w:val="001B67B4"/>
    <w:rsid w:val="001B68E2"/>
    <w:rsid w:val="001B7645"/>
    <w:rsid w:val="001B7F8A"/>
    <w:rsid w:val="001C136B"/>
    <w:rsid w:val="001C58E5"/>
    <w:rsid w:val="001D1706"/>
    <w:rsid w:val="001D3224"/>
    <w:rsid w:val="001D50AF"/>
    <w:rsid w:val="001E19C1"/>
    <w:rsid w:val="001E1DAE"/>
    <w:rsid w:val="001E52F3"/>
    <w:rsid w:val="001F19A8"/>
    <w:rsid w:val="001F1A2A"/>
    <w:rsid w:val="001F23E7"/>
    <w:rsid w:val="00211BB5"/>
    <w:rsid w:val="00216DE6"/>
    <w:rsid w:val="002248F7"/>
    <w:rsid w:val="00236DEB"/>
    <w:rsid w:val="002406B4"/>
    <w:rsid w:val="00243EFB"/>
    <w:rsid w:val="0024563D"/>
    <w:rsid w:val="00271032"/>
    <w:rsid w:val="00295B27"/>
    <w:rsid w:val="002A31B0"/>
    <w:rsid w:val="002B3D50"/>
    <w:rsid w:val="002B6066"/>
    <w:rsid w:val="002C75EC"/>
    <w:rsid w:val="002E2954"/>
    <w:rsid w:val="002F18C3"/>
    <w:rsid w:val="002F5499"/>
    <w:rsid w:val="003015D3"/>
    <w:rsid w:val="00305933"/>
    <w:rsid w:val="00325D6D"/>
    <w:rsid w:val="0032741F"/>
    <w:rsid w:val="00336831"/>
    <w:rsid w:val="00336DEA"/>
    <w:rsid w:val="00346A05"/>
    <w:rsid w:val="00347AA1"/>
    <w:rsid w:val="00362E95"/>
    <w:rsid w:val="003665A4"/>
    <w:rsid w:val="00367321"/>
    <w:rsid w:val="00384FF2"/>
    <w:rsid w:val="00390A16"/>
    <w:rsid w:val="003B0239"/>
    <w:rsid w:val="003B266A"/>
    <w:rsid w:val="003B6453"/>
    <w:rsid w:val="003C72E1"/>
    <w:rsid w:val="003C7AE6"/>
    <w:rsid w:val="003D1169"/>
    <w:rsid w:val="003D5E1C"/>
    <w:rsid w:val="003E22BF"/>
    <w:rsid w:val="003F294B"/>
    <w:rsid w:val="004029E5"/>
    <w:rsid w:val="00403A70"/>
    <w:rsid w:val="0041012C"/>
    <w:rsid w:val="00420F12"/>
    <w:rsid w:val="00421FE4"/>
    <w:rsid w:val="0042503B"/>
    <w:rsid w:val="004258AD"/>
    <w:rsid w:val="004276B8"/>
    <w:rsid w:val="00431A5C"/>
    <w:rsid w:val="004334D4"/>
    <w:rsid w:val="004347B1"/>
    <w:rsid w:val="004349CA"/>
    <w:rsid w:val="00437C7F"/>
    <w:rsid w:val="00454F73"/>
    <w:rsid w:val="00456868"/>
    <w:rsid w:val="00470977"/>
    <w:rsid w:val="004739DB"/>
    <w:rsid w:val="0048222E"/>
    <w:rsid w:val="0048549F"/>
    <w:rsid w:val="0049056A"/>
    <w:rsid w:val="00490B7A"/>
    <w:rsid w:val="004967B4"/>
    <w:rsid w:val="004A44ED"/>
    <w:rsid w:val="004A5060"/>
    <w:rsid w:val="004C384A"/>
    <w:rsid w:val="004E250F"/>
    <w:rsid w:val="004E780A"/>
    <w:rsid w:val="004F430C"/>
    <w:rsid w:val="004F5553"/>
    <w:rsid w:val="004F7C46"/>
    <w:rsid w:val="00510904"/>
    <w:rsid w:val="00511C30"/>
    <w:rsid w:val="005131CA"/>
    <w:rsid w:val="00520A06"/>
    <w:rsid w:val="00530B69"/>
    <w:rsid w:val="005313B0"/>
    <w:rsid w:val="005355E3"/>
    <w:rsid w:val="00542444"/>
    <w:rsid w:val="00542BFE"/>
    <w:rsid w:val="00550238"/>
    <w:rsid w:val="00563E65"/>
    <w:rsid w:val="00567147"/>
    <w:rsid w:val="00577C04"/>
    <w:rsid w:val="00581A74"/>
    <w:rsid w:val="00581F28"/>
    <w:rsid w:val="00584457"/>
    <w:rsid w:val="005956E4"/>
    <w:rsid w:val="00595FE1"/>
    <w:rsid w:val="005A07D0"/>
    <w:rsid w:val="005A0951"/>
    <w:rsid w:val="005A62DD"/>
    <w:rsid w:val="005A6419"/>
    <w:rsid w:val="005A69D4"/>
    <w:rsid w:val="005C0878"/>
    <w:rsid w:val="005C69C6"/>
    <w:rsid w:val="005C76DE"/>
    <w:rsid w:val="005D1432"/>
    <w:rsid w:val="005E22E8"/>
    <w:rsid w:val="005E264F"/>
    <w:rsid w:val="005F400A"/>
    <w:rsid w:val="005F5223"/>
    <w:rsid w:val="00604E87"/>
    <w:rsid w:val="00607A87"/>
    <w:rsid w:val="00615107"/>
    <w:rsid w:val="00616253"/>
    <w:rsid w:val="006322A6"/>
    <w:rsid w:val="00662AC9"/>
    <w:rsid w:val="006669A0"/>
    <w:rsid w:val="00675223"/>
    <w:rsid w:val="0068628E"/>
    <w:rsid w:val="00692FC9"/>
    <w:rsid w:val="0069622D"/>
    <w:rsid w:val="006A2D69"/>
    <w:rsid w:val="006A4BE8"/>
    <w:rsid w:val="006A6204"/>
    <w:rsid w:val="006A7580"/>
    <w:rsid w:val="006B0041"/>
    <w:rsid w:val="006B1045"/>
    <w:rsid w:val="006C014E"/>
    <w:rsid w:val="006C6938"/>
    <w:rsid w:val="006D2761"/>
    <w:rsid w:val="006D379B"/>
    <w:rsid w:val="007057D6"/>
    <w:rsid w:val="0072428D"/>
    <w:rsid w:val="00741054"/>
    <w:rsid w:val="007508CB"/>
    <w:rsid w:val="007557CB"/>
    <w:rsid w:val="0075603B"/>
    <w:rsid w:val="007613EB"/>
    <w:rsid w:val="00763E60"/>
    <w:rsid w:val="00765AE6"/>
    <w:rsid w:val="00767B64"/>
    <w:rsid w:val="007738E3"/>
    <w:rsid w:val="007740CF"/>
    <w:rsid w:val="0077505B"/>
    <w:rsid w:val="00793E97"/>
    <w:rsid w:val="007966E0"/>
    <w:rsid w:val="00797659"/>
    <w:rsid w:val="007B66E0"/>
    <w:rsid w:val="007C2A0C"/>
    <w:rsid w:val="007C6C8C"/>
    <w:rsid w:val="007C7D90"/>
    <w:rsid w:val="007D32FC"/>
    <w:rsid w:val="007D33AD"/>
    <w:rsid w:val="007E13F8"/>
    <w:rsid w:val="007E55C8"/>
    <w:rsid w:val="007E6ACC"/>
    <w:rsid w:val="007F33C5"/>
    <w:rsid w:val="007F4E70"/>
    <w:rsid w:val="008159A1"/>
    <w:rsid w:val="00815C2E"/>
    <w:rsid w:val="00822A5E"/>
    <w:rsid w:val="008503FD"/>
    <w:rsid w:val="00851C82"/>
    <w:rsid w:val="00856E38"/>
    <w:rsid w:val="00860468"/>
    <w:rsid w:val="00863F49"/>
    <w:rsid w:val="00865C2C"/>
    <w:rsid w:val="008A4887"/>
    <w:rsid w:val="008A7505"/>
    <w:rsid w:val="008A7E3E"/>
    <w:rsid w:val="008B3B0C"/>
    <w:rsid w:val="008B6ECD"/>
    <w:rsid w:val="008C7483"/>
    <w:rsid w:val="008C7DAF"/>
    <w:rsid w:val="008D4E03"/>
    <w:rsid w:val="008E2B84"/>
    <w:rsid w:val="008F057E"/>
    <w:rsid w:val="00900398"/>
    <w:rsid w:val="00904789"/>
    <w:rsid w:val="0091034F"/>
    <w:rsid w:val="00915EF2"/>
    <w:rsid w:val="009202D2"/>
    <w:rsid w:val="009238E1"/>
    <w:rsid w:val="00932A15"/>
    <w:rsid w:val="0093475C"/>
    <w:rsid w:val="009358F4"/>
    <w:rsid w:val="00944D4F"/>
    <w:rsid w:val="00957F07"/>
    <w:rsid w:val="00972A22"/>
    <w:rsid w:val="009736B8"/>
    <w:rsid w:val="00976D45"/>
    <w:rsid w:val="00980873"/>
    <w:rsid w:val="00981BE8"/>
    <w:rsid w:val="00987329"/>
    <w:rsid w:val="009936BB"/>
    <w:rsid w:val="009A3E6A"/>
    <w:rsid w:val="009A7048"/>
    <w:rsid w:val="009A7757"/>
    <w:rsid w:val="009D3801"/>
    <w:rsid w:val="009E3A40"/>
    <w:rsid w:val="009E5559"/>
    <w:rsid w:val="00A06981"/>
    <w:rsid w:val="00A10488"/>
    <w:rsid w:val="00A12A99"/>
    <w:rsid w:val="00A21197"/>
    <w:rsid w:val="00A320A5"/>
    <w:rsid w:val="00A371B8"/>
    <w:rsid w:val="00A65A8B"/>
    <w:rsid w:val="00A65C78"/>
    <w:rsid w:val="00A664D8"/>
    <w:rsid w:val="00A809EC"/>
    <w:rsid w:val="00A862F2"/>
    <w:rsid w:val="00A92215"/>
    <w:rsid w:val="00A97D21"/>
    <w:rsid w:val="00AB6C1E"/>
    <w:rsid w:val="00AC206D"/>
    <w:rsid w:val="00AC3828"/>
    <w:rsid w:val="00AD2E4D"/>
    <w:rsid w:val="00AE1105"/>
    <w:rsid w:val="00AE15F7"/>
    <w:rsid w:val="00B03262"/>
    <w:rsid w:val="00B14A99"/>
    <w:rsid w:val="00B15A87"/>
    <w:rsid w:val="00B15C12"/>
    <w:rsid w:val="00B20B49"/>
    <w:rsid w:val="00B2657F"/>
    <w:rsid w:val="00B30432"/>
    <w:rsid w:val="00B30A19"/>
    <w:rsid w:val="00B44B1B"/>
    <w:rsid w:val="00B53B75"/>
    <w:rsid w:val="00B61E5B"/>
    <w:rsid w:val="00B732AF"/>
    <w:rsid w:val="00B85FAB"/>
    <w:rsid w:val="00B86E44"/>
    <w:rsid w:val="00B92A45"/>
    <w:rsid w:val="00B93FC8"/>
    <w:rsid w:val="00BA05A1"/>
    <w:rsid w:val="00BA05E9"/>
    <w:rsid w:val="00BA25FA"/>
    <w:rsid w:val="00BA48F8"/>
    <w:rsid w:val="00BA633D"/>
    <w:rsid w:val="00BC189C"/>
    <w:rsid w:val="00BC5216"/>
    <w:rsid w:val="00BC6328"/>
    <w:rsid w:val="00BC6B38"/>
    <w:rsid w:val="00BD1CFC"/>
    <w:rsid w:val="00BD4CBD"/>
    <w:rsid w:val="00BD596F"/>
    <w:rsid w:val="00BD7E01"/>
    <w:rsid w:val="00BE29CF"/>
    <w:rsid w:val="00BE79B6"/>
    <w:rsid w:val="00BF3DDB"/>
    <w:rsid w:val="00C12F79"/>
    <w:rsid w:val="00C21F20"/>
    <w:rsid w:val="00C3200F"/>
    <w:rsid w:val="00C3294D"/>
    <w:rsid w:val="00C52F9D"/>
    <w:rsid w:val="00C65865"/>
    <w:rsid w:val="00C761E5"/>
    <w:rsid w:val="00C81F46"/>
    <w:rsid w:val="00C83B85"/>
    <w:rsid w:val="00C844C8"/>
    <w:rsid w:val="00CA15FA"/>
    <w:rsid w:val="00CA6060"/>
    <w:rsid w:val="00CB16A7"/>
    <w:rsid w:val="00CC122B"/>
    <w:rsid w:val="00CC5DBC"/>
    <w:rsid w:val="00CD30FD"/>
    <w:rsid w:val="00CE429C"/>
    <w:rsid w:val="00CF69A1"/>
    <w:rsid w:val="00D00CDC"/>
    <w:rsid w:val="00D02830"/>
    <w:rsid w:val="00D14228"/>
    <w:rsid w:val="00D165FD"/>
    <w:rsid w:val="00D2068E"/>
    <w:rsid w:val="00D3010B"/>
    <w:rsid w:val="00D30C8B"/>
    <w:rsid w:val="00D409EB"/>
    <w:rsid w:val="00D42C21"/>
    <w:rsid w:val="00D6354B"/>
    <w:rsid w:val="00D669A7"/>
    <w:rsid w:val="00D72AD8"/>
    <w:rsid w:val="00D75907"/>
    <w:rsid w:val="00D82653"/>
    <w:rsid w:val="00D82D8F"/>
    <w:rsid w:val="00D909CF"/>
    <w:rsid w:val="00D90C9F"/>
    <w:rsid w:val="00D91FD2"/>
    <w:rsid w:val="00D9575E"/>
    <w:rsid w:val="00DA3194"/>
    <w:rsid w:val="00DC2B11"/>
    <w:rsid w:val="00DC605E"/>
    <w:rsid w:val="00DD62B3"/>
    <w:rsid w:val="00DE0399"/>
    <w:rsid w:val="00DE6F77"/>
    <w:rsid w:val="00DF0517"/>
    <w:rsid w:val="00DF34B0"/>
    <w:rsid w:val="00E00A00"/>
    <w:rsid w:val="00E12328"/>
    <w:rsid w:val="00E25D67"/>
    <w:rsid w:val="00E31F6A"/>
    <w:rsid w:val="00E3331F"/>
    <w:rsid w:val="00E3434E"/>
    <w:rsid w:val="00E361DA"/>
    <w:rsid w:val="00E66692"/>
    <w:rsid w:val="00E75EDC"/>
    <w:rsid w:val="00E92276"/>
    <w:rsid w:val="00EA4383"/>
    <w:rsid w:val="00EB6709"/>
    <w:rsid w:val="00EB7253"/>
    <w:rsid w:val="00EE3D2A"/>
    <w:rsid w:val="00EF0718"/>
    <w:rsid w:val="00EF10BF"/>
    <w:rsid w:val="00F06218"/>
    <w:rsid w:val="00F109A2"/>
    <w:rsid w:val="00F13444"/>
    <w:rsid w:val="00F34A16"/>
    <w:rsid w:val="00F40976"/>
    <w:rsid w:val="00F41EA5"/>
    <w:rsid w:val="00F42249"/>
    <w:rsid w:val="00F4497A"/>
    <w:rsid w:val="00F50431"/>
    <w:rsid w:val="00F52525"/>
    <w:rsid w:val="00F565B6"/>
    <w:rsid w:val="00F56FB3"/>
    <w:rsid w:val="00F608D8"/>
    <w:rsid w:val="00F60C35"/>
    <w:rsid w:val="00F661E5"/>
    <w:rsid w:val="00F7209D"/>
    <w:rsid w:val="00F83A37"/>
    <w:rsid w:val="00F927DC"/>
    <w:rsid w:val="00FA066C"/>
    <w:rsid w:val="00FA23BE"/>
    <w:rsid w:val="00FA31B0"/>
    <w:rsid w:val="00FB0C7C"/>
    <w:rsid w:val="00FC55EC"/>
    <w:rsid w:val="00FD06A4"/>
    <w:rsid w:val="00FD273B"/>
    <w:rsid w:val="00FD315A"/>
    <w:rsid w:val="00FF1162"/>
    <w:rsid w:val="00FF4356"/>
    <w:rsid w:val="00FF73DE"/>
    <w:rsid w:val="00FF773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56A"/>
  </w:style>
  <w:style w:type="paragraph" w:styleId="Heading1">
    <w:name w:val="heading 1"/>
    <w:basedOn w:val="Normal"/>
    <w:next w:val="Normal"/>
    <w:link w:val="Heading1Char"/>
    <w:uiPriority w:val="9"/>
    <w:qFormat/>
    <w:rsid w:val="00BA633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4E70"/>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73D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F73D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73D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73D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F73D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73D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F73D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4E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4E7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F4E7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F4E7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7F4E70"/>
    <w:rPr>
      <w:i/>
      <w:iCs/>
      <w:color w:val="808080" w:themeColor="text1" w:themeTint="7F"/>
    </w:rPr>
  </w:style>
  <w:style w:type="character" w:customStyle="1" w:styleId="Heading2Char">
    <w:name w:val="Heading 2 Char"/>
    <w:basedOn w:val="DefaultParagraphFont"/>
    <w:link w:val="Heading2"/>
    <w:uiPriority w:val="9"/>
    <w:rsid w:val="007F4E70"/>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7F4E70"/>
    <w:pPr>
      <w:spacing w:after="0" w:line="240" w:lineRule="auto"/>
    </w:pPr>
  </w:style>
  <w:style w:type="character" w:customStyle="1" w:styleId="Heading1Char">
    <w:name w:val="Heading 1 Char"/>
    <w:basedOn w:val="DefaultParagraphFont"/>
    <w:link w:val="Heading1"/>
    <w:uiPriority w:val="9"/>
    <w:rsid w:val="00BA633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F73DE"/>
    <w:pPr>
      <w:outlineLvl w:val="9"/>
    </w:pPr>
  </w:style>
  <w:style w:type="paragraph" w:styleId="TOC1">
    <w:name w:val="toc 1"/>
    <w:basedOn w:val="Normal"/>
    <w:next w:val="Normal"/>
    <w:autoRedefine/>
    <w:uiPriority w:val="39"/>
    <w:unhideWhenUsed/>
    <w:qFormat/>
    <w:rsid w:val="00FF73DE"/>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FF73DE"/>
    <w:pPr>
      <w:spacing w:before="240" w:after="0"/>
    </w:pPr>
    <w:rPr>
      <w:b/>
      <w:bCs/>
      <w:sz w:val="20"/>
      <w:szCs w:val="20"/>
    </w:rPr>
  </w:style>
  <w:style w:type="character" w:styleId="Hyperlink">
    <w:name w:val="Hyperlink"/>
    <w:basedOn w:val="DefaultParagraphFont"/>
    <w:uiPriority w:val="99"/>
    <w:unhideWhenUsed/>
    <w:rsid w:val="00FF73DE"/>
    <w:rPr>
      <w:color w:val="0000FF" w:themeColor="hyperlink"/>
      <w:u w:val="single"/>
    </w:rPr>
  </w:style>
  <w:style w:type="paragraph" w:styleId="BalloonText">
    <w:name w:val="Balloon Text"/>
    <w:basedOn w:val="Normal"/>
    <w:link w:val="BalloonTextChar"/>
    <w:uiPriority w:val="99"/>
    <w:semiHidden/>
    <w:unhideWhenUsed/>
    <w:rsid w:val="00FF7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3DE"/>
    <w:rPr>
      <w:rFonts w:ascii="Tahoma" w:hAnsi="Tahoma" w:cs="Tahoma"/>
      <w:sz w:val="16"/>
      <w:szCs w:val="16"/>
    </w:rPr>
  </w:style>
  <w:style w:type="character" w:customStyle="1" w:styleId="Heading3Char">
    <w:name w:val="Heading 3 Char"/>
    <w:basedOn w:val="DefaultParagraphFont"/>
    <w:link w:val="Heading3"/>
    <w:uiPriority w:val="9"/>
    <w:rsid w:val="00FF73D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F73DE"/>
    <w:pPr>
      <w:ind w:left="720"/>
      <w:contextualSpacing/>
    </w:pPr>
  </w:style>
  <w:style w:type="character" w:customStyle="1" w:styleId="Heading4Char">
    <w:name w:val="Heading 4 Char"/>
    <w:basedOn w:val="DefaultParagraphFont"/>
    <w:link w:val="Heading4"/>
    <w:uiPriority w:val="9"/>
    <w:rsid w:val="00FF73D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F73D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F73D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F73D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F73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F73DE"/>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qFormat/>
    <w:rsid w:val="00FF73DE"/>
    <w:pPr>
      <w:spacing w:after="0"/>
      <w:ind w:left="220"/>
    </w:pPr>
    <w:rPr>
      <w:sz w:val="20"/>
      <w:szCs w:val="20"/>
    </w:rPr>
  </w:style>
  <w:style w:type="character" w:styleId="EndnoteReference">
    <w:name w:val="endnote reference"/>
    <w:uiPriority w:val="99"/>
    <w:semiHidden/>
    <w:rsid w:val="00765AE6"/>
    <w:rPr>
      <w:vertAlign w:val="superscript"/>
    </w:rPr>
  </w:style>
  <w:style w:type="paragraph" w:styleId="EndnoteText">
    <w:name w:val="endnote text"/>
    <w:basedOn w:val="Normal"/>
    <w:link w:val="EndnoteTextChar"/>
    <w:uiPriority w:val="99"/>
    <w:semiHidden/>
    <w:rsid w:val="00765AE6"/>
    <w:pPr>
      <w:spacing w:after="0" w:line="240" w:lineRule="auto"/>
    </w:pPr>
    <w:rPr>
      <w:rFonts w:ascii="Garamond" w:hAnsi="Garamond" w:cs="Times New Roman"/>
      <w:szCs w:val="20"/>
    </w:rPr>
  </w:style>
  <w:style w:type="character" w:customStyle="1" w:styleId="EndnoteTextChar">
    <w:name w:val="Endnote Text Char"/>
    <w:basedOn w:val="DefaultParagraphFont"/>
    <w:link w:val="EndnoteText"/>
    <w:uiPriority w:val="99"/>
    <w:semiHidden/>
    <w:rsid w:val="00765AE6"/>
    <w:rPr>
      <w:rFonts w:ascii="Garamond" w:eastAsiaTheme="minorEastAsia" w:hAnsi="Garamond" w:cs="Times New Roman"/>
      <w:szCs w:val="20"/>
    </w:rPr>
  </w:style>
  <w:style w:type="paragraph" w:styleId="Caption">
    <w:name w:val="caption"/>
    <w:basedOn w:val="Normal"/>
    <w:next w:val="Normal"/>
    <w:link w:val="CaptionChar"/>
    <w:qFormat/>
    <w:rsid w:val="00765AE6"/>
    <w:pPr>
      <w:spacing w:after="240" w:line="240" w:lineRule="auto"/>
      <w:contextualSpacing/>
      <w:jc w:val="center"/>
    </w:pPr>
    <w:rPr>
      <w:rFonts w:ascii="Garamond" w:hAnsi="Garamond" w:cs="Times New Roman"/>
      <w:i/>
      <w:szCs w:val="20"/>
    </w:rPr>
  </w:style>
  <w:style w:type="paragraph" w:styleId="BodyText">
    <w:name w:val="Body Text"/>
    <w:basedOn w:val="Normal"/>
    <w:link w:val="BodyTextChar"/>
    <w:uiPriority w:val="99"/>
    <w:semiHidden/>
    <w:unhideWhenUsed/>
    <w:rsid w:val="00765AE6"/>
    <w:pPr>
      <w:spacing w:after="120"/>
    </w:pPr>
  </w:style>
  <w:style w:type="character" w:customStyle="1" w:styleId="BodyTextChar">
    <w:name w:val="Body Text Char"/>
    <w:basedOn w:val="DefaultParagraphFont"/>
    <w:link w:val="BodyText"/>
    <w:uiPriority w:val="99"/>
    <w:semiHidden/>
    <w:rsid w:val="00765AE6"/>
  </w:style>
  <w:style w:type="table" w:styleId="TableGrid">
    <w:name w:val="Table Grid"/>
    <w:basedOn w:val="TableNormal"/>
    <w:uiPriority w:val="59"/>
    <w:rsid w:val="001A05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1A05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A057C"/>
  </w:style>
  <w:style w:type="paragraph" w:styleId="Footer">
    <w:name w:val="footer"/>
    <w:basedOn w:val="Normal"/>
    <w:link w:val="FooterChar"/>
    <w:uiPriority w:val="99"/>
    <w:unhideWhenUsed/>
    <w:rsid w:val="001A05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57C"/>
  </w:style>
  <w:style w:type="paragraph" w:styleId="TableofFigures">
    <w:name w:val="table of figures"/>
    <w:basedOn w:val="Normal"/>
    <w:next w:val="Normal"/>
    <w:uiPriority w:val="99"/>
    <w:unhideWhenUsed/>
    <w:rsid w:val="00A809EC"/>
    <w:pPr>
      <w:spacing w:after="0"/>
      <w:ind w:left="440" w:hanging="440"/>
    </w:pPr>
    <w:rPr>
      <w:caps/>
      <w:sz w:val="20"/>
      <w:szCs w:val="20"/>
    </w:rPr>
  </w:style>
  <w:style w:type="paragraph" w:styleId="TOC4">
    <w:name w:val="toc 4"/>
    <w:basedOn w:val="Normal"/>
    <w:next w:val="Normal"/>
    <w:autoRedefine/>
    <w:uiPriority w:val="39"/>
    <w:unhideWhenUsed/>
    <w:rsid w:val="00A809EC"/>
    <w:pPr>
      <w:spacing w:after="0"/>
      <w:ind w:left="440"/>
    </w:pPr>
    <w:rPr>
      <w:sz w:val="20"/>
      <w:szCs w:val="20"/>
    </w:rPr>
  </w:style>
  <w:style w:type="paragraph" w:styleId="TOC5">
    <w:name w:val="toc 5"/>
    <w:basedOn w:val="Normal"/>
    <w:next w:val="Normal"/>
    <w:autoRedefine/>
    <w:uiPriority w:val="39"/>
    <w:unhideWhenUsed/>
    <w:rsid w:val="00A809EC"/>
    <w:pPr>
      <w:spacing w:after="0"/>
      <w:ind w:left="660"/>
    </w:pPr>
    <w:rPr>
      <w:sz w:val="20"/>
      <w:szCs w:val="20"/>
    </w:rPr>
  </w:style>
  <w:style w:type="paragraph" w:styleId="TOC6">
    <w:name w:val="toc 6"/>
    <w:basedOn w:val="Normal"/>
    <w:next w:val="Normal"/>
    <w:autoRedefine/>
    <w:uiPriority w:val="39"/>
    <w:unhideWhenUsed/>
    <w:rsid w:val="00A809EC"/>
    <w:pPr>
      <w:spacing w:after="0"/>
      <w:ind w:left="880"/>
    </w:pPr>
    <w:rPr>
      <w:sz w:val="20"/>
      <w:szCs w:val="20"/>
    </w:rPr>
  </w:style>
  <w:style w:type="paragraph" w:styleId="TOC7">
    <w:name w:val="toc 7"/>
    <w:basedOn w:val="Normal"/>
    <w:next w:val="Normal"/>
    <w:autoRedefine/>
    <w:uiPriority w:val="39"/>
    <w:unhideWhenUsed/>
    <w:rsid w:val="00A809EC"/>
    <w:pPr>
      <w:spacing w:after="0"/>
      <w:ind w:left="1100"/>
    </w:pPr>
    <w:rPr>
      <w:sz w:val="20"/>
      <w:szCs w:val="20"/>
    </w:rPr>
  </w:style>
  <w:style w:type="paragraph" w:styleId="TOC8">
    <w:name w:val="toc 8"/>
    <w:basedOn w:val="Normal"/>
    <w:next w:val="Normal"/>
    <w:autoRedefine/>
    <w:uiPriority w:val="39"/>
    <w:unhideWhenUsed/>
    <w:rsid w:val="00A809EC"/>
    <w:pPr>
      <w:spacing w:after="0"/>
      <w:ind w:left="1320"/>
    </w:pPr>
    <w:rPr>
      <w:sz w:val="20"/>
      <w:szCs w:val="20"/>
    </w:rPr>
  </w:style>
  <w:style w:type="paragraph" w:styleId="TOC9">
    <w:name w:val="toc 9"/>
    <w:basedOn w:val="Normal"/>
    <w:next w:val="Normal"/>
    <w:autoRedefine/>
    <w:uiPriority w:val="39"/>
    <w:unhideWhenUsed/>
    <w:rsid w:val="00A809EC"/>
    <w:pPr>
      <w:spacing w:after="0"/>
      <w:ind w:left="1540"/>
    </w:pPr>
    <w:rPr>
      <w:sz w:val="20"/>
      <w:szCs w:val="20"/>
    </w:rPr>
  </w:style>
  <w:style w:type="character" w:customStyle="1" w:styleId="CaptionChar">
    <w:name w:val="Caption Char"/>
    <w:basedOn w:val="DefaultParagraphFont"/>
    <w:link w:val="Caption"/>
    <w:rsid w:val="005C76DE"/>
    <w:rPr>
      <w:rFonts w:ascii="Garamond" w:eastAsiaTheme="minorEastAsia" w:hAnsi="Garamond" w:cs="Times New Roman"/>
      <w:i/>
      <w:szCs w:val="20"/>
    </w:rPr>
  </w:style>
  <w:style w:type="character" w:styleId="Emphasis">
    <w:name w:val="Emphasis"/>
    <w:basedOn w:val="DefaultParagraphFont"/>
    <w:uiPriority w:val="20"/>
    <w:qFormat/>
    <w:rsid w:val="00D82653"/>
    <w:rPr>
      <w:i/>
      <w:iCs/>
    </w:rPr>
  </w:style>
  <w:style w:type="paragraph" w:styleId="FootnoteText">
    <w:name w:val="footnote text"/>
    <w:basedOn w:val="Normal"/>
    <w:link w:val="FootnoteTextChar"/>
    <w:uiPriority w:val="99"/>
    <w:semiHidden/>
    <w:unhideWhenUsed/>
    <w:rsid w:val="00FA06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66C"/>
    <w:rPr>
      <w:sz w:val="20"/>
      <w:szCs w:val="20"/>
    </w:rPr>
  </w:style>
  <w:style w:type="character" w:styleId="FootnoteReference">
    <w:name w:val="footnote reference"/>
    <w:basedOn w:val="DefaultParagraphFont"/>
    <w:uiPriority w:val="99"/>
    <w:unhideWhenUsed/>
    <w:rsid w:val="00FA066C"/>
    <w:rPr>
      <w:vertAlign w:val="superscript"/>
    </w:rPr>
  </w:style>
  <w:style w:type="character" w:styleId="CommentReference">
    <w:name w:val="annotation reference"/>
    <w:basedOn w:val="DefaultParagraphFont"/>
    <w:uiPriority w:val="99"/>
    <w:semiHidden/>
    <w:unhideWhenUsed/>
    <w:rsid w:val="00336DEA"/>
    <w:rPr>
      <w:sz w:val="16"/>
      <w:szCs w:val="16"/>
    </w:rPr>
  </w:style>
  <w:style w:type="paragraph" w:styleId="CommentText">
    <w:name w:val="annotation text"/>
    <w:basedOn w:val="Normal"/>
    <w:link w:val="CommentTextChar"/>
    <w:uiPriority w:val="99"/>
    <w:semiHidden/>
    <w:unhideWhenUsed/>
    <w:rsid w:val="00336DEA"/>
    <w:pPr>
      <w:spacing w:line="240" w:lineRule="auto"/>
    </w:pPr>
    <w:rPr>
      <w:sz w:val="20"/>
      <w:szCs w:val="20"/>
    </w:rPr>
  </w:style>
  <w:style w:type="character" w:customStyle="1" w:styleId="CommentTextChar">
    <w:name w:val="Comment Text Char"/>
    <w:basedOn w:val="DefaultParagraphFont"/>
    <w:link w:val="CommentText"/>
    <w:uiPriority w:val="99"/>
    <w:semiHidden/>
    <w:rsid w:val="00336DEA"/>
    <w:rPr>
      <w:sz w:val="20"/>
      <w:szCs w:val="20"/>
    </w:rPr>
  </w:style>
  <w:style w:type="paragraph" w:styleId="CommentSubject">
    <w:name w:val="annotation subject"/>
    <w:basedOn w:val="CommentText"/>
    <w:next w:val="CommentText"/>
    <w:link w:val="CommentSubjectChar"/>
    <w:uiPriority w:val="99"/>
    <w:semiHidden/>
    <w:unhideWhenUsed/>
    <w:rsid w:val="00336DEA"/>
    <w:rPr>
      <w:b/>
      <w:bCs/>
    </w:rPr>
  </w:style>
  <w:style w:type="character" w:customStyle="1" w:styleId="CommentSubjectChar">
    <w:name w:val="Comment Subject Char"/>
    <w:basedOn w:val="CommentTextChar"/>
    <w:link w:val="CommentSubject"/>
    <w:uiPriority w:val="99"/>
    <w:semiHidden/>
    <w:rsid w:val="00336DEA"/>
    <w:rPr>
      <w:b/>
      <w:bCs/>
    </w:rPr>
  </w:style>
</w:styles>
</file>

<file path=word/webSettings.xml><?xml version="1.0" encoding="utf-8"?>
<w:webSettings xmlns:r="http://schemas.openxmlformats.org/officeDocument/2006/relationships" xmlns:w="http://schemas.openxmlformats.org/wordprocessingml/2006/main">
  <w:divs>
    <w:div w:id="98766425">
      <w:bodyDiv w:val="1"/>
      <w:marLeft w:val="0"/>
      <w:marRight w:val="0"/>
      <w:marTop w:val="0"/>
      <w:marBottom w:val="0"/>
      <w:divBdr>
        <w:top w:val="none" w:sz="0" w:space="0" w:color="auto"/>
        <w:left w:val="none" w:sz="0" w:space="0" w:color="auto"/>
        <w:bottom w:val="none" w:sz="0" w:space="0" w:color="auto"/>
        <w:right w:val="none" w:sz="0" w:space="0" w:color="auto"/>
      </w:divBdr>
      <w:divsChild>
        <w:div w:id="967128936">
          <w:marLeft w:val="547"/>
          <w:marRight w:val="0"/>
          <w:marTop w:val="77"/>
          <w:marBottom w:val="0"/>
          <w:divBdr>
            <w:top w:val="none" w:sz="0" w:space="0" w:color="auto"/>
            <w:left w:val="none" w:sz="0" w:space="0" w:color="auto"/>
            <w:bottom w:val="none" w:sz="0" w:space="0" w:color="auto"/>
            <w:right w:val="none" w:sz="0" w:space="0" w:color="auto"/>
          </w:divBdr>
        </w:div>
        <w:div w:id="381754803">
          <w:marLeft w:val="547"/>
          <w:marRight w:val="0"/>
          <w:marTop w:val="77"/>
          <w:marBottom w:val="0"/>
          <w:divBdr>
            <w:top w:val="none" w:sz="0" w:space="0" w:color="auto"/>
            <w:left w:val="none" w:sz="0" w:space="0" w:color="auto"/>
            <w:bottom w:val="none" w:sz="0" w:space="0" w:color="auto"/>
            <w:right w:val="none" w:sz="0" w:space="0" w:color="auto"/>
          </w:divBdr>
        </w:div>
        <w:div w:id="2065137109">
          <w:marLeft w:val="547"/>
          <w:marRight w:val="0"/>
          <w:marTop w:val="77"/>
          <w:marBottom w:val="0"/>
          <w:divBdr>
            <w:top w:val="none" w:sz="0" w:space="0" w:color="auto"/>
            <w:left w:val="none" w:sz="0" w:space="0" w:color="auto"/>
            <w:bottom w:val="none" w:sz="0" w:space="0" w:color="auto"/>
            <w:right w:val="none" w:sz="0" w:space="0" w:color="auto"/>
          </w:divBdr>
        </w:div>
        <w:div w:id="331489124">
          <w:marLeft w:val="547"/>
          <w:marRight w:val="0"/>
          <w:marTop w:val="77"/>
          <w:marBottom w:val="0"/>
          <w:divBdr>
            <w:top w:val="none" w:sz="0" w:space="0" w:color="auto"/>
            <w:left w:val="none" w:sz="0" w:space="0" w:color="auto"/>
            <w:bottom w:val="none" w:sz="0" w:space="0" w:color="auto"/>
            <w:right w:val="none" w:sz="0" w:space="0" w:color="auto"/>
          </w:divBdr>
        </w:div>
        <w:div w:id="1431312803">
          <w:marLeft w:val="547"/>
          <w:marRight w:val="0"/>
          <w:marTop w:val="77"/>
          <w:marBottom w:val="0"/>
          <w:divBdr>
            <w:top w:val="none" w:sz="0" w:space="0" w:color="auto"/>
            <w:left w:val="none" w:sz="0" w:space="0" w:color="auto"/>
            <w:bottom w:val="none" w:sz="0" w:space="0" w:color="auto"/>
            <w:right w:val="none" w:sz="0" w:space="0" w:color="auto"/>
          </w:divBdr>
        </w:div>
      </w:divsChild>
    </w:div>
    <w:div w:id="108746186">
      <w:bodyDiv w:val="1"/>
      <w:marLeft w:val="0"/>
      <w:marRight w:val="0"/>
      <w:marTop w:val="0"/>
      <w:marBottom w:val="0"/>
      <w:divBdr>
        <w:top w:val="none" w:sz="0" w:space="0" w:color="auto"/>
        <w:left w:val="none" w:sz="0" w:space="0" w:color="auto"/>
        <w:bottom w:val="none" w:sz="0" w:space="0" w:color="auto"/>
        <w:right w:val="none" w:sz="0" w:space="0" w:color="auto"/>
      </w:divBdr>
      <w:divsChild>
        <w:div w:id="1104571593">
          <w:marLeft w:val="547"/>
          <w:marRight w:val="0"/>
          <w:marTop w:val="96"/>
          <w:marBottom w:val="0"/>
          <w:divBdr>
            <w:top w:val="none" w:sz="0" w:space="0" w:color="auto"/>
            <w:left w:val="none" w:sz="0" w:space="0" w:color="auto"/>
            <w:bottom w:val="none" w:sz="0" w:space="0" w:color="auto"/>
            <w:right w:val="none" w:sz="0" w:space="0" w:color="auto"/>
          </w:divBdr>
        </w:div>
      </w:divsChild>
    </w:div>
    <w:div w:id="198855634">
      <w:bodyDiv w:val="1"/>
      <w:marLeft w:val="0"/>
      <w:marRight w:val="0"/>
      <w:marTop w:val="0"/>
      <w:marBottom w:val="0"/>
      <w:divBdr>
        <w:top w:val="none" w:sz="0" w:space="0" w:color="auto"/>
        <w:left w:val="none" w:sz="0" w:space="0" w:color="auto"/>
        <w:bottom w:val="none" w:sz="0" w:space="0" w:color="auto"/>
        <w:right w:val="none" w:sz="0" w:space="0" w:color="auto"/>
      </w:divBdr>
      <w:divsChild>
        <w:div w:id="1691223592">
          <w:marLeft w:val="547"/>
          <w:marRight w:val="0"/>
          <w:marTop w:val="115"/>
          <w:marBottom w:val="0"/>
          <w:divBdr>
            <w:top w:val="none" w:sz="0" w:space="0" w:color="auto"/>
            <w:left w:val="none" w:sz="0" w:space="0" w:color="auto"/>
            <w:bottom w:val="none" w:sz="0" w:space="0" w:color="auto"/>
            <w:right w:val="none" w:sz="0" w:space="0" w:color="auto"/>
          </w:divBdr>
        </w:div>
        <w:div w:id="977416853">
          <w:marLeft w:val="547"/>
          <w:marRight w:val="0"/>
          <w:marTop w:val="115"/>
          <w:marBottom w:val="0"/>
          <w:divBdr>
            <w:top w:val="none" w:sz="0" w:space="0" w:color="auto"/>
            <w:left w:val="none" w:sz="0" w:space="0" w:color="auto"/>
            <w:bottom w:val="none" w:sz="0" w:space="0" w:color="auto"/>
            <w:right w:val="none" w:sz="0" w:space="0" w:color="auto"/>
          </w:divBdr>
        </w:div>
        <w:div w:id="566107313">
          <w:marLeft w:val="547"/>
          <w:marRight w:val="0"/>
          <w:marTop w:val="115"/>
          <w:marBottom w:val="0"/>
          <w:divBdr>
            <w:top w:val="none" w:sz="0" w:space="0" w:color="auto"/>
            <w:left w:val="none" w:sz="0" w:space="0" w:color="auto"/>
            <w:bottom w:val="none" w:sz="0" w:space="0" w:color="auto"/>
            <w:right w:val="none" w:sz="0" w:space="0" w:color="auto"/>
          </w:divBdr>
        </w:div>
        <w:div w:id="1431854250">
          <w:marLeft w:val="547"/>
          <w:marRight w:val="0"/>
          <w:marTop w:val="115"/>
          <w:marBottom w:val="0"/>
          <w:divBdr>
            <w:top w:val="none" w:sz="0" w:space="0" w:color="auto"/>
            <w:left w:val="none" w:sz="0" w:space="0" w:color="auto"/>
            <w:bottom w:val="none" w:sz="0" w:space="0" w:color="auto"/>
            <w:right w:val="none" w:sz="0" w:space="0" w:color="auto"/>
          </w:divBdr>
        </w:div>
      </w:divsChild>
    </w:div>
    <w:div w:id="242373161">
      <w:bodyDiv w:val="1"/>
      <w:marLeft w:val="0"/>
      <w:marRight w:val="0"/>
      <w:marTop w:val="0"/>
      <w:marBottom w:val="0"/>
      <w:divBdr>
        <w:top w:val="none" w:sz="0" w:space="0" w:color="auto"/>
        <w:left w:val="none" w:sz="0" w:space="0" w:color="auto"/>
        <w:bottom w:val="none" w:sz="0" w:space="0" w:color="auto"/>
        <w:right w:val="none" w:sz="0" w:space="0" w:color="auto"/>
      </w:divBdr>
      <w:divsChild>
        <w:div w:id="176816874">
          <w:marLeft w:val="547"/>
          <w:marRight w:val="0"/>
          <w:marTop w:val="96"/>
          <w:marBottom w:val="0"/>
          <w:divBdr>
            <w:top w:val="none" w:sz="0" w:space="0" w:color="auto"/>
            <w:left w:val="none" w:sz="0" w:space="0" w:color="auto"/>
            <w:bottom w:val="none" w:sz="0" w:space="0" w:color="auto"/>
            <w:right w:val="none" w:sz="0" w:space="0" w:color="auto"/>
          </w:divBdr>
        </w:div>
        <w:div w:id="1234966425">
          <w:marLeft w:val="1166"/>
          <w:marRight w:val="0"/>
          <w:marTop w:val="86"/>
          <w:marBottom w:val="0"/>
          <w:divBdr>
            <w:top w:val="none" w:sz="0" w:space="0" w:color="auto"/>
            <w:left w:val="none" w:sz="0" w:space="0" w:color="auto"/>
            <w:bottom w:val="none" w:sz="0" w:space="0" w:color="auto"/>
            <w:right w:val="none" w:sz="0" w:space="0" w:color="auto"/>
          </w:divBdr>
        </w:div>
        <w:div w:id="1193768215">
          <w:marLeft w:val="1166"/>
          <w:marRight w:val="0"/>
          <w:marTop w:val="86"/>
          <w:marBottom w:val="0"/>
          <w:divBdr>
            <w:top w:val="none" w:sz="0" w:space="0" w:color="auto"/>
            <w:left w:val="none" w:sz="0" w:space="0" w:color="auto"/>
            <w:bottom w:val="none" w:sz="0" w:space="0" w:color="auto"/>
            <w:right w:val="none" w:sz="0" w:space="0" w:color="auto"/>
          </w:divBdr>
        </w:div>
      </w:divsChild>
    </w:div>
    <w:div w:id="1078672522">
      <w:bodyDiv w:val="1"/>
      <w:marLeft w:val="0"/>
      <w:marRight w:val="0"/>
      <w:marTop w:val="0"/>
      <w:marBottom w:val="0"/>
      <w:divBdr>
        <w:top w:val="none" w:sz="0" w:space="0" w:color="auto"/>
        <w:left w:val="none" w:sz="0" w:space="0" w:color="auto"/>
        <w:bottom w:val="none" w:sz="0" w:space="0" w:color="auto"/>
        <w:right w:val="none" w:sz="0" w:space="0" w:color="auto"/>
      </w:divBdr>
      <w:divsChild>
        <w:div w:id="2130199068">
          <w:marLeft w:val="0"/>
          <w:marRight w:val="0"/>
          <w:marTop w:val="86"/>
          <w:marBottom w:val="0"/>
          <w:divBdr>
            <w:top w:val="none" w:sz="0" w:space="0" w:color="auto"/>
            <w:left w:val="none" w:sz="0" w:space="0" w:color="auto"/>
            <w:bottom w:val="none" w:sz="0" w:space="0" w:color="auto"/>
            <w:right w:val="none" w:sz="0" w:space="0" w:color="auto"/>
          </w:divBdr>
        </w:div>
      </w:divsChild>
    </w:div>
    <w:div w:id="1394086225">
      <w:bodyDiv w:val="1"/>
      <w:marLeft w:val="0"/>
      <w:marRight w:val="0"/>
      <w:marTop w:val="0"/>
      <w:marBottom w:val="0"/>
      <w:divBdr>
        <w:top w:val="none" w:sz="0" w:space="0" w:color="auto"/>
        <w:left w:val="none" w:sz="0" w:space="0" w:color="auto"/>
        <w:bottom w:val="none" w:sz="0" w:space="0" w:color="auto"/>
        <w:right w:val="none" w:sz="0" w:space="0" w:color="auto"/>
      </w:divBdr>
      <w:divsChild>
        <w:div w:id="1669288141">
          <w:marLeft w:val="547"/>
          <w:marRight w:val="0"/>
          <w:marTop w:val="115"/>
          <w:marBottom w:val="0"/>
          <w:divBdr>
            <w:top w:val="none" w:sz="0" w:space="0" w:color="auto"/>
            <w:left w:val="none" w:sz="0" w:space="0" w:color="auto"/>
            <w:bottom w:val="none" w:sz="0" w:space="0" w:color="auto"/>
            <w:right w:val="none" w:sz="0" w:space="0" w:color="auto"/>
          </w:divBdr>
        </w:div>
        <w:div w:id="1704137211">
          <w:marLeft w:val="547"/>
          <w:marRight w:val="0"/>
          <w:marTop w:val="115"/>
          <w:marBottom w:val="0"/>
          <w:divBdr>
            <w:top w:val="none" w:sz="0" w:space="0" w:color="auto"/>
            <w:left w:val="none" w:sz="0" w:space="0" w:color="auto"/>
            <w:bottom w:val="none" w:sz="0" w:space="0" w:color="auto"/>
            <w:right w:val="none" w:sz="0" w:space="0" w:color="auto"/>
          </w:divBdr>
        </w:div>
      </w:divsChild>
    </w:div>
    <w:div w:id="17094070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296">
          <w:marLeft w:val="547"/>
          <w:marRight w:val="0"/>
          <w:marTop w:val="77"/>
          <w:marBottom w:val="0"/>
          <w:divBdr>
            <w:top w:val="none" w:sz="0" w:space="0" w:color="auto"/>
            <w:left w:val="none" w:sz="0" w:space="0" w:color="auto"/>
            <w:bottom w:val="none" w:sz="0" w:space="0" w:color="auto"/>
            <w:right w:val="none" w:sz="0" w:space="0" w:color="auto"/>
          </w:divBdr>
        </w:div>
        <w:div w:id="837497910">
          <w:marLeft w:val="547"/>
          <w:marRight w:val="0"/>
          <w:marTop w:val="77"/>
          <w:marBottom w:val="0"/>
          <w:divBdr>
            <w:top w:val="none" w:sz="0" w:space="0" w:color="auto"/>
            <w:left w:val="none" w:sz="0" w:space="0" w:color="auto"/>
            <w:bottom w:val="none" w:sz="0" w:space="0" w:color="auto"/>
            <w:right w:val="none" w:sz="0" w:space="0" w:color="auto"/>
          </w:divBdr>
        </w:div>
        <w:div w:id="243103086">
          <w:marLeft w:val="547"/>
          <w:marRight w:val="0"/>
          <w:marTop w:val="77"/>
          <w:marBottom w:val="0"/>
          <w:divBdr>
            <w:top w:val="none" w:sz="0" w:space="0" w:color="auto"/>
            <w:left w:val="none" w:sz="0" w:space="0" w:color="auto"/>
            <w:bottom w:val="none" w:sz="0" w:space="0" w:color="auto"/>
            <w:right w:val="none" w:sz="0" w:space="0" w:color="auto"/>
          </w:divBdr>
        </w:div>
        <w:div w:id="446967402">
          <w:marLeft w:val="547"/>
          <w:marRight w:val="0"/>
          <w:marTop w:val="77"/>
          <w:marBottom w:val="0"/>
          <w:divBdr>
            <w:top w:val="none" w:sz="0" w:space="0" w:color="auto"/>
            <w:left w:val="none" w:sz="0" w:space="0" w:color="auto"/>
            <w:bottom w:val="none" w:sz="0" w:space="0" w:color="auto"/>
            <w:right w:val="none" w:sz="0" w:space="0" w:color="auto"/>
          </w:divBdr>
        </w:div>
        <w:div w:id="718818676">
          <w:marLeft w:val="547"/>
          <w:marRight w:val="0"/>
          <w:marTop w:val="77"/>
          <w:marBottom w:val="0"/>
          <w:divBdr>
            <w:top w:val="none" w:sz="0" w:space="0" w:color="auto"/>
            <w:left w:val="none" w:sz="0" w:space="0" w:color="auto"/>
            <w:bottom w:val="none" w:sz="0" w:space="0" w:color="auto"/>
            <w:right w:val="none" w:sz="0" w:space="0" w:color="auto"/>
          </w:divBdr>
        </w:div>
        <w:div w:id="1742560372">
          <w:marLeft w:val="547"/>
          <w:marRight w:val="0"/>
          <w:marTop w:val="77"/>
          <w:marBottom w:val="0"/>
          <w:divBdr>
            <w:top w:val="none" w:sz="0" w:space="0" w:color="auto"/>
            <w:left w:val="none" w:sz="0" w:space="0" w:color="auto"/>
            <w:bottom w:val="none" w:sz="0" w:space="0" w:color="auto"/>
            <w:right w:val="none" w:sz="0" w:space="0" w:color="auto"/>
          </w:divBdr>
        </w:div>
      </w:divsChild>
    </w:div>
    <w:div w:id="1745177519">
      <w:bodyDiv w:val="1"/>
      <w:marLeft w:val="0"/>
      <w:marRight w:val="0"/>
      <w:marTop w:val="0"/>
      <w:marBottom w:val="0"/>
      <w:divBdr>
        <w:top w:val="none" w:sz="0" w:space="0" w:color="auto"/>
        <w:left w:val="none" w:sz="0" w:space="0" w:color="auto"/>
        <w:bottom w:val="none" w:sz="0" w:space="0" w:color="auto"/>
        <w:right w:val="none" w:sz="0" w:space="0" w:color="auto"/>
      </w:divBdr>
      <w:divsChild>
        <w:div w:id="1138304329">
          <w:marLeft w:val="1166"/>
          <w:marRight w:val="0"/>
          <w:marTop w:val="86"/>
          <w:marBottom w:val="0"/>
          <w:divBdr>
            <w:top w:val="none" w:sz="0" w:space="0" w:color="auto"/>
            <w:left w:val="none" w:sz="0" w:space="0" w:color="auto"/>
            <w:bottom w:val="none" w:sz="0" w:space="0" w:color="auto"/>
            <w:right w:val="none" w:sz="0" w:space="0" w:color="auto"/>
          </w:divBdr>
        </w:div>
      </w:divsChild>
    </w:div>
    <w:div w:id="1912806630">
      <w:bodyDiv w:val="1"/>
      <w:marLeft w:val="0"/>
      <w:marRight w:val="0"/>
      <w:marTop w:val="0"/>
      <w:marBottom w:val="0"/>
      <w:divBdr>
        <w:top w:val="none" w:sz="0" w:space="0" w:color="auto"/>
        <w:left w:val="none" w:sz="0" w:space="0" w:color="auto"/>
        <w:bottom w:val="none" w:sz="0" w:space="0" w:color="auto"/>
        <w:right w:val="none" w:sz="0" w:space="0" w:color="auto"/>
      </w:divBdr>
      <w:divsChild>
        <w:div w:id="2032952929">
          <w:marLeft w:val="0"/>
          <w:marRight w:val="0"/>
          <w:marTop w:val="86"/>
          <w:marBottom w:val="0"/>
          <w:divBdr>
            <w:top w:val="none" w:sz="0" w:space="0" w:color="auto"/>
            <w:left w:val="none" w:sz="0" w:space="0" w:color="auto"/>
            <w:bottom w:val="none" w:sz="0" w:space="0" w:color="auto"/>
            <w:right w:val="none" w:sz="0" w:space="0" w:color="auto"/>
          </w:divBdr>
        </w:div>
        <w:div w:id="1319118776">
          <w:marLeft w:val="0"/>
          <w:marRight w:val="0"/>
          <w:marTop w:val="86"/>
          <w:marBottom w:val="0"/>
          <w:divBdr>
            <w:top w:val="none" w:sz="0" w:space="0" w:color="auto"/>
            <w:left w:val="none" w:sz="0" w:space="0" w:color="auto"/>
            <w:bottom w:val="none" w:sz="0" w:space="0" w:color="auto"/>
            <w:right w:val="none" w:sz="0" w:space="0" w:color="auto"/>
          </w:divBdr>
        </w:div>
        <w:div w:id="1181817177">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ucore.gov/"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vistology.com/" TargetMode="External"/><Relationship Id="rId2" Type="http://schemas.openxmlformats.org/officeDocument/2006/relationships/customXml" Target="../customXml/item2.xml"/><Relationship Id="rId16" Type="http://schemas.openxmlformats.org/officeDocument/2006/relationships/hyperlink" Target="http://nesipublic.spawar.navy.m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forcenet.navy.mil/"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72E58-637F-45AE-A856-BD62AA092D3B}">
  <ds:schemaRefs>
    <ds:schemaRef ds:uri="http://schemas.openxmlformats.org/officeDocument/2006/bibliography"/>
  </ds:schemaRefs>
</ds:datastoreItem>
</file>

<file path=customXml/itemProps2.xml><?xml version="1.0" encoding="utf-8"?>
<ds:datastoreItem xmlns:ds="http://schemas.openxmlformats.org/officeDocument/2006/customXml" ds:itemID="{55DAAE84-75EB-41F7-8C0C-E6FB101E6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5322</Words>
  <Characters>30338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Logos Technologies</Company>
  <LinksUpToDate>false</LinksUpToDate>
  <CharactersWithSpaces>35589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nguyenn</dc:creator>
  <cp:keywords/>
  <dc:description/>
  <cp:lastModifiedBy>Lisahyunhee</cp:lastModifiedBy>
  <cp:revision>3</cp:revision>
  <cp:lastPrinted>2010-05-02T14:46:00Z</cp:lastPrinted>
  <dcterms:created xsi:type="dcterms:W3CDTF">2010-05-08T04:18:00Z</dcterms:created>
  <dcterms:modified xsi:type="dcterms:W3CDTF">2010-05-09T19:05:00Z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1969117785</vt:i4>
  </property>
  <property fmtid="{D5CDD505-2E9C-101B-9397-08002B2CF9AE}" pid="3" name="_NewReviewCycle">
    <vt:lpwstr/>
  </property>
  <property fmtid="{D5CDD505-2E9C-101B-9397-08002B2CF9AE}" pid="4" name="_EmailSubject">
    <vt:lpwstr>Feedback on draft report</vt:lpwstr>
  </property>
  <property fmtid="{D5CDD505-2E9C-101B-9397-08002B2CF9AE}" pid="5" name="_AuthorEmail">
    <vt:lpwstr>richard.rockweiler@baesystems.com</vt:lpwstr>
  </property>
  <property fmtid="{D5CDD505-2E9C-101B-9397-08002B2CF9AE}" pid="6" name="_AuthorEmailDisplayName">
    <vt:lpwstr>Rockweiler, Richard A. (US SSA)</vt:lpwstr>
  </property>
  <property fmtid="{D5CDD505-2E9C-101B-9397-08002B2CF9AE}" pid="7" name="_ReviewingToolsShownOnce">
    <vt:lpwstr/>
  </property>
</Properties>
</file>